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244CD" w14:textId="10C0A086" w:rsidR="006F0B71" w:rsidRPr="00AB7900" w:rsidRDefault="00207B13" w:rsidP="00D9027B">
      <w:pPr>
        <w:rPr>
          <w:i/>
          <w:iCs/>
          <w:sz w:val="36"/>
          <w:szCs w:val="36"/>
        </w:rPr>
      </w:pPr>
      <w:r w:rsidRPr="00AB7900">
        <w:rPr>
          <w:sz w:val="36"/>
          <w:szCs w:val="36"/>
        </w:rPr>
        <w:t>Description des données de cartographie numériques des sols</w:t>
      </w:r>
    </w:p>
    <w:p w14:paraId="5B394B3F" w14:textId="4FB87151" w:rsidR="00A71C21" w:rsidRPr="0017578D" w:rsidRDefault="00A71C21" w:rsidP="00AC55DE">
      <w:bookmarkStart w:id="0" w:name="_Toc127435141"/>
      <w:r w:rsidRPr="0017578D">
        <w:br w:type="page"/>
      </w:r>
    </w:p>
    <w:sdt>
      <w:sdtPr>
        <w:rPr>
          <w:b/>
          <w:bCs/>
          <w:sz w:val="36"/>
          <w:szCs w:val="36"/>
        </w:rPr>
        <w:id w:val="-1607724461"/>
        <w:docPartObj>
          <w:docPartGallery w:val="Table of Contents"/>
          <w:docPartUnique/>
        </w:docPartObj>
      </w:sdtPr>
      <w:sdtEndPr>
        <w:rPr>
          <w:b w:val="0"/>
          <w:bCs w:val="0"/>
          <w:noProof/>
          <w:sz w:val="24"/>
          <w:szCs w:val="22"/>
        </w:rPr>
      </w:sdtEndPr>
      <w:sdtContent>
        <w:p w14:paraId="40088754" w14:textId="6CFF38FF" w:rsidR="00A71C21" w:rsidRPr="004B35A7" w:rsidRDefault="00A71C21" w:rsidP="004B35A7">
          <w:pPr>
            <w:rPr>
              <w:b/>
              <w:bCs/>
              <w:sz w:val="36"/>
              <w:szCs w:val="36"/>
            </w:rPr>
          </w:pPr>
          <w:r w:rsidRPr="004B35A7">
            <w:rPr>
              <w:b/>
              <w:bCs/>
              <w:sz w:val="36"/>
              <w:szCs w:val="36"/>
            </w:rPr>
            <w:t>Table des matières</w:t>
          </w:r>
        </w:p>
        <w:p w14:paraId="4106AE41" w14:textId="551AEB3D" w:rsidR="003154E7" w:rsidRDefault="00A71C21">
          <w:pPr>
            <w:pStyle w:val="TOC1"/>
            <w:tabs>
              <w:tab w:val="left" w:pos="480"/>
              <w:tab w:val="right" w:leader="dot" w:pos="9350"/>
            </w:tabs>
            <w:rPr>
              <w:rFonts w:eastAsiaTheme="minorEastAsia"/>
              <w:noProof/>
              <w:kern w:val="2"/>
              <w:szCs w:val="24"/>
              <w:lang w:val="en-CA" w:eastAsia="en-CA"/>
              <w14:ligatures w14:val="standardContextual"/>
            </w:rPr>
          </w:pPr>
          <w:r w:rsidRPr="00AB7900">
            <w:fldChar w:fldCharType="begin"/>
          </w:r>
          <w:r w:rsidRPr="00AB7900">
            <w:instrText xml:space="preserve"> TOC \o "1-3" \h \z \u </w:instrText>
          </w:r>
          <w:r w:rsidRPr="00AB7900">
            <w:fldChar w:fldCharType="separate"/>
          </w:r>
          <w:hyperlink w:anchor="_Toc216356881" w:history="1">
            <w:r w:rsidR="003154E7" w:rsidRPr="00112BE5">
              <w:rPr>
                <w:rStyle w:val="Hyperlink"/>
                <w:rFonts w:cstheme="majorBidi"/>
                <w:bCs/>
                <w:noProof/>
              </w:rPr>
              <w:t>1.</w:t>
            </w:r>
            <w:r w:rsidR="003154E7">
              <w:rPr>
                <w:rFonts w:eastAsiaTheme="minorEastAsia"/>
                <w:noProof/>
                <w:kern w:val="2"/>
                <w:szCs w:val="24"/>
                <w:lang w:val="en-CA" w:eastAsia="en-CA"/>
                <w14:ligatures w14:val="standardContextual"/>
              </w:rPr>
              <w:tab/>
            </w:r>
            <w:r w:rsidR="003154E7" w:rsidRPr="00112BE5">
              <w:rPr>
                <w:rStyle w:val="Hyperlink"/>
                <w:noProof/>
              </w:rPr>
              <w:t>Présentation</w:t>
            </w:r>
            <w:r w:rsidR="003154E7">
              <w:rPr>
                <w:noProof/>
                <w:webHidden/>
              </w:rPr>
              <w:tab/>
            </w:r>
            <w:r w:rsidR="003154E7">
              <w:rPr>
                <w:noProof/>
                <w:webHidden/>
              </w:rPr>
              <w:fldChar w:fldCharType="begin"/>
            </w:r>
            <w:r w:rsidR="003154E7">
              <w:rPr>
                <w:noProof/>
                <w:webHidden/>
              </w:rPr>
              <w:instrText xml:space="preserve"> PAGEREF _Toc216356881 \h </w:instrText>
            </w:r>
            <w:r w:rsidR="003154E7">
              <w:rPr>
                <w:noProof/>
                <w:webHidden/>
              </w:rPr>
            </w:r>
            <w:r w:rsidR="003154E7">
              <w:rPr>
                <w:noProof/>
                <w:webHidden/>
              </w:rPr>
              <w:fldChar w:fldCharType="separate"/>
            </w:r>
            <w:r w:rsidR="003154E7">
              <w:rPr>
                <w:noProof/>
                <w:webHidden/>
              </w:rPr>
              <w:t>3</w:t>
            </w:r>
            <w:r w:rsidR="003154E7">
              <w:rPr>
                <w:noProof/>
                <w:webHidden/>
              </w:rPr>
              <w:fldChar w:fldCharType="end"/>
            </w:r>
          </w:hyperlink>
        </w:p>
        <w:p w14:paraId="3857D1E0" w14:textId="50640D38" w:rsidR="003154E7" w:rsidRDefault="003154E7">
          <w:pPr>
            <w:pStyle w:val="TOC1"/>
            <w:tabs>
              <w:tab w:val="left" w:pos="480"/>
              <w:tab w:val="right" w:leader="dot" w:pos="9350"/>
            </w:tabs>
            <w:rPr>
              <w:rFonts w:eastAsiaTheme="minorEastAsia"/>
              <w:noProof/>
              <w:kern w:val="2"/>
              <w:szCs w:val="24"/>
              <w:lang w:val="en-CA" w:eastAsia="en-CA"/>
              <w14:ligatures w14:val="standardContextual"/>
            </w:rPr>
          </w:pPr>
          <w:hyperlink w:anchor="_Toc216356882" w:history="1">
            <w:r w:rsidRPr="00112BE5">
              <w:rPr>
                <w:rStyle w:val="Hyperlink"/>
                <w:noProof/>
              </w:rPr>
              <w:t>2.</w:t>
            </w:r>
            <w:r>
              <w:rPr>
                <w:rFonts w:eastAsiaTheme="minorEastAsia"/>
                <w:noProof/>
                <w:kern w:val="2"/>
                <w:szCs w:val="24"/>
                <w:lang w:val="en-CA" w:eastAsia="en-CA"/>
                <w14:ligatures w14:val="standardContextual"/>
              </w:rPr>
              <w:tab/>
            </w:r>
            <w:r w:rsidRPr="00112BE5">
              <w:rPr>
                <w:rStyle w:val="Hyperlink"/>
                <w:noProof/>
              </w:rPr>
              <w:t>Raison d’être de la cartographie numérique de sols</w:t>
            </w:r>
            <w:r>
              <w:rPr>
                <w:noProof/>
                <w:webHidden/>
              </w:rPr>
              <w:tab/>
            </w:r>
            <w:r>
              <w:rPr>
                <w:noProof/>
                <w:webHidden/>
              </w:rPr>
              <w:fldChar w:fldCharType="begin"/>
            </w:r>
            <w:r>
              <w:rPr>
                <w:noProof/>
                <w:webHidden/>
              </w:rPr>
              <w:instrText xml:space="preserve"> PAGEREF _Toc216356882 \h </w:instrText>
            </w:r>
            <w:r>
              <w:rPr>
                <w:noProof/>
                <w:webHidden/>
              </w:rPr>
            </w:r>
            <w:r>
              <w:rPr>
                <w:noProof/>
                <w:webHidden/>
              </w:rPr>
              <w:fldChar w:fldCharType="separate"/>
            </w:r>
            <w:r>
              <w:rPr>
                <w:noProof/>
                <w:webHidden/>
              </w:rPr>
              <w:t>3</w:t>
            </w:r>
            <w:r>
              <w:rPr>
                <w:noProof/>
                <w:webHidden/>
              </w:rPr>
              <w:fldChar w:fldCharType="end"/>
            </w:r>
          </w:hyperlink>
        </w:p>
        <w:p w14:paraId="1C1B452F" w14:textId="33369F72" w:rsidR="003154E7" w:rsidRDefault="003154E7">
          <w:pPr>
            <w:pStyle w:val="TOC1"/>
            <w:tabs>
              <w:tab w:val="left" w:pos="480"/>
              <w:tab w:val="right" w:leader="dot" w:pos="9350"/>
            </w:tabs>
            <w:rPr>
              <w:rFonts w:eastAsiaTheme="minorEastAsia"/>
              <w:noProof/>
              <w:kern w:val="2"/>
              <w:szCs w:val="24"/>
              <w:lang w:val="en-CA" w:eastAsia="en-CA"/>
              <w14:ligatures w14:val="standardContextual"/>
            </w:rPr>
          </w:pPr>
          <w:hyperlink w:anchor="_Toc216356883" w:history="1">
            <w:r w:rsidRPr="00112BE5">
              <w:rPr>
                <w:rStyle w:val="Hyperlink"/>
                <w:noProof/>
              </w:rPr>
              <w:t>3.</w:t>
            </w:r>
            <w:r>
              <w:rPr>
                <w:rFonts w:eastAsiaTheme="minorEastAsia"/>
                <w:noProof/>
                <w:kern w:val="2"/>
                <w:szCs w:val="24"/>
                <w:lang w:val="en-CA" w:eastAsia="en-CA"/>
                <w14:ligatures w14:val="standardContextual"/>
              </w:rPr>
              <w:tab/>
            </w:r>
            <w:r w:rsidRPr="00112BE5">
              <w:rPr>
                <w:rStyle w:val="Hyperlink"/>
                <w:noProof/>
              </w:rPr>
              <w:t>Résolution et structure de la CNS</w:t>
            </w:r>
            <w:r>
              <w:rPr>
                <w:noProof/>
                <w:webHidden/>
              </w:rPr>
              <w:tab/>
            </w:r>
            <w:r>
              <w:rPr>
                <w:noProof/>
                <w:webHidden/>
              </w:rPr>
              <w:fldChar w:fldCharType="begin"/>
            </w:r>
            <w:r>
              <w:rPr>
                <w:noProof/>
                <w:webHidden/>
              </w:rPr>
              <w:instrText xml:space="preserve"> PAGEREF _Toc216356883 \h </w:instrText>
            </w:r>
            <w:r>
              <w:rPr>
                <w:noProof/>
                <w:webHidden/>
              </w:rPr>
            </w:r>
            <w:r>
              <w:rPr>
                <w:noProof/>
                <w:webHidden/>
              </w:rPr>
              <w:fldChar w:fldCharType="separate"/>
            </w:r>
            <w:r>
              <w:rPr>
                <w:noProof/>
                <w:webHidden/>
              </w:rPr>
              <w:t>3</w:t>
            </w:r>
            <w:r>
              <w:rPr>
                <w:noProof/>
                <w:webHidden/>
              </w:rPr>
              <w:fldChar w:fldCharType="end"/>
            </w:r>
          </w:hyperlink>
        </w:p>
        <w:p w14:paraId="5D39E880" w14:textId="4809A436" w:rsidR="003154E7" w:rsidRDefault="003154E7">
          <w:pPr>
            <w:pStyle w:val="TOC1"/>
            <w:tabs>
              <w:tab w:val="left" w:pos="480"/>
              <w:tab w:val="right" w:leader="dot" w:pos="9350"/>
            </w:tabs>
            <w:rPr>
              <w:rFonts w:eastAsiaTheme="minorEastAsia"/>
              <w:noProof/>
              <w:kern w:val="2"/>
              <w:szCs w:val="24"/>
              <w:lang w:val="en-CA" w:eastAsia="en-CA"/>
              <w14:ligatures w14:val="standardContextual"/>
            </w:rPr>
          </w:pPr>
          <w:hyperlink w:anchor="_Toc216356884" w:history="1">
            <w:r w:rsidRPr="00112BE5">
              <w:rPr>
                <w:rStyle w:val="Hyperlink"/>
                <w:noProof/>
              </w:rPr>
              <w:t>4.</w:t>
            </w:r>
            <w:r>
              <w:rPr>
                <w:rFonts w:eastAsiaTheme="minorEastAsia"/>
                <w:noProof/>
                <w:kern w:val="2"/>
                <w:szCs w:val="24"/>
                <w:lang w:val="en-CA" w:eastAsia="en-CA"/>
                <w14:ligatures w14:val="standardContextual"/>
              </w:rPr>
              <w:tab/>
            </w:r>
            <w:r w:rsidRPr="00112BE5">
              <w:rPr>
                <w:rStyle w:val="Hyperlink"/>
                <w:noProof/>
              </w:rPr>
              <w:t>Comprendre l’incertitude dans la CNS</w:t>
            </w:r>
            <w:r>
              <w:rPr>
                <w:noProof/>
                <w:webHidden/>
              </w:rPr>
              <w:tab/>
            </w:r>
            <w:r>
              <w:rPr>
                <w:noProof/>
                <w:webHidden/>
              </w:rPr>
              <w:fldChar w:fldCharType="begin"/>
            </w:r>
            <w:r>
              <w:rPr>
                <w:noProof/>
                <w:webHidden/>
              </w:rPr>
              <w:instrText xml:space="preserve"> PAGEREF _Toc216356884 \h </w:instrText>
            </w:r>
            <w:r>
              <w:rPr>
                <w:noProof/>
                <w:webHidden/>
              </w:rPr>
            </w:r>
            <w:r>
              <w:rPr>
                <w:noProof/>
                <w:webHidden/>
              </w:rPr>
              <w:fldChar w:fldCharType="separate"/>
            </w:r>
            <w:r>
              <w:rPr>
                <w:noProof/>
                <w:webHidden/>
              </w:rPr>
              <w:t>4</w:t>
            </w:r>
            <w:r>
              <w:rPr>
                <w:noProof/>
                <w:webHidden/>
              </w:rPr>
              <w:fldChar w:fldCharType="end"/>
            </w:r>
          </w:hyperlink>
        </w:p>
        <w:p w14:paraId="11995AD5" w14:textId="446BAC41" w:rsidR="003154E7" w:rsidRDefault="003154E7">
          <w:pPr>
            <w:pStyle w:val="TOC1"/>
            <w:tabs>
              <w:tab w:val="left" w:pos="480"/>
              <w:tab w:val="right" w:leader="dot" w:pos="9350"/>
            </w:tabs>
            <w:rPr>
              <w:rFonts w:eastAsiaTheme="minorEastAsia"/>
              <w:noProof/>
              <w:kern w:val="2"/>
              <w:szCs w:val="24"/>
              <w:lang w:val="en-CA" w:eastAsia="en-CA"/>
              <w14:ligatures w14:val="standardContextual"/>
            </w:rPr>
          </w:pPr>
          <w:hyperlink w:anchor="_Toc216356885" w:history="1">
            <w:r w:rsidRPr="00112BE5">
              <w:rPr>
                <w:rStyle w:val="Hyperlink"/>
                <w:noProof/>
              </w:rPr>
              <w:t>5.</w:t>
            </w:r>
            <w:r>
              <w:rPr>
                <w:rFonts w:eastAsiaTheme="minorEastAsia"/>
                <w:noProof/>
                <w:kern w:val="2"/>
                <w:szCs w:val="24"/>
                <w:lang w:val="en-CA" w:eastAsia="en-CA"/>
                <w14:ligatures w14:val="standardContextual"/>
              </w:rPr>
              <w:tab/>
            </w:r>
            <w:r w:rsidRPr="00112BE5">
              <w:rPr>
                <w:rStyle w:val="Hyperlink"/>
                <w:noProof/>
              </w:rPr>
              <w:t>Propriété du sol cartographiée</w:t>
            </w:r>
            <w:r>
              <w:rPr>
                <w:noProof/>
                <w:webHidden/>
              </w:rPr>
              <w:tab/>
            </w:r>
            <w:r>
              <w:rPr>
                <w:noProof/>
                <w:webHidden/>
              </w:rPr>
              <w:fldChar w:fldCharType="begin"/>
            </w:r>
            <w:r>
              <w:rPr>
                <w:noProof/>
                <w:webHidden/>
              </w:rPr>
              <w:instrText xml:space="preserve"> PAGEREF _Toc216356885 \h </w:instrText>
            </w:r>
            <w:r>
              <w:rPr>
                <w:noProof/>
                <w:webHidden/>
              </w:rPr>
            </w:r>
            <w:r>
              <w:rPr>
                <w:noProof/>
                <w:webHidden/>
              </w:rPr>
              <w:fldChar w:fldCharType="separate"/>
            </w:r>
            <w:r>
              <w:rPr>
                <w:noProof/>
                <w:webHidden/>
              </w:rPr>
              <w:t>4</w:t>
            </w:r>
            <w:r>
              <w:rPr>
                <w:noProof/>
                <w:webHidden/>
              </w:rPr>
              <w:fldChar w:fldCharType="end"/>
            </w:r>
          </w:hyperlink>
        </w:p>
        <w:p w14:paraId="433E592C" w14:textId="4E29257C" w:rsidR="003154E7" w:rsidRDefault="003154E7">
          <w:pPr>
            <w:pStyle w:val="TOC1"/>
            <w:tabs>
              <w:tab w:val="left" w:pos="480"/>
              <w:tab w:val="right" w:leader="dot" w:pos="9350"/>
            </w:tabs>
            <w:rPr>
              <w:rFonts w:eastAsiaTheme="minorEastAsia"/>
              <w:noProof/>
              <w:kern w:val="2"/>
              <w:szCs w:val="24"/>
              <w:lang w:val="en-CA" w:eastAsia="en-CA"/>
              <w14:ligatures w14:val="standardContextual"/>
            </w:rPr>
          </w:pPr>
          <w:hyperlink w:anchor="_Toc216356886" w:history="1">
            <w:r w:rsidRPr="00112BE5">
              <w:rPr>
                <w:rStyle w:val="Hyperlink"/>
                <w:noProof/>
              </w:rPr>
              <w:t>6.</w:t>
            </w:r>
            <w:r>
              <w:rPr>
                <w:rFonts w:eastAsiaTheme="minorEastAsia"/>
                <w:noProof/>
                <w:kern w:val="2"/>
                <w:szCs w:val="24"/>
                <w:lang w:val="en-CA" w:eastAsia="en-CA"/>
                <w14:ligatures w14:val="standardContextual"/>
              </w:rPr>
              <w:tab/>
            </w:r>
            <w:r w:rsidRPr="00112BE5">
              <w:rPr>
                <w:rStyle w:val="Hyperlink"/>
                <w:noProof/>
              </w:rPr>
              <w:t>Appendice - Données et méthodologie de CNS</w:t>
            </w:r>
            <w:r>
              <w:rPr>
                <w:noProof/>
                <w:webHidden/>
              </w:rPr>
              <w:tab/>
            </w:r>
            <w:r>
              <w:rPr>
                <w:noProof/>
                <w:webHidden/>
              </w:rPr>
              <w:fldChar w:fldCharType="begin"/>
            </w:r>
            <w:r>
              <w:rPr>
                <w:noProof/>
                <w:webHidden/>
              </w:rPr>
              <w:instrText xml:space="preserve"> PAGEREF _Toc216356886 \h </w:instrText>
            </w:r>
            <w:r>
              <w:rPr>
                <w:noProof/>
                <w:webHidden/>
              </w:rPr>
            </w:r>
            <w:r>
              <w:rPr>
                <w:noProof/>
                <w:webHidden/>
              </w:rPr>
              <w:fldChar w:fldCharType="separate"/>
            </w:r>
            <w:r>
              <w:rPr>
                <w:noProof/>
                <w:webHidden/>
              </w:rPr>
              <w:t>6</w:t>
            </w:r>
            <w:r>
              <w:rPr>
                <w:noProof/>
                <w:webHidden/>
              </w:rPr>
              <w:fldChar w:fldCharType="end"/>
            </w:r>
          </w:hyperlink>
        </w:p>
        <w:p w14:paraId="49EFC4E0" w14:textId="179438B8" w:rsidR="003154E7" w:rsidRDefault="003154E7">
          <w:pPr>
            <w:pStyle w:val="TOC2"/>
            <w:tabs>
              <w:tab w:val="left" w:pos="960"/>
              <w:tab w:val="right" w:leader="dot" w:pos="9350"/>
            </w:tabs>
            <w:rPr>
              <w:rFonts w:eastAsiaTheme="minorEastAsia"/>
              <w:noProof/>
              <w:kern w:val="2"/>
              <w:szCs w:val="24"/>
              <w:lang w:val="en-CA" w:eastAsia="en-CA"/>
              <w14:ligatures w14:val="standardContextual"/>
            </w:rPr>
          </w:pPr>
          <w:hyperlink w:anchor="_Toc216356887" w:history="1">
            <w:r w:rsidRPr="00112BE5">
              <w:rPr>
                <w:rStyle w:val="Hyperlink"/>
                <w:noProof/>
              </w:rPr>
              <w:t>6.1.</w:t>
            </w:r>
            <w:r>
              <w:rPr>
                <w:rFonts w:eastAsiaTheme="minorEastAsia"/>
                <w:noProof/>
                <w:kern w:val="2"/>
                <w:szCs w:val="24"/>
                <w:lang w:val="en-CA" w:eastAsia="en-CA"/>
                <w14:ligatures w14:val="standardContextual"/>
              </w:rPr>
              <w:tab/>
            </w:r>
            <w:r w:rsidRPr="00112BE5">
              <w:rPr>
                <w:rStyle w:val="Hyperlink"/>
                <w:noProof/>
              </w:rPr>
              <w:t>Ottawa</w:t>
            </w:r>
            <w:r>
              <w:rPr>
                <w:noProof/>
                <w:webHidden/>
              </w:rPr>
              <w:tab/>
            </w:r>
            <w:r>
              <w:rPr>
                <w:noProof/>
                <w:webHidden/>
              </w:rPr>
              <w:fldChar w:fldCharType="begin"/>
            </w:r>
            <w:r>
              <w:rPr>
                <w:noProof/>
                <w:webHidden/>
              </w:rPr>
              <w:instrText xml:space="preserve"> PAGEREF _Toc216356887 \h </w:instrText>
            </w:r>
            <w:r>
              <w:rPr>
                <w:noProof/>
                <w:webHidden/>
              </w:rPr>
            </w:r>
            <w:r>
              <w:rPr>
                <w:noProof/>
                <w:webHidden/>
              </w:rPr>
              <w:fldChar w:fldCharType="separate"/>
            </w:r>
            <w:r>
              <w:rPr>
                <w:noProof/>
                <w:webHidden/>
              </w:rPr>
              <w:t>6</w:t>
            </w:r>
            <w:r>
              <w:rPr>
                <w:noProof/>
                <w:webHidden/>
              </w:rPr>
              <w:fldChar w:fldCharType="end"/>
            </w:r>
          </w:hyperlink>
        </w:p>
        <w:p w14:paraId="0E60A1B1" w14:textId="3735C245" w:rsidR="003154E7" w:rsidRDefault="003154E7">
          <w:pPr>
            <w:pStyle w:val="TOC3"/>
            <w:tabs>
              <w:tab w:val="left" w:pos="1440"/>
              <w:tab w:val="right" w:leader="dot" w:pos="9350"/>
            </w:tabs>
            <w:rPr>
              <w:rFonts w:eastAsiaTheme="minorEastAsia"/>
              <w:noProof/>
              <w:kern w:val="2"/>
              <w:szCs w:val="24"/>
              <w:lang w:val="en-CA" w:eastAsia="en-CA"/>
              <w14:ligatures w14:val="standardContextual"/>
            </w:rPr>
          </w:pPr>
          <w:hyperlink w:anchor="_Toc216356888" w:history="1">
            <w:r w:rsidRPr="00112BE5">
              <w:rPr>
                <w:rStyle w:val="Hyperlink"/>
                <w:noProof/>
              </w:rPr>
              <w:t>6.1.1.</w:t>
            </w:r>
            <w:r>
              <w:rPr>
                <w:rFonts w:eastAsiaTheme="minorEastAsia"/>
                <w:noProof/>
                <w:kern w:val="2"/>
                <w:szCs w:val="24"/>
                <w:lang w:val="en-CA" w:eastAsia="en-CA"/>
                <w14:ligatures w14:val="standardContextual"/>
              </w:rPr>
              <w:tab/>
            </w:r>
            <w:r w:rsidRPr="00112BE5">
              <w:rPr>
                <w:rStyle w:val="Hyperlink"/>
                <w:noProof/>
              </w:rPr>
              <w:t>Échantillonnage des sols</w:t>
            </w:r>
            <w:r>
              <w:rPr>
                <w:noProof/>
                <w:webHidden/>
              </w:rPr>
              <w:tab/>
            </w:r>
            <w:r>
              <w:rPr>
                <w:noProof/>
                <w:webHidden/>
              </w:rPr>
              <w:fldChar w:fldCharType="begin"/>
            </w:r>
            <w:r>
              <w:rPr>
                <w:noProof/>
                <w:webHidden/>
              </w:rPr>
              <w:instrText xml:space="preserve"> PAGEREF _Toc216356888 \h </w:instrText>
            </w:r>
            <w:r>
              <w:rPr>
                <w:noProof/>
                <w:webHidden/>
              </w:rPr>
            </w:r>
            <w:r>
              <w:rPr>
                <w:noProof/>
                <w:webHidden/>
              </w:rPr>
              <w:fldChar w:fldCharType="separate"/>
            </w:r>
            <w:r>
              <w:rPr>
                <w:noProof/>
                <w:webHidden/>
              </w:rPr>
              <w:t>6</w:t>
            </w:r>
            <w:r>
              <w:rPr>
                <w:noProof/>
                <w:webHidden/>
              </w:rPr>
              <w:fldChar w:fldCharType="end"/>
            </w:r>
          </w:hyperlink>
        </w:p>
        <w:p w14:paraId="2C27AE63" w14:textId="05D260FC" w:rsidR="003154E7" w:rsidRDefault="003154E7">
          <w:pPr>
            <w:pStyle w:val="TOC3"/>
            <w:tabs>
              <w:tab w:val="left" w:pos="1440"/>
              <w:tab w:val="right" w:leader="dot" w:pos="9350"/>
            </w:tabs>
            <w:rPr>
              <w:rFonts w:eastAsiaTheme="minorEastAsia"/>
              <w:noProof/>
              <w:kern w:val="2"/>
              <w:szCs w:val="24"/>
              <w:lang w:val="en-CA" w:eastAsia="en-CA"/>
              <w14:ligatures w14:val="standardContextual"/>
            </w:rPr>
          </w:pPr>
          <w:hyperlink w:anchor="_Toc216356889" w:history="1">
            <w:r w:rsidRPr="00112BE5">
              <w:rPr>
                <w:rStyle w:val="Hyperlink"/>
                <w:noProof/>
              </w:rPr>
              <w:t>6.1.2.</w:t>
            </w:r>
            <w:r>
              <w:rPr>
                <w:rFonts w:eastAsiaTheme="minorEastAsia"/>
                <w:noProof/>
                <w:kern w:val="2"/>
                <w:szCs w:val="24"/>
                <w:lang w:val="en-CA" w:eastAsia="en-CA"/>
                <w14:ligatures w14:val="standardContextual"/>
              </w:rPr>
              <w:tab/>
            </w:r>
            <w:r w:rsidRPr="00112BE5">
              <w:rPr>
                <w:rStyle w:val="Hyperlink"/>
                <w:noProof/>
              </w:rPr>
              <w:t>Covariables environnementales</w:t>
            </w:r>
            <w:r>
              <w:rPr>
                <w:noProof/>
                <w:webHidden/>
              </w:rPr>
              <w:tab/>
            </w:r>
            <w:r>
              <w:rPr>
                <w:noProof/>
                <w:webHidden/>
              </w:rPr>
              <w:fldChar w:fldCharType="begin"/>
            </w:r>
            <w:r>
              <w:rPr>
                <w:noProof/>
                <w:webHidden/>
              </w:rPr>
              <w:instrText xml:space="preserve"> PAGEREF _Toc216356889 \h </w:instrText>
            </w:r>
            <w:r>
              <w:rPr>
                <w:noProof/>
                <w:webHidden/>
              </w:rPr>
            </w:r>
            <w:r>
              <w:rPr>
                <w:noProof/>
                <w:webHidden/>
              </w:rPr>
              <w:fldChar w:fldCharType="separate"/>
            </w:r>
            <w:r>
              <w:rPr>
                <w:noProof/>
                <w:webHidden/>
              </w:rPr>
              <w:t>7</w:t>
            </w:r>
            <w:r>
              <w:rPr>
                <w:noProof/>
                <w:webHidden/>
              </w:rPr>
              <w:fldChar w:fldCharType="end"/>
            </w:r>
          </w:hyperlink>
        </w:p>
        <w:p w14:paraId="0959D074" w14:textId="3EF4C54D" w:rsidR="003154E7" w:rsidRDefault="003154E7">
          <w:pPr>
            <w:pStyle w:val="TOC2"/>
            <w:tabs>
              <w:tab w:val="left" w:pos="960"/>
              <w:tab w:val="right" w:leader="dot" w:pos="9350"/>
            </w:tabs>
            <w:rPr>
              <w:rFonts w:eastAsiaTheme="minorEastAsia"/>
              <w:noProof/>
              <w:kern w:val="2"/>
              <w:szCs w:val="24"/>
              <w:lang w:val="en-CA" w:eastAsia="en-CA"/>
              <w14:ligatures w14:val="standardContextual"/>
            </w:rPr>
          </w:pPr>
          <w:hyperlink w:anchor="_Toc216356890" w:history="1">
            <w:r w:rsidRPr="00112BE5">
              <w:rPr>
                <w:rStyle w:val="Hyperlink"/>
                <w:noProof/>
              </w:rPr>
              <w:t>6.2.</w:t>
            </w:r>
            <w:r>
              <w:rPr>
                <w:rFonts w:eastAsiaTheme="minorEastAsia"/>
                <w:noProof/>
                <w:kern w:val="2"/>
                <w:szCs w:val="24"/>
                <w:lang w:val="en-CA" w:eastAsia="en-CA"/>
                <w14:ligatures w14:val="standardContextual"/>
              </w:rPr>
              <w:tab/>
            </w:r>
            <w:r w:rsidRPr="00112BE5">
              <w:rPr>
                <w:rStyle w:val="Hyperlink"/>
                <w:noProof/>
              </w:rPr>
              <w:t>Peterborough</w:t>
            </w:r>
            <w:r>
              <w:rPr>
                <w:noProof/>
                <w:webHidden/>
              </w:rPr>
              <w:tab/>
            </w:r>
            <w:r>
              <w:rPr>
                <w:noProof/>
                <w:webHidden/>
              </w:rPr>
              <w:fldChar w:fldCharType="begin"/>
            </w:r>
            <w:r>
              <w:rPr>
                <w:noProof/>
                <w:webHidden/>
              </w:rPr>
              <w:instrText xml:space="preserve"> PAGEREF _Toc216356890 \h </w:instrText>
            </w:r>
            <w:r>
              <w:rPr>
                <w:noProof/>
                <w:webHidden/>
              </w:rPr>
            </w:r>
            <w:r>
              <w:rPr>
                <w:noProof/>
                <w:webHidden/>
              </w:rPr>
              <w:fldChar w:fldCharType="separate"/>
            </w:r>
            <w:r>
              <w:rPr>
                <w:noProof/>
                <w:webHidden/>
              </w:rPr>
              <w:t>9</w:t>
            </w:r>
            <w:r>
              <w:rPr>
                <w:noProof/>
                <w:webHidden/>
              </w:rPr>
              <w:fldChar w:fldCharType="end"/>
            </w:r>
          </w:hyperlink>
        </w:p>
        <w:p w14:paraId="559EA65D" w14:textId="1D3CBA9F" w:rsidR="003154E7" w:rsidRDefault="003154E7">
          <w:pPr>
            <w:pStyle w:val="TOC3"/>
            <w:tabs>
              <w:tab w:val="left" w:pos="1440"/>
              <w:tab w:val="right" w:leader="dot" w:pos="9350"/>
            </w:tabs>
            <w:rPr>
              <w:rFonts w:eastAsiaTheme="minorEastAsia"/>
              <w:noProof/>
              <w:kern w:val="2"/>
              <w:szCs w:val="24"/>
              <w:lang w:val="en-CA" w:eastAsia="en-CA"/>
              <w14:ligatures w14:val="standardContextual"/>
            </w:rPr>
          </w:pPr>
          <w:hyperlink w:anchor="_Toc216356891" w:history="1">
            <w:r w:rsidRPr="00112BE5">
              <w:rPr>
                <w:rStyle w:val="Hyperlink"/>
                <w:noProof/>
              </w:rPr>
              <w:t>6.2.1.</w:t>
            </w:r>
            <w:r>
              <w:rPr>
                <w:rFonts w:eastAsiaTheme="minorEastAsia"/>
                <w:noProof/>
                <w:kern w:val="2"/>
                <w:szCs w:val="24"/>
                <w:lang w:val="en-CA" w:eastAsia="en-CA"/>
                <w14:ligatures w14:val="standardContextual"/>
              </w:rPr>
              <w:tab/>
            </w:r>
            <w:r w:rsidRPr="00112BE5">
              <w:rPr>
                <w:rStyle w:val="Hyperlink"/>
                <w:noProof/>
              </w:rPr>
              <w:t>Échantillonnage des sols</w:t>
            </w:r>
            <w:r>
              <w:rPr>
                <w:noProof/>
                <w:webHidden/>
              </w:rPr>
              <w:tab/>
            </w:r>
            <w:r>
              <w:rPr>
                <w:noProof/>
                <w:webHidden/>
              </w:rPr>
              <w:fldChar w:fldCharType="begin"/>
            </w:r>
            <w:r>
              <w:rPr>
                <w:noProof/>
                <w:webHidden/>
              </w:rPr>
              <w:instrText xml:space="preserve"> PAGEREF _Toc216356891 \h </w:instrText>
            </w:r>
            <w:r>
              <w:rPr>
                <w:noProof/>
                <w:webHidden/>
              </w:rPr>
            </w:r>
            <w:r>
              <w:rPr>
                <w:noProof/>
                <w:webHidden/>
              </w:rPr>
              <w:fldChar w:fldCharType="separate"/>
            </w:r>
            <w:r>
              <w:rPr>
                <w:noProof/>
                <w:webHidden/>
              </w:rPr>
              <w:t>9</w:t>
            </w:r>
            <w:r>
              <w:rPr>
                <w:noProof/>
                <w:webHidden/>
              </w:rPr>
              <w:fldChar w:fldCharType="end"/>
            </w:r>
          </w:hyperlink>
        </w:p>
        <w:p w14:paraId="42612EC7" w14:textId="0DD9D9EC" w:rsidR="003154E7" w:rsidRDefault="003154E7">
          <w:pPr>
            <w:pStyle w:val="TOC3"/>
            <w:tabs>
              <w:tab w:val="left" w:pos="1440"/>
              <w:tab w:val="right" w:leader="dot" w:pos="9350"/>
            </w:tabs>
            <w:rPr>
              <w:rFonts w:eastAsiaTheme="minorEastAsia"/>
              <w:noProof/>
              <w:kern w:val="2"/>
              <w:szCs w:val="24"/>
              <w:lang w:val="en-CA" w:eastAsia="en-CA"/>
              <w14:ligatures w14:val="standardContextual"/>
            </w:rPr>
          </w:pPr>
          <w:hyperlink w:anchor="_Toc216356892" w:history="1">
            <w:r w:rsidRPr="00112BE5">
              <w:rPr>
                <w:rStyle w:val="Hyperlink"/>
                <w:noProof/>
              </w:rPr>
              <w:t>6.2.2.</w:t>
            </w:r>
            <w:r>
              <w:rPr>
                <w:rFonts w:eastAsiaTheme="minorEastAsia"/>
                <w:noProof/>
                <w:kern w:val="2"/>
                <w:szCs w:val="24"/>
                <w:lang w:val="en-CA" w:eastAsia="en-CA"/>
                <w14:ligatures w14:val="standardContextual"/>
              </w:rPr>
              <w:tab/>
            </w:r>
            <w:r w:rsidRPr="00112BE5">
              <w:rPr>
                <w:rStyle w:val="Hyperlink"/>
                <w:noProof/>
              </w:rPr>
              <w:t>Covariables environnementales</w:t>
            </w:r>
            <w:r>
              <w:rPr>
                <w:noProof/>
                <w:webHidden/>
              </w:rPr>
              <w:tab/>
            </w:r>
            <w:r>
              <w:rPr>
                <w:noProof/>
                <w:webHidden/>
              </w:rPr>
              <w:fldChar w:fldCharType="begin"/>
            </w:r>
            <w:r>
              <w:rPr>
                <w:noProof/>
                <w:webHidden/>
              </w:rPr>
              <w:instrText xml:space="preserve"> PAGEREF _Toc216356892 \h </w:instrText>
            </w:r>
            <w:r>
              <w:rPr>
                <w:noProof/>
                <w:webHidden/>
              </w:rPr>
            </w:r>
            <w:r>
              <w:rPr>
                <w:noProof/>
                <w:webHidden/>
              </w:rPr>
              <w:fldChar w:fldCharType="separate"/>
            </w:r>
            <w:r>
              <w:rPr>
                <w:noProof/>
                <w:webHidden/>
              </w:rPr>
              <w:t>11</w:t>
            </w:r>
            <w:r>
              <w:rPr>
                <w:noProof/>
                <w:webHidden/>
              </w:rPr>
              <w:fldChar w:fldCharType="end"/>
            </w:r>
          </w:hyperlink>
        </w:p>
        <w:p w14:paraId="254C5ED6" w14:textId="060B91DC" w:rsidR="003154E7" w:rsidRDefault="003154E7">
          <w:pPr>
            <w:pStyle w:val="TOC2"/>
            <w:tabs>
              <w:tab w:val="left" w:pos="960"/>
              <w:tab w:val="right" w:leader="dot" w:pos="9350"/>
            </w:tabs>
            <w:rPr>
              <w:rFonts w:eastAsiaTheme="minorEastAsia"/>
              <w:noProof/>
              <w:kern w:val="2"/>
              <w:szCs w:val="24"/>
              <w:lang w:val="en-CA" w:eastAsia="en-CA"/>
              <w14:ligatures w14:val="standardContextual"/>
            </w:rPr>
          </w:pPr>
          <w:hyperlink w:anchor="_Toc216356893" w:history="1">
            <w:r w:rsidRPr="00112BE5">
              <w:rPr>
                <w:rStyle w:val="Hyperlink"/>
                <w:noProof/>
              </w:rPr>
              <w:t>6.3.</w:t>
            </w:r>
            <w:r>
              <w:rPr>
                <w:rFonts w:eastAsiaTheme="minorEastAsia"/>
                <w:noProof/>
                <w:kern w:val="2"/>
                <w:szCs w:val="24"/>
                <w:lang w:val="en-CA" w:eastAsia="en-CA"/>
                <w14:ligatures w14:val="standardContextual"/>
              </w:rPr>
              <w:tab/>
            </w:r>
            <w:r w:rsidRPr="00112BE5">
              <w:rPr>
                <w:rStyle w:val="Hyperlink"/>
                <w:noProof/>
              </w:rPr>
              <w:t>Modèles d’Apprentissage Automatique (Ottawa et Peterborough)</w:t>
            </w:r>
            <w:r>
              <w:rPr>
                <w:noProof/>
                <w:webHidden/>
              </w:rPr>
              <w:tab/>
            </w:r>
            <w:r>
              <w:rPr>
                <w:noProof/>
                <w:webHidden/>
              </w:rPr>
              <w:fldChar w:fldCharType="begin"/>
            </w:r>
            <w:r>
              <w:rPr>
                <w:noProof/>
                <w:webHidden/>
              </w:rPr>
              <w:instrText xml:space="preserve"> PAGEREF _Toc216356893 \h </w:instrText>
            </w:r>
            <w:r>
              <w:rPr>
                <w:noProof/>
                <w:webHidden/>
              </w:rPr>
            </w:r>
            <w:r>
              <w:rPr>
                <w:noProof/>
                <w:webHidden/>
              </w:rPr>
              <w:fldChar w:fldCharType="separate"/>
            </w:r>
            <w:r>
              <w:rPr>
                <w:noProof/>
                <w:webHidden/>
              </w:rPr>
              <w:t>12</w:t>
            </w:r>
            <w:r>
              <w:rPr>
                <w:noProof/>
                <w:webHidden/>
              </w:rPr>
              <w:fldChar w:fldCharType="end"/>
            </w:r>
          </w:hyperlink>
        </w:p>
        <w:p w14:paraId="7DDF09B6" w14:textId="07A7DDC2" w:rsidR="003154E7" w:rsidRDefault="003154E7">
          <w:pPr>
            <w:pStyle w:val="TOC2"/>
            <w:tabs>
              <w:tab w:val="left" w:pos="960"/>
              <w:tab w:val="right" w:leader="dot" w:pos="9350"/>
            </w:tabs>
            <w:rPr>
              <w:rFonts w:eastAsiaTheme="minorEastAsia"/>
              <w:noProof/>
              <w:kern w:val="2"/>
              <w:szCs w:val="24"/>
              <w:lang w:val="en-CA" w:eastAsia="en-CA"/>
              <w14:ligatures w14:val="standardContextual"/>
            </w:rPr>
          </w:pPr>
          <w:hyperlink w:anchor="_Toc216356894" w:history="1">
            <w:r w:rsidRPr="00112BE5">
              <w:rPr>
                <w:rStyle w:val="Hyperlink"/>
                <w:noProof/>
                <w:lang w:val="en-CA"/>
              </w:rPr>
              <w:t>6.4.</w:t>
            </w:r>
            <w:r>
              <w:rPr>
                <w:rFonts w:eastAsiaTheme="minorEastAsia"/>
                <w:noProof/>
                <w:kern w:val="2"/>
                <w:szCs w:val="24"/>
                <w:lang w:val="en-CA" w:eastAsia="en-CA"/>
                <w14:ligatures w14:val="standardContextual"/>
              </w:rPr>
              <w:tab/>
            </w:r>
            <w:r w:rsidRPr="00112BE5">
              <w:rPr>
                <w:rStyle w:val="Hyperlink"/>
                <w:noProof/>
                <w:lang w:val="fr-FR"/>
              </w:rPr>
              <w:t>Références</w:t>
            </w:r>
            <w:r>
              <w:rPr>
                <w:noProof/>
                <w:webHidden/>
              </w:rPr>
              <w:tab/>
            </w:r>
            <w:r>
              <w:rPr>
                <w:noProof/>
                <w:webHidden/>
              </w:rPr>
              <w:fldChar w:fldCharType="begin"/>
            </w:r>
            <w:r>
              <w:rPr>
                <w:noProof/>
                <w:webHidden/>
              </w:rPr>
              <w:instrText xml:space="preserve"> PAGEREF _Toc216356894 \h </w:instrText>
            </w:r>
            <w:r>
              <w:rPr>
                <w:noProof/>
                <w:webHidden/>
              </w:rPr>
            </w:r>
            <w:r>
              <w:rPr>
                <w:noProof/>
                <w:webHidden/>
              </w:rPr>
              <w:fldChar w:fldCharType="separate"/>
            </w:r>
            <w:r>
              <w:rPr>
                <w:noProof/>
                <w:webHidden/>
              </w:rPr>
              <w:t>13</w:t>
            </w:r>
            <w:r>
              <w:rPr>
                <w:noProof/>
                <w:webHidden/>
              </w:rPr>
              <w:fldChar w:fldCharType="end"/>
            </w:r>
          </w:hyperlink>
        </w:p>
        <w:p w14:paraId="70848061" w14:textId="310B1F62" w:rsidR="003154E7" w:rsidRDefault="003154E7">
          <w:pPr>
            <w:pStyle w:val="TOC3"/>
            <w:tabs>
              <w:tab w:val="left" w:pos="1440"/>
              <w:tab w:val="right" w:leader="dot" w:pos="9350"/>
            </w:tabs>
            <w:rPr>
              <w:rFonts w:eastAsiaTheme="minorEastAsia"/>
              <w:noProof/>
              <w:kern w:val="2"/>
              <w:szCs w:val="24"/>
              <w:lang w:val="en-CA" w:eastAsia="en-CA"/>
              <w14:ligatures w14:val="standardContextual"/>
            </w:rPr>
          </w:pPr>
          <w:hyperlink w:anchor="_Toc216356895" w:history="1">
            <w:r w:rsidRPr="00112BE5">
              <w:rPr>
                <w:rStyle w:val="Hyperlink"/>
                <w:noProof/>
              </w:rPr>
              <w:t>6.4.1.</w:t>
            </w:r>
            <w:r>
              <w:rPr>
                <w:rFonts w:eastAsiaTheme="minorEastAsia"/>
                <w:noProof/>
                <w:kern w:val="2"/>
                <w:szCs w:val="24"/>
                <w:lang w:val="en-CA" w:eastAsia="en-CA"/>
                <w14:ligatures w14:val="standardContextual"/>
              </w:rPr>
              <w:tab/>
            </w:r>
            <w:r w:rsidRPr="00112BE5">
              <w:rPr>
                <w:rStyle w:val="Hyperlink"/>
                <w:noProof/>
              </w:rPr>
              <w:t>Publications scientifiques du projet de CNS d’Ottawa</w:t>
            </w:r>
            <w:r>
              <w:rPr>
                <w:noProof/>
                <w:webHidden/>
              </w:rPr>
              <w:tab/>
            </w:r>
            <w:r>
              <w:rPr>
                <w:noProof/>
                <w:webHidden/>
              </w:rPr>
              <w:fldChar w:fldCharType="begin"/>
            </w:r>
            <w:r>
              <w:rPr>
                <w:noProof/>
                <w:webHidden/>
              </w:rPr>
              <w:instrText xml:space="preserve"> PAGEREF _Toc216356895 \h </w:instrText>
            </w:r>
            <w:r>
              <w:rPr>
                <w:noProof/>
                <w:webHidden/>
              </w:rPr>
            </w:r>
            <w:r>
              <w:rPr>
                <w:noProof/>
                <w:webHidden/>
              </w:rPr>
              <w:fldChar w:fldCharType="separate"/>
            </w:r>
            <w:r>
              <w:rPr>
                <w:noProof/>
                <w:webHidden/>
              </w:rPr>
              <w:t>13</w:t>
            </w:r>
            <w:r>
              <w:rPr>
                <w:noProof/>
                <w:webHidden/>
              </w:rPr>
              <w:fldChar w:fldCharType="end"/>
            </w:r>
          </w:hyperlink>
        </w:p>
        <w:p w14:paraId="263DED6B" w14:textId="1766D01F" w:rsidR="003154E7" w:rsidRDefault="003154E7">
          <w:pPr>
            <w:pStyle w:val="TOC3"/>
            <w:tabs>
              <w:tab w:val="left" w:pos="1440"/>
              <w:tab w:val="right" w:leader="dot" w:pos="9350"/>
            </w:tabs>
            <w:rPr>
              <w:rFonts w:eastAsiaTheme="minorEastAsia"/>
              <w:noProof/>
              <w:kern w:val="2"/>
              <w:szCs w:val="24"/>
              <w:lang w:val="en-CA" w:eastAsia="en-CA"/>
              <w14:ligatures w14:val="standardContextual"/>
            </w:rPr>
          </w:pPr>
          <w:hyperlink w:anchor="_Toc216356896" w:history="1">
            <w:r w:rsidRPr="00112BE5">
              <w:rPr>
                <w:rStyle w:val="Hyperlink"/>
                <w:noProof/>
                <w:lang w:val="en-CA"/>
              </w:rPr>
              <w:t>6.4.2.</w:t>
            </w:r>
            <w:r>
              <w:rPr>
                <w:rFonts w:eastAsiaTheme="minorEastAsia"/>
                <w:noProof/>
                <w:kern w:val="2"/>
                <w:szCs w:val="24"/>
                <w:lang w:val="en-CA" w:eastAsia="en-CA"/>
                <w14:ligatures w14:val="standardContextual"/>
              </w:rPr>
              <w:tab/>
            </w:r>
            <w:r w:rsidRPr="00112BE5">
              <w:rPr>
                <w:rStyle w:val="Hyperlink"/>
                <w:noProof/>
                <w:lang w:val="fr-FR"/>
              </w:rPr>
              <w:t>Publications scientifiques sur les données pédologiques de Peterborough</w:t>
            </w:r>
            <w:r>
              <w:rPr>
                <w:noProof/>
                <w:webHidden/>
              </w:rPr>
              <w:tab/>
            </w:r>
            <w:r>
              <w:rPr>
                <w:noProof/>
                <w:webHidden/>
              </w:rPr>
              <w:fldChar w:fldCharType="begin"/>
            </w:r>
            <w:r>
              <w:rPr>
                <w:noProof/>
                <w:webHidden/>
              </w:rPr>
              <w:instrText xml:space="preserve"> PAGEREF _Toc216356896 \h </w:instrText>
            </w:r>
            <w:r>
              <w:rPr>
                <w:noProof/>
                <w:webHidden/>
              </w:rPr>
            </w:r>
            <w:r>
              <w:rPr>
                <w:noProof/>
                <w:webHidden/>
              </w:rPr>
              <w:fldChar w:fldCharType="separate"/>
            </w:r>
            <w:r>
              <w:rPr>
                <w:noProof/>
                <w:webHidden/>
              </w:rPr>
              <w:t>13</w:t>
            </w:r>
            <w:r>
              <w:rPr>
                <w:noProof/>
                <w:webHidden/>
              </w:rPr>
              <w:fldChar w:fldCharType="end"/>
            </w:r>
          </w:hyperlink>
        </w:p>
        <w:p w14:paraId="30C9F62B" w14:textId="5D02A4E1" w:rsidR="003154E7" w:rsidRDefault="003154E7">
          <w:pPr>
            <w:pStyle w:val="TOC3"/>
            <w:tabs>
              <w:tab w:val="left" w:pos="1440"/>
              <w:tab w:val="right" w:leader="dot" w:pos="9350"/>
            </w:tabs>
            <w:rPr>
              <w:rFonts w:eastAsiaTheme="minorEastAsia"/>
              <w:noProof/>
              <w:kern w:val="2"/>
              <w:szCs w:val="24"/>
              <w:lang w:val="en-CA" w:eastAsia="en-CA"/>
              <w14:ligatures w14:val="standardContextual"/>
            </w:rPr>
          </w:pPr>
          <w:hyperlink w:anchor="_Toc216356897" w:history="1">
            <w:r w:rsidRPr="00112BE5">
              <w:rPr>
                <w:rStyle w:val="Hyperlink"/>
                <w:noProof/>
                <w:lang w:val="en-CA"/>
              </w:rPr>
              <w:t>6.4.3.</w:t>
            </w:r>
            <w:r>
              <w:rPr>
                <w:rFonts w:eastAsiaTheme="minorEastAsia"/>
                <w:noProof/>
                <w:kern w:val="2"/>
                <w:szCs w:val="24"/>
                <w:lang w:val="en-CA" w:eastAsia="en-CA"/>
                <w14:ligatures w14:val="standardContextual"/>
              </w:rPr>
              <w:tab/>
            </w:r>
            <w:r w:rsidRPr="00112BE5">
              <w:rPr>
                <w:rStyle w:val="Hyperlink"/>
                <w:noProof/>
                <w:lang w:val="fr-FR"/>
              </w:rPr>
              <w:t>Autres références générales</w:t>
            </w:r>
            <w:r>
              <w:rPr>
                <w:noProof/>
                <w:webHidden/>
              </w:rPr>
              <w:tab/>
            </w:r>
            <w:r>
              <w:rPr>
                <w:noProof/>
                <w:webHidden/>
              </w:rPr>
              <w:fldChar w:fldCharType="begin"/>
            </w:r>
            <w:r>
              <w:rPr>
                <w:noProof/>
                <w:webHidden/>
              </w:rPr>
              <w:instrText xml:space="preserve"> PAGEREF _Toc216356897 \h </w:instrText>
            </w:r>
            <w:r>
              <w:rPr>
                <w:noProof/>
                <w:webHidden/>
              </w:rPr>
            </w:r>
            <w:r>
              <w:rPr>
                <w:noProof/>
                <w:webHidden/>
              </w:rPr>
              <w:fldChar w:fldCharType="separate"/>
            </w:r>
            <w:r>
              <w:rPr>
                <w:noProof/>
                <w:webHidden/>
              </w:rPr>
              <w:t>14</w:t>
            </w:r>
            <w:r>
              <w:rPr>
                <w:noProof/>
                <w:webHidden/>
              </w:rPr>
              <w:fldChar w:fldCharType="end"/>
            </w:r>
          </w:hyperlink>
        </w:p>
        <w:p w14:paraId="223C7A62" w14:textId="4EF5905C" w:rsidR="00A71C21" w:rsidRPr="0017578D" w:rsidRDefault="00A71C21">
          <w:r w:rsidRPr="00AB7900">
            <w:rPr>
              <w:b/>
            </w:rPr>
            <w:fldChar w:fldCharType="end"/>
          </w:r>
        </w:p>
      </w:sdtContent>
    </w:sdt>
    <w:p w14:paraId="1D07F0BD" w14:textId="53B6DF4E" w:rsidR="00540F7E" w:rsidRPr="0017578D" w:rsidRDefault="00A71C21" w:rsidP="004927EE">
      <w:pPr>
        <w:pStyle w:val="Heading1"/>
        <w:rPr>
          <w:rFonts w:cstheme="majorBidi"/>
          <w:bCs/>
          <w:i/>
          <w:iCs/>
        </w:rPr>
      </w:pPr>
      <w:r w:rsidRPr="0017578D">
        <w:br w:type="page"/>
      </w:r>
      <w:bookmarkStart w:id="1" w:name="_Toc216356881"/>
      <w:r w:rsidRPr="0017578D">
        <w:lastRenderedPageBreak/>
        <w:t>Présentation</w:t>
      </w:r>
      <w:bookmarkEnd w:id="0"/>
      <w:bookmarkEnd w:id="1"/>
    </w:p>
    <w:p w14:paraId="40B4E2A4" w14:textId="7922ABAA" w:rsidR="00BA1F97" w:rsidRDefault="788DFF81" w:rsidP="00540F7E">
      <w:r w:rsidRPr="0017578D">
        <w:t>Le ministère de l’Agriculture, de l’Alimentation et de l’</w:t>
      </w:r>
      <w:proofErr w:type="spellStart"/>
      <w:r w:rsidRPr="0017578D">
        <w:t>Agroentreprise</w:t>
      </w:r>
      <w:proofErr w:type="spellEnd"/>
      <w:r w:rsidRPr="0017578D">
        <w:t xml:space="preserve"> de l’Ontario a créé une série de cartes numériques des sols d’Ottawa</w:t>
      </w:r>
      <w:r w:rsidR="004B35A7">
        <w:t xml:space="preserve"> et Peterborough</w:t>
      </w:r>
      <w:r w:rsidRPr="0017578D">
        <w:t>. Ces cartes décrivent la variabilité spatiale des propriétés du sol avec une résolution élevée et peuvent être utilisées à plusieurs échelles spatiales pour informer une variété d’activités comme l’aménagement du territoire, la gestion des terres agricoles et la planification de la production, ainsi que comme données d’entrée pour d’autres études de modélisation.</w:t>
      </w:r>
      <w:r w:rsidR="00C0640B">
        <w:t xml:space="preserve"> </w:t>
      </w:r>
      <w:r w:rsidR="00C0640B" w:rsidRPr="00C0640B">
        <w:t>Le ministère travaille à déployer la cartographie numérique des sols sur l'ensemble des terres agricoles de l'Ontario.</w:t>
      </w:r>
    </w:p>
    <w:p w14:paraId="3ABA7070" w14:textId="77777777" w:rsidR="003154E7" w:rsidRPr="0017578D" w:rsidRDefault="003154E7" w:rsidP="00540F7E"/>
    <w:p w14:paraId="6F3D7D97" w14:textId="7DD073AC" w:rsidR="00BA1F97" w:rsidRPr="0017578D" w:rsidRDefault="00F50E9C" w:rsidP="004927EE">
      <w:pPr>
        <w:pStyle w:val="Heading1"/>
      </w:pPr>
      <w:bookmarkStart w:id="2" w:name="_Toc127435142"/>
      <w:bookmarkStart w:id="3" w:name="_Toc216356882"/>
      <w:r w:rsidRPr="0017578D">
        <w:t>Raison d’être de la cartographie numérique de sols</w:t>
      </w:r>
      <w:bookmarkEnd w:id="2"/>
      <w:bookmarkEnd w:id="3"/>
    </w:p>
    <w:p w14:paraId="10510F5C" w14:textId="68C44794" w:rsidR="00BA1F97" w:rsidRPr="0017578D" w:rsidRDefault="00F50E9C" w:rsidP="00D11582">
      <w:r w:rsidRPr="0017578D">
        <w:t>La cartographie numérique des sols (CNS) combine les observations géoréférencées des sols avec des couches environnementales géoréférencées (</w:t>
      </w:r>
      <w:proofErr w:type="spellStart"/>
      <w:r w:rsidRPr="0017578D">
        <w:t>covariables</w:t>
      </w:r>
      <w:proofErr w:type="spellEnd"/>
      <w:r w:rsidRPr="0017578D">
        <w:t xml:space="preserve">) qui représentent des facteurs connus pour affecter la formation et la variation des sols dans les paysages. Ces données sont ensuite utilisées dans des modèles statistiques pour prévoir la variation en fonction des conditions environnementales. Ces modèles sont fondés sur des relations bien établies, mais souvent complexes, entre les propriétés du sol et la topographie, la biologie, la géologie et l’hydrologie. </w:t>
      </w:r>
    </w:p>
    <w:p w14:paraId="44BCFF98" w14:textId="34ED3B25" w:rsidR="00AB1B58" w:rsidRPr="0017578D" w:rsidRDefault="00BA1F97" w:rsidP="00BA1F97">
      <w:r w:rsidRPr="0017578D">
        <w:t>La méthodologie derrière la CNS est semblable à la cartographie conventionnelle des sols (c.-à-d.,</w:t>
      </w:r>
      <w:r w:rsidR="00FF4493">
        <w:t xml:space="preserve"> </w:t>
      </w:r>
      <w:hyperlink r:id="rId11" w:history="1">
        <w:r w:rsidR="00FF4493" w:rsidRPr="00FF4493">
          <w:rPr>
            <w:rStyle w:val="Hyperlink"/>
          </w:rPr>
          <w:t>dossier des complexes de sols</w:t>
        </w:r>
      </w:hyperlink>
      <w:r w:rsidRPr="0017578D">
        <w:t xml:space="preserve">) utilisée auparavant, pour laquelle un spécialiste des sols formé s’appuie sur les observations des sols et les caractéristiques visibles des paysages pour estimer la variation de sol. Mais la CNS améliore la méthodologie conventionnelle de levé pédologique de plusieurs façons. </w:t>
      </w:r>
      <w:r w:rsidR="00FF4493">
        <w:t>La c</w:t>
      </w:r>
      <w:r w:rsidRPr="0017578D">
        <w:t>artographie numérique des sols :</w:t>
      </w:r>
    </w:p>
    <w:p w14:paraId="47EED7C6" w14:textId="66232740" w:rsidR="00AB1B58" w:rsidRPr="0017578D" w:rsidRDefault="00885782" w:rsidP="00885782">
      <w:pPr>
        <w:pStyle w:val="ListParagraph"/>
        <w:numPr>
          <w:ilvl w:val="0"/>
          <w:numId w:val="5"/>
        </w:numPr>
      </w:pPr>
      <w:proofErr w:type="gramStart"/>
      <w:r w:rsidRPr="0017578D">
        <w:t>permet</w:t>
      </w:r>
      <w:proofErr w:type="gramEnd"/>
      <w:r w:rsidRPr="0017578D">
        <w:t xml:space="preserve"> une meilleure quantification de la variation environnementale;</w:t>
      </w:r>
    </w:p>
    <w:p w14:paraId="5DCA1EFE" w14:textId="07B7D522" w:rsidR="009B315C" w:rsidRPr="0017578D" w:rsidRDefault="00885782" w:rsidP="00885782">
      <w:pPr>
        <w:pStyle w:val="ListParagraph"/>
        <w:numPr>
          <w:ilvl w:val="0"/>
          <w:numId w:val="5"/>
        </w:numPr>
      </w:pPr>
      <w:proofErr w:type="gramStart"/>
      <w:r w:rsidRPr="0017578D">
        <w:t>relie</w:t>
      </w:r>
      <w:proofErr w:type="gramEnd"/>
      <w:r w:rsidRPr="0017578D">
        <w:t xml:space="preserve"> explicitement les propriétés du sol aux </w:t>
      </w:r>
      <w:proofErr w:type="spellStart"/>
      <w:r w:rsidRPr="0017578D">
        <w:t>covariables</w:t>
      </w:r>
      <w:proofErr w:type="spellEnd"/>
      <w:r w:rsidRPr="0017578D">
        <w:t xml:space="preserve"> environnementales (par opposition aux liens implicites du modèle mental d’un scientifique en science du sol);</w:t>
      </w:r>
    </w:p>
    <w:p w14:paraId="4728D75A" w14:textId="455729F7" w:rsidR="00AB1B58" w:rsidRPr="0017578D" w:rsidRDefault="00885782" w:rsidP="00885782">
      <w:pPr>
        <w:pStyle w:val="ListParagraph"/>
        <w:numPr>
          <w:ilvl w:val="0"/>
          <w:numId w:val="5"/>
        </w:numPr>
      </w:pPr>
      <w:proofErr w:type="gramStart"/>
      <w:r w:rsidRPr="0017578D">
        <w:t>réduit</w:t>
      </w:r>
      <w:proofErr w:type="gramEnd"/>
      <w:r w:rsidRPr="0017578D">
        <w:t xml:space="preserve"> les biais introduits par l’interprétation humaine;</w:t>
      </w:r>
    </w:p>
    <w:p w14:paraId="4171ECC0" w14:textId="469F573E" w:rsidR="009B315C" w:rsidRPr="0017578D" w:rsidRDefault="00885782" w:rsidP="00885782">
      <w:pPr>
        <w:pStyle w:val="ListParagraph"/>
        <w:numPr>
          <w:ilvl w:val="0"/>
          <w:numId w:val="5"/>
        </w:numPr>
      </w:pPr>
      <w:proofErr w:type="gramStart"/>
      <w:r w:rsidRPr="0017578D">
        <w:t>permet</w:t>
      </w:r>
      <w:proofErr w:type="gramEnd"/>
      <w:r w:rsidRPr="0017578D">
        <w:t xml:space="preserve"> d’obtenir des cartes des sols à plus haute résolution (en deux et en trois dimensions);</w:t>
      </w:r>
    </w:p>
    <w:p w14:paraId="5E16AEAD" w14:textId="3BBA1A1D" w:rsidR="00AB1B58" w:rsidRDefault="00885782" w:rsidP="00885782">
      <w:pPr>
        <w:pStyle w:val="ListParagraph"/>
        <w:numPr>
          <w:ilvl w:val="0"/>
          <w:numId w:val="5"/>
        </w:numPr>
      </w:pPr>
      <w:proofErr w:type="gramStart"/>
      <w:r w:rsidRPr="0017578D">
        <w:t>permet</w:t>
      </w:r>
      <w:proofErr w:type="gramEnd"/>
      <w:r w:rsidRPr="0017578D">
        <w:t xml:space="preserve"> la création de cartes d’incertitude spatialement explicites de la prévision des sols.</w:t>
      </w:r>
    </w:p>
    <w:p w14:paraId="3C91838E" w14:textId="77777777" w:rsidR="003154E7" w:rsidRPr="0017578D" w:rsidRDefault="003154E7" w:rsidP="003154E7"/>
    <w:p w14:paraId="1ECF31E9" w14:textId="48EE4410" w:rsidR="00854583" w:rsidRPr="0017578D" w:rsidRDefault="00DE347A" w:rsidP="000F2F35">
      <w:pPr>
        <w:pStyle w:val="Heading1"/>
      </w:pPr>
      <w:bookmarkStart w:id="4" w:name="_Toc127435143"/>
      <w:bookmarkStart w:id="5" w:name="_Toc216356883"/>
      <w:r w:rsidRPr="0017578D">
        <w:t>Résolution et structure de la CNS</w:t>
      </w:r>
      <w:bookmarkEnd w:id="4"/>
      <w:bookmarkEnd w:id="5"/>
    </w:p>
    <w:p w14:paraId="11EC4D03" w14:textId="0768862F" w:rsidR="003A751D" w:rsidRPr="0017578D" w:rsidRDefault="00DE347A" w:rsidP="00A92838">
      <w:r w:rsidRPr="0017578D">
        <w:lastRenderedPageBreak/>
        <w:t>La CNS produit des cartes des sols avec une résolution constante et rectangulaire.</w:t>
      </w:r>
    </w:p>
    <w:p w14:paraId="1765FC2D" w14:textId="36581294" w:rsidR="00885782" w:rsidRPr="0017578D" w:rsidRDefault="3B9B746A" w:rsidP="00A92838">
      <w:r w:rsidRPr="0017578D">
        <w:t xml:space="preserve">Pour </w:t>
      </w:r>
      <w:r w:rsidR="00FD79E0" w:rsidRPr="00FD79E0">
        <w:t xml:space="preserve">les comtés </w:t>
      </w:r>
      <w:r w:rsidRPr="0017578D">
        <w:t>d’Ottawa</w:t>
      </w:r>
      <w:r w:rsidR="000F2F35">
        <w:t xml:space="preserve"> et Peterborough</w:t>
      </w:r>
      <w:r w:rsidRPr="0017578D">
        <w:t xml:space="preserve">, les cartes ont été produites à une résolution de 10 mètres, ce qui signifie que pour chaque cellule de la grille de 10 x 10 mètres, il existe une valeur prévue unique de la propriété du sol. La variation du sol a également été prévue grâce à la profondeur. Pour ce projet, les propriétés du sol ont été prédites aux intervalles de profondeur suivants : 0-5 cm, 5-15 cm, 15-30 cm, 30-60 cm, 60-100 cm et 0-30 cm. </w:t>
      </w:r>
    </w:p>
    <w:p w14:paraId="2CF1552C" w14:textId="09496DFA" w:rsidR="00A6461B" w:rsidRPr="0017578D" w:rsidRDefault="540870AB" w:rsidP="00A92838">
      <w:r w:rsidRPr="0017578D">
        <w:t xml:space="preserve">Par exemple, le pH du sol à l’intervalle 0-5 cm prévoit le pH moyen du sol entre 0 et 5 centimètres. Les cinq premiers intervalles de profondeur sont basés sur un </w:t>
      </w:r>
      <w:hyperlink r:id="rId12" w:history="1">
        <w:r w:rsidRPr="0017578D">
          <w:rPr>
            <w:rStyle w:val="Hyperlink"/>
          </w:rPr>
          <w:t>système normalisé de mesure du sol en fonction de la profondeur</w:t>
        </w:r>
      </w:hyperlink>
      <w:r w:rsidRPr="0017578D">
        <w:t xml:space="preserve">, puis nous choisissons également de prévoir à l’intervalle agrégé 0-30 cm parce que cette profondeur est pertinente pour de nombreux utilisateurs agricoles. </w:t>
      </w:r>
    </w:p>
    <w:p w14:paraId="60358107" w14:textId="6801E50E" w:rsidR="00D80678" w:rsidRDefault="00EA457B" w:rsidP="00A92838">
      <w:r w:rsidRPr="0017578D">
        <w:t xml:space="preserve">Les cartes sont enregistrées au </w:t>
      </w:r>
      <w:r w:rsidRPr="00A57B46">
        <w:t xml:space="preserve">format raster </w:t>
      </w:r>
      <w:r w:rsidR="00A57B46" w:rsidRPr="00A57B46">
        <w:t>« </w:t>
      </w:r>
      <w:r w:rsidR="00462925" w:rsidRPr="00A57B46">
        <w:t>.tif</w:t>
      </w:r>
      <w:r w:rsidR="00A57B46" w:rsidRPr="00A57B46">
        <w:t> »</w:t>
      </w:r>
      <w:r w:rsidRPr="00A57B46">
        <w:t xml:space="preserve"> (parfois désigné comme image) et affichables des logiciels </w:t>
      </w:r>
      <w:r w:rsidR="003F51F2" w:rsidRPr="00A57B46">
        <w:t>système d’information géographique (</w:t>
      </w:r>
      <w:r w:rsidRPr="00A57B46">
        <w:t>SIG</w:t>
      </w:r>
      <w:r w:rsidR="003F51F2" w:rsidRPr="00A57B46">
        <w:t>)</w:t>
      </w:r>
      <w:r w:rsidRPr="00A57B46">
        <w:t>. Ces cartes représentent les meilleures estimations des propriétés du sol, bien que des écarts puissent exister entre ces prédictions et les mesures</w:t>
      </w:r>
      <w:r w:rsidRPr="0017578D">
        <w:t xml:space="preserve"> réelles effectuées in situ. </w:t>
      </w:r>
    </w:p>
    <w:p w14:paraId="05C6A8E1" w14:textId="77777777" w:rsidR="003154E7" w:rsidRPr="0017578D" w:rsidRDefault="003154E7" w:rsidP="00A92838"/>
    <w:p w14:paraId="7D9C24A9" w14:textId="3D920AB9" w:rsidR="003205F1" w:rsidRPr="0017578D" w:rsidRDefault="001A512C" w:rsidP="004927EE">
      <w:pPr>
        <w:pStyle w:val="Heading1"/>
      </w:pPr>
      <w:bookmarkStart w:id="6" w:name="_Toc216356884"/>
      <w:r w:rsidRPr="0017578D">
        <w:t>Comprendre l’incertitude dans la CNS</w:t>
      </w:r>
      <w:bookmarkEnd w:id="6"/>
    </w:p>
    <w:p w14:paraId="29FF607B" w14:textId="522D52D2" w:rsidR="0091504B" w:rsidRPr="0017578D" w:rsidRDefault="0091504B" w:rsidP="0091504B">
      <w:r w:rsidRPr="0017578D">
        <w:t xml:space="preserve">Les cartes numériques des sols sont des outils puissants pour prévoir la variation du sol, mais il y aura probablement une divergence entre ces prévisions et les mesures exactes sur le terrain du sol en raison de l’incertitude dans la procédure de modélisation de la CNS. </w:t>
      </w:r>
    </w:p>
    <w:p w14:paraId="4EA65709" w14:textId="402BD993" w:rsidR="0091504B" w:rsidRPr="0017578D" w:rsidRDefault="0091504B" w:rsidP="0091504B">
      <w:pPr>
        <w:rPr>
          <w:szCs w:val="24"/>
        </w:rPr>
      </w:pPr>
      <w:r w:rsidRPr="0017578D">
        <w:t xml:space="preserve">Afin d’estimer l’écart entre les cartes pédologiques numériques et les conditions réelles </w:t>
      </w:r>
      <w:r w:rsidRPr="00A57B46">
        <w:t>du sol, l’incertitude des cartes a été calculée avec un intervalle de prédiction de 90%</w:t>
      </w:r>
      <w:r w:rsidR="00FE7A5D" w:rsidRPr="00A57B46">
        <w:t xml:space="preserve"> (Kasraei et al. 2021)</w:t>
      </w:r>
      <w:r w:rsidRPr="00A57B46">
        <w:t>. Ces données peuvent être consultées en parallèle avec les cartes des sols. Les cartes d’incertitude de chaque propriété du sol sont reconnaissables par le suffixe</w:t>
      </w:r>
      <w:r w:rsidR="00FE7A5D" w:rsidRPr="00A57B46">
        <w:t xml:space="preserve"> </w:t>
      </w:r>
      <w:r w:rsidR="00A57B46" w:rsidRPr="00A57B46">
        <w:t>« </w:t>
      </w:r>
      <w:r w:rsidR="00007E6E" w:rsidRPr="00A57B46">
        <w:t>_</w:t>
      </w:r>
      <w:r w:rsidRPr="00A57B46">
        <w:t>90PI.tif</w:t>
      </w:r>
      <w:r w:rsidR="00A57B46" w:rsidRPr="00A57B46">
        <w:t> »</w:t>
      </w:r>
      <w:r w:rsidRPr="00A57B46">
        <w:t>.</w:t>
      </w:r>
    </w:p>
    <w:p w14:paraId="030B6923" w14:textId="7A3B70C6" w:rsidR="003B4B22" w:rsidRDefault="005E1450" w:rsidP="005E1450">
      <w:r w:rsidRPr="0017578D">
        <w:t xml:space="preserve">Pour une analyse exhaustive de l’incertitude en CNS, il convient d’examiner les </w:t>
      </w:r>
      <w:r w:rsidR="003E4DE8">
        <w:t>grilles</w:t>
      </w:r>
      <w:r w:rsidR="003E4DE8" w:rsidRPr="0017578D">
        <w:t xml:space="preserve"> </w:t>
      </w:r>
      <w:r w:rsidRPr="0017578D">
        <w:t>d’intervalle de prédiction conjointement avec les tableaux comparatifs de valeurs prédites et observées, produits lors du processus de modélisation.</w:t>
      </w:r>
    </w:p>
    <w:p w14:paraId="378CAC16" w14:textId="77777777" w:rsidR="003549C7" w:rsidRPr="0017578D" w:rsidRDefault="003549C7" w:rsidP="005E1450">
      <w:pPr>
        <w:rPr>
          <w:szCs w:val="24"/>
        </w:rPr>
      </w:pPr>
    </w:p>
    <w:p w14:paraId="1F21C7B1" w14:textId="4453D188" w:rsidR="009E0AA5" w:rsidRPr="0017578D" w:rsidRDefault="005E1450" w:rsidP="009352E3">
      <w:pPr>
        <w:pStyle w:val="Heading1"/>
      </w:pPr>
      <w:bookmarkStart w:id="7" w:name="_Toc216356885"/>
      <w:r w:rsidRPr="0017578D">
        <w:t>Propriété du sol cartographiée</w:t>
      </w:r>
      <w:bookmarkEnd w:id="7"/>
    </w:p>
    <w:p w14:paraId="3AC28838" w14:textId="719E8998" w:rsidR="009E0AA5" w:rsidRPr="0017578D" w:rsidRDefault="009E0AA5" w:rsidP="009E0AA5">
      <w:r w:rsidRPr="0017578D">
        <w:t>Pour ce projet, les propriétés suivantes ont été cartographiées :</w:t>
      </w:r>
    </w:p>
    <w:p w14:paraId="69B15EF3" w14:textId="77777777" w:rsidR="002414F2" w:rsidRPr="0017578D" w:rsidRDefault="009E0AA5" w:rsidP="00302978">
      <w:pPr>
        <w:pStyle w:val="ListParagraph"/>
        <w:numPr>
          <w:ilvl w:val="0"/>
          <w:numId w:val="6"/>
        </w:numPr>
      </w:pPr>
      <w:proofErr w:type="gramStart"/>
      <w:r w:rsidRPr="0017578D">
        <w:lastRenderedPageBreak/>
        <w:t>pH</w:t>
      </w:r>
      <w:proofErr w:type="gramEnd"/>
      <w:r w:rsidRPr="0017578D">
        <w:t xml:space="preserve"> du sol mesuré dans l’eau (sans unité)</w:t>
      </w:r>
    </w:p>
    <w:p w14:paraId="75EB209E" w14:textId="77777777" w:rsidR="002414F2" w:rsidRPr="0017578D" w:rsidRDefault="009E0AA5" w:rsidP="00302978">
      <w:pPr>
        <w:pStyle w:val="ListParagraph"/>
        <w:numPr>
          <w:ilvl w:val="0"/>
          <w:numId w:val="6"/>
        </w:numPr>
      </w:pPr>
      <w:r w:rsidRPr="0017578D">
        <w:t>Carbone organique total (en %)</w:t>
      </w:r>
    </w:p>
    <w:p w14:paraId="469F77A4" w14:textId="77777777" w:rsidR="002414F2" w:rsidRPr="0017578D" w:rsidRDefault="009E0AA5" w:rsidP="00302978">
      <w:pPr>
        <w:pStyle w:val="ListParagraph"/>
        <w:numPr>
          <w:ilvl w:val="0"/>
          <w:numId w:val="6"/>
        </w:numPr>
      </w:pPr>
      <w:r w:rsidRPr="0017578D">
        <w:t>Contenu en sable (en %)</w:t>
      </w:r>
    </w:p>
    <w:p w14:paraId="535EB0F9" w14:textId="77777777" w:rsidR="002414F2" w:rsidRPr="0017578D" w:rsidRDefault="003A751D" w:rsidP="00302978">
      <w:pPr>
        <w:pStyle w:val="ListParagraph"/>
        <w:numPr>
          <w:ilvl w:val="0"/>
          <w:numId w:val="6"/>
        </w:numPr>
      </w:pPr>
      <w:r w:rsidRPr="0017578D">
        <w:t>Contenu en limon (en %)</w:t>
      </w:r>
    </w:p>
    <w:p w14:paraId="3C5A9731" w14:textId="77777777" w:rsidR="002414F2" w:rsidRPr="0017578D" w:rsidRDefault="003A751D" w:rsidP="00302978">
      <w:pPr>
        <w:pStyle w:val="ListParagraph"/>
        <w:numPr>
          <w:ilvl w:val="0"/>
          <w:numId w:val="6"/>
        </w:numPr>
      </w:pPr>
      <w:r w:rsidRPr="0017578D">
        <w:t>Contenu en argile (en %)</w:t>
      </w:r>
    </w:p>
    <w:p w14:paraId="31D29B69" w14:textId="77777777" w:rsidR="002414F2" w:rsidRPr="0017578D" w:rsidRDefault="003A751D" w:rsidP="00302978">
      <w:pPr>
        <w:pStyle w:val="ListParagraph"/>
        <w:numPr>
          <w:ilvl w:val="0"/>
          <w:numId w:val="6"/>
        </w:numPr>
      </w:pPr>
      <w:r w:rsidRPr="0017578D">
        <w:t>Classe de texture (classes catégoriques)</w:t>
      </w:r>
    </w:p>
    <w:p w14:paraId="7FF86C2D" w14:textId="18225C3F" w:rsidR="003154E7" w:rsidRPr="0017578D" w:rsidRDefault="003A751D" w:rsidP="003154E7">
      <w:pPr>
        <w:pStyle w:val="ListParagraph"/>
        <w:numPr>
          <w:ilvl w:val="0"/>
          <w:numId w:val="6"/>
        </w:numPr>
      </w:pPr>
      <w:r w:rsidRPr="0017578D">
        <w:t>Capacité d’échange cationique (</w:t>
      </w:r>
      <w:proofErr w:type="spellStart"/>
      <w:r w:rsidRPr="0017578D">
        <w:t>cmol</w:t>
      </w:r>
      <w:proofErr w:type="spellEnd"/>
      <w:r w:rsidRPr="0017578D">
        <w:t> (+) kg</w:t>
      </w:r>
      <w:r w:rsidRPr="0017578D">
        <w:rPr>
          <w:vertAlign w:val="superscript"/>
        </w:rPr>
        <w:t>-1</w:t>
      </w:r>
      <w:r w:rsidRPr="0017578D">
        <w:t>)</w:t>
      </w:r>
    </w:p>
    <w:p w14:paraId="2757CABF" w14:textId="669BA99D" w:rsidR="00A71C21" w:rsidRPr="00AB7900" w:rsidRDefault="005312D3" w:rsidP="003154E7">
      <w:pPr>
        <w:pStyle w:val="Heading1"/>
      </w:pPr>
      <w:r w:rsidRPr="0017578D">
        <w:br w:type="page"/>
      </w:r>
      <w:bookmarkStart w:id="8" w:name="_Toc216356886"/>
      <w:r w:rsidR="00EA40F8" w:rsidRPr="00EA40F8">
        <w:lastRenderedPageBreak/>
        <w:t xml:space="preserve">Appendice </w:t>
      </w:r>
      <w:r w:rsidR="00EA40F8">
        <w:t xml:space="preserve">- </w:t>
      </w:r>
      <w:r w:rsidR="00A71C21" w:rsidRPr="00AB7900">
        <w:t>Données et méthodologie de CNS</w:t>
      </w:r>
      <w:bookmarkEnd w:id="8"/>
    </w:p>
    <w:p w14:paraId="62F3E211" w14:textId="3AE0BA17" w:rsidR="00EA40F8" w:rsidRDefault="00EA40F8" w:rsidP="00EA40F8">
      <w:pPr>
        <w:pStyle w:val="Heading2"/>
      </w:pPr>
      <w:bookmarkStart w:id="9" w:name="_Toc216356887"/>
      <w:r>
        <w:t>Ottawa</w:t>
      </w:r>
      <w:bookmarkEnd w:id="9"/>
    </w:p>
    <w:p w14:paraId="6E09C977" w14:textId="1CA0E167" w:rsidR="00A71C21" w:rsidRPr="00AB7900" w:rsidRDefault="00A71C21" w:rsidP="00D9027B">
      <w:pPr>
        <w:pStyle w:val="Heading3"/>
      </w:pPr>
      <w:bookmarkStart w:id="10" w:name="_Toc216356888"/>
      <w:r w:rsidRPr="00AB7900">
        <w:t>Échantillonnage des sols</w:t>
      </w:r>
      <w:bookmarkEnd w:id="10"/>
    </w:p>
    <w:p w14:paraId="66E493DE" w14:textId="77777777" w:rsidR="004622D3" w:rsidRDefault="00A71C21" w:rsidP="007B13F1">
      <w:pPr>
        <w:keepNext/>
      </w:pPr>
      <w:r w:rsidRPr="00AB7900">
        <w:t xml:space="preserve">L’échantillonnage pour le projet de CNS d’Ottawa a commencé en 2014-2015 dans deux zones pilotes restreintes. Il s’est </w:t>
      </w:r>
      <w:r w:rsidRPr="004622D3">
        <w:t>ensuite étendu à l’ensemble du territoire municipal d’Ottawa de 2016 à 2019 (Figure 1)</w:t>
      </w:r>
      <w:r w:rsidR="004622D3" w:rsidRPr="004622D3">
        <w:t xml:space="preserve">. </w:t>
      </w:r>
      <w:r w:rsidR="004622D3" w:rsidRPr="004622D3">
        <w:rPr>
          <w:lang w:val="fr-FR"/>
        </w:rPr>
        <w:t>Au total, 1 802 profils de sol ont servi à la production des cartes numériques des sols d’Ottawa. Le nombre de profils et d’horizons échantillonnés variait selon les propriétés du sol. Veuillez noter que, comme l’analyse du sable, du limon et de l’argile ne peut être effectuée sur les sols organiques, le nombre de profils et d’horizons présentant ces propriétés mesurées est plus faible.</w:t>
      </w:r>
      <w:r w:rsidR="007B13F1" w:rsidRPr="004622D3">
        <w:t xml:space="preserve"> </w:t>
      </w:r>
    </w:p>
    <w:p w14:paraId="0ACE738D" w14:textId="598BE532" w:rsidR="00A71C21" w:rsidRPr="00AB7900" w:rsidRDefault="007B13F1" w:rsidP="007B13F1">
      <w:pPr>
        <w:keepNext/>
        <w:rPr>
          <w:sz w:val="22"/>
        </w:rPr>
      </w:pPr>
      <w:r>
        <w:rPr>
          <w:noProof/>
        </w:rPr>
        <w:drawing>
          <wp:inline distT="0" distB="0" distL="0" distR="0" wp14:anchorId="72D98C8C" wp14:editId="6CD2DEF9">
            <wp:extent cx="5943600" cy="4238625"/>
            <wp:effectExtent l="0" t="0" r="0" b="9525"/>
            <wp:docPr id="1764072301" name="Picture 1" descr="Figure 1. Une carte représentant l'altitude de la ville d'Ottawa, avec une palette de couleurs vert-jaune-rouge (de basse à haute altitude), à l'échelle 1:600 000. L'altitude à Ottawa varie entre 31 et 172 mètres (au-dessus du niveau de la mer). D'importantes crêtes traversent la moitié gauche de la ville, du nord-ouest au sud-est. Des drumlins sont présentes au sud-est de la ville. Des zones de faible altitude se trouvent au nord-est de la ville. Des points noirs, indiquant les emplacements où des échantillons de sol ont été prélevés, sont disséminés dans toute la ville. La carte en encart montre la position de la ville d'Ottawa par rapport au sud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72301" name="Picture 1" descr="Figure 1. Une carte représentant l'altitude de la ville d'Ottawa, avec une palette de couleurs vert-jaune-rouge (de basse à haute altitude), à l'échelle 1:600 000. L'altitude à Ottawa varie entre 31 et 172 mètres (au-dessus du niveau de la mer). D'importantes crêtes traversent la moitié gauche de la ville, du nord-ouest au sud-est. Des drumlins sont présentes au sud-est de la ville. Des zones de faible altitude se trouvent au nord-est de la ville. Des points noirs, indiquant les emplacements où des échantillons de sol ont été prélevés, sont disséminés dans toute la ville. La carte en encart montre la position de la ville d'Ottawa par rapport au sud de l'Ontar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r w:rsidR="00A71C21" w:rsidRPr="00AB7900">
        <w:rPr>
          <w:b/>
          <w:sz w:val="22"/>
        </w:rPr>
        <w:t xml:space="preserve">Figure </w:t>
      </w:r>
      <w:r w:rsidR="00A71C21" w:rsidRPr="00AB7900">
        <w:rPr>
          <w:b/>
          <w:i/>
          <w:sz w:val="22"/>
        </w:rPr>
        <w:fldChar w:fldCharType="begin"/>
      </w:r>
      <w:r w:rsidR="00A71C21" w:rsidRPr="00AB7900">
        <w:rPr>
          <w:b/>
          <w:sz w:val="22"/>
        </w:rPr>
        <w:instrText xml:space="preserve"> SEQ Figure \* ARABIC </w:instrText>
      </w:r>
      <w:r w:rsidR="00A71C21" w:rsidRPr="00AB7900">
        <w:rPr>
          <w:b/>
          <w:i/>
          <w:sz w:val="22"/>
        </w:rPr>
        <w:fldChar w:fldCharType="separate"/>
      </w:r>
      <w:r w:rsidR="0017578D" w:rsidRPr="00AB7900">
        <w:rPr>
          <w:b/>
          <w:noProof/>
          <w:sz w:val="22"/>
        </w:rPr>
        <w:t>1</w:t>
      </w:r>
      <w:r w:rsidR="00A71C21" w:rsidRPr="00AB7900">
        <w:rPr>
          <w:b/>
          <w:i/>
          <w:sz w:val="22"/>
        </w:rPr>
        <w:fldChar w:fldCharType="end"/>
      </w:r>
      <w:r w:rsidR="00A71C21" w:rsidRPr="00AB7900">
        <w:rPr>
          <w:b/>
          <w:sz w:val="22"/>
        </w:rPr>
        <w:t xml:space="preserve">. </w:t>
      </w:r>
      <w:r w:rsidR="00A71C21" w:rsidRPr="00AB7900">
        <w:rPr>
          <w:sz w:val="22"/>
        </w:rPr>
        <w:t xml:space="preserve">Sites d’échantillonnage (points noirs) du projet de cartographie numériques des sols d’Ottawa, collectés de 2014 à 2019, sur le modèle numérique d’élévation généré par </w:t>
      </w:r>
      <w:proofErr w:type="spellStart"/>
      <w:r w:rsidR="00A71C21" w:rsidRPr="00AB7900">
        <w:rPr>
          <w:sz w:val="22"/>
        </w:rPr>
        <w:t>LiDAR</w:t>
      </w:r>
      <w:proofErr w:type="spellEnd"/>
      <w:r w:rsidR="00A71C21" w:rsidRPr="00AB7900">
        <w:rPr>
          <w:sz w:val="22"/>
        </w:rPr>
        <w:t>.</w:t>
      </w:r>
    </w:p>
    <w:p w14:paraId="2D33A67D" w14:textId="77777777" w:rsidR="00A71C21" w:rsidRPr="00AB7900" w:rsidRDefault="00A71C21" w:rsidP="00A71C21">
      <w:r w:rsidRPr="00AB7900">
        <w:br w:type="page"/>
      </w:r>
    </w:p>
    <w:p w14:paraId="3186E114" w14:textId="142CCFFE" w:rsidR="00A71C21" w:rsidRPr="00C43482" w:rsidRDefault="00A71C21" w:rsidP="00A71C21">
      <w:pPr>
        <w:pStyle w:val="Caption"/>
        <w:keepNext/>
        <w:rPr>
          <w:i w:val="0"/>
          <w:iCs w:val="0"/>
          <w:color w:val="auto"/>
          <w:sz w:val="22"/>
          <w:szCs w:val="22"/>
        </w:rPr>
      </w:pPr>
      <w:r w:rsidRPr="00C43482">
        <w:rPr>
          <w:b/>
          <w:i w:val="0"/>
          <w:color w:val="auto"/>
          <w:sz w:val="22"/>
        </w:rPr>
        <w:lastRenderedPageBreak/>
        <w:t xml:space="preserve">Tableau </w:t>
      </w:r>
      <w:r w:rsidRPr="00C43482">
        <w:rPr>
          <w:b/>
          <w:i w:val="0"/>
          <w:color w:val="auto"/>
          <w:sz w:val="22"/>
        </w:rPr>
        <w:fldChar w:fldCharType="begin"/>
      </w:r>
      <w:r w:rsidRPr="00C43482">
        <w:rPr>
          <w:b/>
          <w:i w:val="0"/>
          <w:color w:val="auto"/>
          <w:sz w:val="22"/>
        </w:rPr>
        <w:instrText xml:space="preserve"> SEQ Table \* ARABIC </w:instrText>
      </w:r>
      <w:r w:rsidRPr="00C43482">
        <w:rPr>
          <w:b/>
          <w:i w:val="0"/>
          <w:color w:val="auto"/>
          <w:sz w:val="22"/>
        </w:rPr>
        <w:fldChar w:fldCharType="separate"/>
      </w:r>
      <w:r w:rsidR="0017578D" w:rsidRPr="00C43482">
        <w:rPr>
          <w:b/>
          <w:i w:val="0"/>
          <w:noProof/>
          <w:color w:val="auto"/>
          <w:sz w:val="22"/>
        </w:rPr>
        <w:t>1</w:t>
      </w:r>
      <w:r w:rsidRPr="00C43482">
        <w:rPr>
          <w:b/>
          <w:i w:val="0"/>
          <w:color w:val="auto"/>
          <w:sz w:val="22"/>
        </w:rPr>
        <w:fldChar w:fldCharType="end"/>
      </w:r>
      <w:r w:rsidRPr="00C43482">
        <w:rPr>
          <w:b/>
          <w:i w:val="0"/>
          <w:color w:val="auto"/>
          <w:sz w:val="22"/>
        </w:rPr>
        <w:t>.</w:t>
      </w:r>
      <w:r w:rsidRPr="00C43482">
        <w:rPr>
          <w:i w:val="0"/>
          <w:color w:val="auto"/>
          <w:sz w:val="22"/>
        </w:rPr>
        <w:t xml:space="preserve"> </w:t>
      </w:r>
      <w:r w:rsidR="00993641" w:rsidRPr="00C43482">
        <w:rPr>
          <w:i w:val="0"/>
          <w:color w:val="auto"/>
          <w:sz w:val="22"/>
        </w:rPr>
        <w:t>Nombre total de profils et d'horizons de sol utilisés pour générer les cartes numériques des sols d'Ottawa</w:t>
      </w:r>
      <w:r w:rsidRPr="00C43482">
        <w:rPr>
          <w:i w:val="0"/>
          <w:color w:val="auto"/>
          <w:sz w:val="22"/>
        </w:rPr>
        <w:t>.</w:t>
      </w:r>
    </w:p>
    <w:tbl>
      <w:tblPr>
        <w:tblStyle w:val="TableGrid"/>
        <w:tblW w:w="0" w:type="auto"/>
        <w:tblLook w:val="04A0" w:firstRow="1" w:lastRow="0" w:firstColumn="1" w:lastColumn="0" w:noHBand="0" w:noVBand="1"/>
      </w:tblPr>
      <w:tblGrid>
        <w:gridCol w:w="3288"/>
        <w:gridCol w:w="2867"/>
        <w:gridCol w:w="3195"/>
      </w:tblGrid>
      <w:tr w:rsidR="00A71C21" w:rsidRPr="00AB7900" w14:paraId="1CAA3040" w14:textId="77777777" w:rsidTr="00302978">
        <w:tc>
          <w:tcPr>
            <w:tcW w:w="3288" w:type="dxa"/>
            <w:shd w:val="clear" w:color="auto" w:fill="D9D9D9" w:themeFill="background1" w:themeFillShade="D9"/>
          </w:tcPr>
          <w:p w14:paraId="1E7583AD" w14:textId="77777777" w:rsidR="00A71C21" w:rsidRPr="00AB7900" w:rsidRDefault="00A71C21" w:rsidP="008F7A0C">
            <w:pPr>
              <w:rPr>
                <w:b/>
                <w:bCs/>
              </w:rPr>
            </w:pPr>
            <w:r w:rsidRPr="00AB7900">
              <w:rPr>
                <w:b/>
              </w:rPr>
              <w:t>Propriété du sol</w:t>
            </w:r>
          </w:p>
        </w:tc>
        <w:tc>
          <w:tcPr>
            <w:tcW w:w="2867" w:type="dxa"/>
            <w:shd w:val="clear" w:color="auto" w:fill="D9D9D9" w:themeFill="background1" w:themeFillShade="D9"/>
          </w:tcPr>
          <w:p w14:paraId="1D493B4C" w14:textId="77777777" w:rsidR="00A71C21" w:rsidRPr="00AB7900" w:rsidRDefault="00A71C21" w:rsidP="008F7A0C">
            <w:pPr>
              <w:jc w:val="center"/>
              <w:rPr>
                <w:b/>
                <w:bCs/>
              </w:rPr>
            </w:pPr>
            <w:r w:rsidRPr="00AB7900">
              <w:rPr>
                <w:b/>
              </w:rPr>
              <w:t>Nb profils</w:t>
            </w:r>
          </w:p>
        </w:tc>
        <w:tc>
          <w:tcPr>
            <w:tcW w:w="3195" w:type="dxa"/>
            <w:shd w:val="clear" w:color="auto" w:fill="D9D9D9" w:themeFill="background1" w:themeFillShade="D9"/>
          </w:tcPr>
          <w:p w14:paraId="1D7495F9" w14:textId="77777777" w:rsidR="00A71C21" w:rsidRPr="00AB7900" w:rsidRDefault="00A71C21" w:rsidP="008F7A0C">
            <w:pPr>
              <w:jc w:val="center"/>
              <w:rPr>
                <w:b/>
                <w:bCs/>
              </w:rPr>
            </w:pPr>
            <w:r w:rsidRPr="00AB7900">
              <w:rPr>
                <w:b/>
              </w:rPr>
              <w:t>Nb horizons</w:t>
            </w:r>
          </w:p>
        </w:tc>
      </w:tr>
      <w:tr w:rsidR="003154E7" w:rsidRPr="00AB7900" w14:paraId="3EC61A91" w14:textId="77777777" w:rsidTr="00302978">
        <w:tc>
          <w:tcPr>
            <w:tcW w:w="3288" w:type="dxa"/>
          </w:tcPr>
          <w:p w14:paraId="40E5311B" w14:textId="4CDFD856" w:rsidR="003154E7" w:rsidRPr="00AB7900" w:rsidRDefault="003154E7" w:rsidP="003154E7">
            <w:r w:rsidRPr="00AB7900">
              <w:t>Capacité d’échange cationique</w:t>
            </w:r>
          </w:p>
        </w:tc>
        <w:tc>
          <w:tcPr>
            <w:tcW w:w="2867" w:type="dxa"/>
          </w:tcPr>
          <w:p w14:paraId="3399AEFA" w14:textId="3549FC4F" w:rsidR="003154E7" w:rsidRPr="00AB7900" w:rsidRDefault="003154E7" w:rsidP="003154E7">
            <w:pPr>
              <w:jc w:val="center"/>
            </w:pPr>
            <w:r w:rsidRPr="0073734E">
              <w:t>1802</w:t>
            </w:r>
          </w:p>
        </w:tc>
        <w:tc>
          <w:tcPr>
            <w:tcW w:w="3195" w:type="dxa"/>
          </w:tcPr>
          <w:p w14:paraId="29DA8251" w14:textId="1390B785" w:rsidR="003154E7" w:rsidRPr="00AB7900" w:rsidRDefault="003154E7" w:rsidP="003154E7">
            <w:pPr>
              <w:jc w:val="center"/>
            </w:pPr>
            <w:r w:rsidRPr="0073734E">
              <w:t>5647</w:t>
            </w:r>
          </w:p>
        </w:tc>
      </w:tr>
      <w:tr w:rsidR="003154E7" w:rsidRPr="00AB7900" w14:paraId="6257A789" w14:textId="77777777" w:rsidTr="00302978">
        <w:tc>
          <w:tcPr>
            <w:tcW w:w="3288" w:type="dxa"/>
          </w:tcPr>
          <w:p w14:paraId="4809C2F8" w14:textId="77777777" w:rsidR="003154E7" w:rsidRPr="00AB7900" w:rsidRDefault="003154E7" w:rsidP="003154E7">
            <w:proofErr w:type="gramStart"/>
            <w:r w:rsidRPr="00AB7900">
              <w:t>pH</w:t>
            </w:r>
            <w:proofErr w:type="gramEnd"/>
          </w:p>
        </w:tc>
        <w:tc>
          <w:tcPr>
            <w:tcW w:w="2867" w:type="dxa"/>
          </w:tcPr>
          <w:p w14:paraId="39897504" w14:textId="0C5B55C4" w:rsidR="003154E7" w:rsidRPr="00AB7900" w:rsidRDefault="003154E7" w:rsidP="003154E7">
            <w:pPr>
              <w:jc w:val="center"/>
            </w:pPr>
            <w:r w:rsidRPr="0073734E">
              <w:t>1802</w:t>
            </w:r>
          </w:p>
        </w:tc>
        <w:tc>
          <w:tcPr>
            <w:tcW w:w="3195" w:type="dxa"/>
          </w:tcPr>
          <w:p w14:paraId="695AFAE2" w14:textId="429E0263" w:rsidR="003154E7" w:rsidRPr="00AB7900" w:rsidRDefault="003154E7" w:rsidP="003154E7">
            <w:pPr>
              <w:jc w:val="center"/>
            </w:pPr>
            <w:r w:rsidRPr="0073734E">
              <w:t>5734</w:t>
            </w:r>
          </w:p>
        </w:tc>
      </w:tr>
      <w:tr w:rsidR="003154E7" w:rsidRPr="00AB7900" w14:paraId="2B183248" w14:textId="77777777" w:rsidTr="00302978">
        <w:tc>
          <w:tcPr>
            <w:tcW w:w="3288" w:type="dxa"/>
          </w:tcPr>
          <w:p w14:paraId="57C32123" w14:textId="77777777" w:rsidR="003154E7" w:rsidRPr="00AB7900" w:rsidRDefault="003154E7" w:rsidP="003154E7">
            <w:r w:rsidRPr="00AB7900">
              <w:t>Carbone organique total</w:t>
            </w:r>
          </w:p>
        </w:tc>
        <w:tc>
          <w:tcPr>
            <w:tcW w:w="2867" w:type="dxa"/>
          </w:tcPr>
          <w:p w14:paraId="73DB2AE8" w14:textId="01E66AB9" w:rsidR="003154E7" w:rsidRPr="00AB7900" w:rsidRDefault="003154E7" w:rsidP="003154E7">
            <w:pPr>
              <w:jc w:val="center"/>
            </w:pPr>
            <w:r w:rsidRPr="0073734E">
              <w:t>1802</w:t>
            </w:r>
          </w:p>
        </w:tc>
        <w:tc>
          <w:tcPr>
            <w:tcW w:w="3195" w:type="dxa"/>
          </w:tcPr>
          <w:p w14:paraId="3A09F567" w14:textId="26C4DB60" w:rsidR="003154E7" w:rsidRPr="00AB7900" w:rsidRDefault="003154E7" w:rsidP="003154E7">
            <w:pPr>
              <w:jc w:val="center"/>
            </w:pPr>
            <w:r w:rsidRPr="0073734E">
              <w:t>5731</w:t>
            </w:r>
          </w:p>
        </w:tc>
      </w:tr>
      <w:tr w:rsidR="003154E7" w:rsidRPr="00AB7900" w14:paraId="653C4680" w14:textId="77777777" w:rsidTr="00302978">
        <w:tc>
          <w:tcPr>
            <w:tcW w:w="3288" w:type="dxa"/>
          </w:tcPr>
          <w:p w14:paraId="5A4DC108" w14:textId="77777777" w:rsidR="003154E7" w:rsidRPr="00AB7900" w:rsidRDefault="003154E7" w:rsidP="003154E7">
            <w:r w:rsidRPr="00AB7900">
              <w:t>Sable</w:t>
            </w:r>
          </w:p>
        </w:tc>
        <w:tc>
          <w:tcPr>
            <w:tcW w:w="2867" w:type="dxa"/>
          </w:tcPr>
          <w:p w14:paraId="73F337AE" w14:textId="261DAC3B" w:rsidR="003154E7" w:rsidRPr="00AB7900" w:rsidRDefault="003154E7" w:rsidP="003154E7">
            <w:pPr>
              <w:jc w:val="center"/>
            </w:pPr>
            <w:r w:rsidRPr="0073734E">
              <w:t>1787</w:t>
            </w:r>
          </w:p>
        </w:tc>
        <w:tc>
          <w:tcPr>
            <w:tcW w:w="3195" w:type="dxa"/>
          </w:tcPr>
          <w:p w14:paraId="54ABFE01" w14:textId="4E4B245E" w:rsidR="003154E7" w:rsidRPr="00AB7900" w:rsidRDefault="003154E7" w:rsidP="003154E7">
            <w:pPr>
              <w:jc w:val="center"/>
            </w:pPr>
            <w:r w:rsidRPr="0073734E">
              <w:t>5518</w:t>
            </w:r>
          </w:p>
        </w:tc>
      </w:tr>
      <w:tr w:rsidR="003154E7" w:rsidRPr="00AB7900" w14:paraId="61CBE8A0" w14:textId="77777777" w:rsidTr="00302978">
        <w:tc>
          <w:tcPr>
            <w:tcW w:w="3288" w:type="dxa"/>
          </w:tcPr>
          <w:p w14:paraId="54698A0B" w14:textId="77777777" w:rsidR="003154E7" w:rsidRPr="00AB7900" w:rsidRDefault="003154E7" w:rsidP="003154E7">
            <w:r w:rsidRPr="00AB7900">
              <w:t>Limon</w:t>
            </w:r>
          </w:p>
        </w:tc>
        <w:tc>
          <w:tcPr>
            <w:tcW w:w="2867" w:type="dxa"/>
          </w:tcPr>
          <w:p w14:paraId="6FE1B743" w14:textId="424DCF7A" w:rsidR="003154E7" w:rsidRPr="00AB7900" w:rsidRDefault="003154E7" w:rsidP="003154E7">
            <w:pPr>
              <w:jc w:val="center"/>
            </w:pPr>
            <w:r w:rsidRPr="0073734E">
              <w:t>1787</w:t>
            </w:r>
          </w:p>
        </w:tc>
        <w:tc>
          <w:tcPr>
            <w:tcW w:w="3195" w:type="dxa"/>
          </w:tcPr>
          <w:p w14:paraId="41407B6D" w14:textId="08B47C69" w:rsidR="003154E7" w:rsidRPr="00AB7900" w:rsidRDefault="003154E7" w:rsidP="003154E7">
            <w:pPr>
              <w:jc w:val="center"/>
            </w:pPr>
            <w:r w:rsidRPr="0073734E">
              <w:t>5518</w:t>
            </w:r>
          </w:p>
        </w:tc>
      </w:tr>
      <w:tr w:rsidR="003154E7" w:rsidRPr="00AB7900" w14:paraId="09B66253" w14:textId="77777777" w:rsidTr="00302978">
        <w:tc>
          <w:tcPr>
            <w:tcW w:w="3288" w:type="dxa"/>
          </w:tcPr>
          <w:p w14:paraId="66A82EC5" w14:textId="77777777" w:rsidR="003154E7" w:rsidRPr="00AB7900" w:rsidRDefault="003154E7" w:rsidP="003154E7">
            <w:r w:rsidRPr="00AB7900">
              <w:t>Argile</w:t>
            </w:r>
          </w:p>
        </w:tc>
        <w:tc>
          <w:tcPr>
            <w:tcW w:w="2867" w:type="dxa"/>
          </w:tcPr>
          <w:p w14:paraId="5D1723F1" w14:textId="48ACB7FB" w:rsidR="003154E7" w:rsidRPr="00AB7900" w:rsidRDefault="003154E7" w:rsidP="003154E7">
            <w:pPr>
              <w:jc w:val="center"/>
            </w:pPr>
            <w:r w:rsidRPr="0073734E">
              <w:t>1787</w:t>
            </w:r>
          </w:p>
        </w:tc>
        <w:tc>
          <w:tcPr>
            <w:tcW w:w="3195" w:type="dxa"/>
          </w:tcPr>
          <w:p w14:paraId="5BCAAF5D" w14:textId="17CECA51" w:rsidR="003154E7" w:rsidRPr="00AB7900" w:rsidRDefault="003154E7" w:rsidP="003154E7">
            <w:pPr>
              <w:jc w:val="center"/>
            </w:pPr>
            <w:r w:rsidRPr="0073734E">
              <w:t>5518</w:t>
            </w:r>
          </w:p>
        </w:tc>
      </w:tr>
      <w:tr w:rsidR="003154E7" w:rsidRPr="00AB7900" w14:paraId="493A3D5E" w14:textId="77777777" w:rsidTr="00302978">
        <w:tc>
          <w:tcPr>
            <w:tcW w:w="3288" w:type="dxa"/>
          </w:tcPr>
          <w:p w14:paraId="34E6ADF8" w14:textId="77777777" w:rsidR="003154E7" w:rsidRPr="00AB7900" w:rsidRDefault="003154E7" w:rsidP="003154E7">
            <w:r w:rsidRPr="00AB7900">
              <w:t>Texture</w:t>
            </w:r>
          </w:p>
        </w:tc>
        <w:tc>
          <w:tcPr>
            <w:tcW w:w="2867" w:type="dxa"/>
          </w:tcPr>
          <w:p w14:paraId="10ACD631" w14:textId="37FBAA9F" w:rsidR="003154E7" w:rsidRPr="00AB7900" w:rsidRDefault="003154E7" w:rsidP="003154E7">
            <w:pPr>
              <w:jc w:val="center"/>
            </w:pPr>
            <w:r w:rsidRPr="0073734E">
              <w:t>1787</w:t>
            </w:r>
          </w:p>
        </w:tc>
        <w:tc>
          <w:tcPr>
            <w:tcW w:w="3195" w:type="dxa"/>
          </w:tcPr>
          <w:p w14:paraId="51A1DA22" w14:textId="7FD7BD45" w:rsidR="003154E7" w:rsidRPr="00AB7900" w:rsidRDefault="003154E7" w:rsidP="003154E7">
            <w:pPr>
              <w:jc w:val="center"/>
            </w:pPr>
            <w:r w:rsidRPr="0073734E">
              <w:t>5518</w:t>
            </w:r>
          </w:p>
        </w:tc>
      </w:tr>
    </w:tbl>
    <w:p w14:paraId="6B4942EE" w14:textId="77777777" w:rsidR="00A71C21" w:rsidRPr="00AB7900" w:rsidRDefault="00A71C21" w:rsidP="00A71C21"/>
    <w:p w14:paraId="749994ED" w14:textId="77F003F7" w:rsidR="00A71C21" w:rsidRPr="00AB7900" w:rsidRDefault="00A71C21" w:rsidP="00D9027B">
      <w:pPr>
        <w:pStyle w:val="Heading3"/>
      </w:pPr>
      <w:bookmarkStart w:id="11" w:name="_Toc216356889"/>
      <w:proofErr w:type="spellStart"/>
      <w:r w:rsidRPr="00AB7900">
        <w:t>Covariables</w:t>
      </w:r>
      <w:proofErr w:type="spellEnd"/>
      <w:r w:rsidRPr="00AB7900">
        <w:t xml:space="preserve"> environnementales</w:t>
      </w:r>
      <w:bookmarkEnd w:id="11"/>
    </w:p>
    <w:p w14:paraId="42F33AAA" w14:textId="02E304AB" w:rsidR="00A71C21" w:rsidRPr="00AB7900" w:rsidRDefault="00A71C21" w:rsidP="00A71C21">
      <w:r w:rsidRPr="00AB7900">
        <w:t xml:space="preserve">64 </w:t>
      </w:r>
      <w:proofErr w:type="spellStart"/>
      <w:r w:rsidRPr="00AB7900">
        <w:t>covariables</w:t>
      </w:r>
      <w:proofErr w:type="spellEnd"/>
      <w:r w:rsidRPr="00AB7900">
        <w:t xml:space="preserve"> continues et 3 catégorielles ont été envisagées pour les modèles prédictifs (Tableau 2). Les </w:t>
      </w:r>
      <w:proofErr w:type="spellStart"/>
      <w:r w:rsidRPr="00AB7900">
        <w:t>covariables</w:t>
      </w:r>
      <w:proofErr w:type="spellEnd"/>
      <w:r w:rsidRPr="00AB7900">
        <w:t xml:space="preserve"> continues sont classées selon leur origine. La majorité (55) dérive d’un modèle numérique de terrain à 10 m de résolution. Parmi les autres, six sont gamma-radiométriques et trois proviennent d’une série temporelle d’images NDVI sans nuages Sentinel-2, de juin à septembre (2018-2021). Les trois </w:t>
      </w:r>
      <w:proofErr w:type="spellStart"/>
      <w:r w:rsidRPr="00AB7900">
        <w:t>covariables</w:t>
      </w:r>
      <w:proofErr w:type="spellEnd"/>
      <w:r w:rsidRPr="00AB7900">
        <w:t xml:space="preserve"> catégorielles sont : géologie quaternaire, géologie </w:t>
      </w:r>
      <w:r w:rsidR="00722C61" w:rsidRPr="00AB7900">
        <w:t>de la roche-mère</w:t>
      </w:r>
      <w:r w:rsidRPr="00AB7900">
        <w:t xml:space="preserve"> et ordre </w:t>
      </w:r>
      <w:r w:rsidRPr="003154E7">
        <w:t xml:space="preserve">de sol. Toutes les </w:t>
      </w:r>
      <w:proofErr w:type="spellStart"/>
      <w:r w:rsidRPr="003154E7">
        <w:t>covariables</w:t>
      </w:r>
      <w:proofErr w:type="spellEnd"/>
      <w:r w:rsidRPr="003154E7">
        <w:t xml:space="preserve"> ont été rééchantillonnées à 10 m, résolution du modèle de terrain</w:t>
      </w:r>
      <w:r w:rsidR="005740D4" w:rsidRPr="003154E7">
        <w:t xml:space="preserve">. </w:t>
      </w:r>
      <w:r w:rsidR="00F26048" w:rsidRPr="003154E7">
        <w:rPr>
          <w:lang w:val="fr-FR"/>
        </w:rPr>
        <w:t xml:space="preserve">Afin de réduire le nombre de </w:t>
      </w:r>
      <w:proofErr w:type="spellStart"/>
      <w:r w:rsidR="00F26048" w:rsidRPr="003154E7">
        <w:rPr>
          <w:lang w:val="fr-FR"/>
        </w:rPr>
        <w:t>covariables</w:t>
      </w:r>
      <w:proofErr w:type="spellEnd"/>
      <w:r w:rsidR="00F26048" w:rsidRPr="003154E7">
        <w:rPr>
          <w:lang w:val="fr-FR"/>
        </w:rPr>
        <w:t xml:space="preserve"> environnementales et d'atténuer le risque de surapprentissage des modèles prédictifs, le facteur d'inflation de la variance (VIF) a été utilisée avec les </w:t>
      </w:r>
      <w:proofErr w:type="spellStart"/>
      <w:r w:rsidR="00F26048" w:rsidRPr="003154E7">
        <w:rPr>
          <w:lang w:val="fr-FR"/>
        </w:rPr>
        <w:t>covariables</w:t>
      </w:r>
      <w:proofErr w:type="spellEnd"/>
      <w:r w:rsidR="00F26048" w:rsidRPr="003154E7">
        <w:rPr>
          <w:lang w:val="fr-FR"/>
        </w:rPr>
        <w:t xml:space="preserve"> continues, ce qui a permis de retenir 44 </w:t>
      </w:r>
      <w:proofErr w:type="spellStart"/>
      <w:r w:rsidR="00F26048" w:rsidRPr="003154E7">
        <w:rPr>
          <w:lang w:val="fr-FR"/>
        </w:rPr>
        <w:t>covariables</w:t>
      </w:r>
      <w:proofErr w:type="spellEnd"/>
      <w:r w:rsidR="00F26048" w:rsidRPr="003154E7">
        <w:rPr>
          <w:lang w:val="fr-FR"/>
        </w:rPr>
        <w:t xml:space="preserve"> pour la modélisation (dont 3 </w:t>
      </w:r>
      <w:proofErr w:type="spellStart"/>
      <w:r w:rsidR="00F26048" w:rsidRPr="003154E7">
        <w:rPr>
          <w:lang w:val="fr-FR"/>
        </w:rPr>
        <w:t>covariables</w:t>
      </w:r>
      <w:proofErr w:type="spellEnd"/>
      <w:r w:rsidR="00F26048" w:rsidRPr="003154E7">
        <w:rPr>
          <w:lang w:val="fr-FR"/>
        </w:rPr>
        <w:t xml:space="preserve"> catégorielles binaires). Veuillez noter que certaines </w:t>
      </w:r>
      <w:proofErr w:type="spellStart"/>
      <w:r w:rsidR="00F26048" w:rsidRPr="003154E7">
        <w:rPr>
          <w:lang w:val="fr-FR"/>
        </w:rPr>
        <w:t>covariables</w:t>
      </w:r>
      <w:proofErr w:type="spellEnd"/>
      <w:r w:rsidR="00F26048" w:rsidRPr="003154E7">
        <w:rPr>
          <w:lang w:val="fr-FR"/>
        </w:rPr>
        <w:t xml:space="preserve"> environnementales étaient représentées à plusieurs échelles/noyaux. L'ensemble des </w:t>
      </w:r>
      <w:proofErr w:type="spellStart"/>
      <w:r w:rsidR="00F26048" w:rsidRPr="003154E7">
        <w:rPr>
          <w:lang w:val="fr-FR"/>
        </w:rPr>
        <w:t>covariables</w:t>
      </w:r>
      <w:proofErr w:type="spellEnd"/>
      <w:r w:rsidR="00F26048" w:rsidRPr="003154E7">
        <w:rPr>
          <w:lang w:val="fr-FR"/>
        </w:rPr>
        <w:t xml:space="preserve"> retenues pour la modélisation est présenté dans le tableau 2.</w:t>
      </w:r>
    </w:p>
    <w:p w14:paraId="081E5B43" w14:textId="6813D8E3" w:rsidR="00A71C21" w:rsidRPr="00AF7BC6" w:rsidRDefault="00A71C21" w:rsidP="00A71C21">
      <w:pPr>
        <w:pStyle w:val="Caption"/>
        <w:keepNext/>
        <w:spacing w:after="0"/>
        <w:rPr>
          <w:i w:val="0"/>
          <w:iCs w:val="0"/>
          <w:color w:val="auto"/>
          <w:sz w:val="22"/>
          <w:szCs w:val="22"/>
        </w:rPr>
      </w:pPr>
      <w:r w:rsidRPr="00AF7BC6">
        <w:rPr>
          <w:b/>
          <w:i w:val="0"/>
          <w:color w:val="auto"/>
          <w:sz w:val="22"/>
        </w:rPr>
        <w:t xml:space="preserve">Tableau </w:t>
      </w:r>
      <w:r w:rsidRPr="00AF7BC6">
        <w:rPr>
          <w:b/>
          <w:i w:val="0"/>
          <w:color w:val="auto"/>
          <w:sz w:val="22"/>
        </w:rPr>
        <w:fldChar w:fldCharType="begin"/>
      </w:r>
      <w:r w:rsidRPr="00AF7BC6">
        <w:rPr>
          <w:b/>
          <w:i w:val="0"/>
          <w:color w:val="auto"/>
          <w:sz w:val="22"/>
        </w:rPr>
        <w:instrText xml:space="preserve"> SEQ Table \* ARABIC </w:instrText>
      </w:r>
      <w:r w:rsidRPr="00AF7BC6">
        <w:rPr>
          <w:b/>
          <w:i w:val="0"/>
          <w:color w:val="auto"/>
          <w:sz w:val="22"/>
        </w:rPr>
        <w:fldChar w:fldCharType="separate"/>
      </w:r>
      <w:r w:rsidR="0017578D" w:rsidRPr="00AF7BC6">
        <w:rPr>
          <w:b/>
          <w:i w:val="0"/>
          <w:noProof/>
          <w:color w:val="auto"/>
          <w:sz w:val="22"/>
        </w:rPr>
        <w:t>2</w:t>
      </w:r>
      <w:r w:rsidRPr="00AF7BC6">
        <w:rPr>
          <w:b/>
          <w:i w:val="0"/>
          <w:color w:val="auto"/>
          <w:sz w:val="22"/>
        </w:rPr>
        <w:fldChar w:fldCharType="end"/>
      </w:r>
      <w:r w:rsidRPr="00AF7BC6">
        <w:rPr>
          <w:b/>
          <w:i w:val="0"/>
          <w:color w:val="auto"/>
          <w:sz w:val="22"/>
        </w:rPr>
        <w:t xml:space="preserve">. </w:t>
      </w:r>
      <w:proofErr w:type="spellStart"/>
      <w:r w:rsidR="009379AA" w:rsidRPr="00AF7BC6">
        <w:rPr>
          <w:i w:val="0"/>
          <w:color w:val="auto"/>
          <w:sz w:val="22"/>
        </w:rPr>
        <w:t>Covariables</w:t>
      </w:r>
      <w:proofErr w:type="spellEnd"/>
      <w:r w:rsidR="009379AA" w:rsidRPr="00AF7BC6">
        <w:rPr>
          <w:i w:val="0"/>
          <w:color w:val="auto"/>
          <w:sz w:val="22"/>
        </w:rPr>
        <w:t xml:space="preserve"> environnementales d'Ottawa retenues pour les modèles prédictifs des propriétés du sol après analyse du facteur d'inflation de la variance</w:t>
      </w:r>
      <w:r w:rsidRPr="00AF7BC6">
        <w:rPr>
          <w:i w:val="0"/>
          <w:color w:val="auto"/>
          <w:sz w:val="22"/>
        </w:rPr>
        <w:t>.</w:t>
      </w:r>
    </w:p>
    <w:p w14:paraId="57E724B4" w14:textId="77777777" w:rsidR="00DA1C9F" w:rsidRPr="00AB7900" w:rsidRDefault="00DA1C9F" w:rsidP="00DA1C9F"/>
    <w:tbl>
      <w:tblPr>
        <w:tblStyle w:val="TableGrid"/>
        <w:tblW w:w="0" w:type="auto"/>
        <w:tblLook w:val="04A0" w:firstRow="1" w:lastRow="0" w:firstColumn="1" w:lastColumn="0" w:noHBand="0" w:noVBand="1"/>
      </w:tblPr>
      <w:tblGrid>
        <w:gridCol w:w="4815"/>
        <w:gridCol w:w="4535"/>
      </w:tblGrid>
      <w:tr w:rsidR="00DA1C9F" w:rsidRPr="00AB7900" w14:paraId="5D505561" w14:textId="77777777" w:rsidTr="00DA1C9F">
        <w:tc>
          <w:tcPr>
            <w:tcW w:w="4815" w:type="dxa"/>
            <w:shd w:val="clear" w:color="auto" w:fill="D9D9D9" w:themeFill="background1" w:themeFillShade="D9"/>
          </w:tcPr>
          <w:p w14:paraId="6B38F0E9" w14:textId="2DEA5DD7" w:rsidR="00DA1C9F" w:rsidRPr="00AB7900" w:rsidRDefault="00DA1C9F" w:rsidP="00DA1C9F">
            <w:pPr>
              <w:spacing w:after="200" w:line="276" w:lineRule="auto"/>
              <w:rPr>
                <w:b/>
                <w:bCs/>
              </w:rPr>
            </w:pPr>
            <w:proofErr w:type="spellStart"/>
            <w:r w:rsidRPr="00AB7900">
              <w:rPr>
                <w:b/>
              </w:rPr>
              <w:t>Covariable</w:t>
            </w:r>
            <w:proofErr w:type="spellEnd"/>
            <w:r w:rsidRPr="00AB7900">
              <w:rPr>
                <w:b/>
              </w:rPr>
              <w:t xml:space="preserve"> environnementale</w:t>
            </w:r>
          </w:p>
        </w:tc>
        <w:tc>
          <w:tcPr>
            <w:tcW w:w="4535" w:type="dxa"/>
            <w:shd w:val="clear" w:color="auto" w:fill="D9D9D9" w:themeFill="background1" w:themeFillShade="D9"/>
          </w:tcPr>
          <w:p w14:paraId="027F00DA" w14:textId="77777777" w:rsidR="00DA1C9F" w:rsidRPr="00AB7900" w:rsidRDefault="00DA1C9F" w:rsidP="00DA1C9F">
            <w:pPr>
              <w:spacing w:after="200" w:line="276" w:lineRule="auto"/>
              <w:rPr>
                <w:b/>
                <w:bCs/>
              </w:rPr>
            </w:pPr>
            <w:r w:rsidRPr="00AB7900">
              <w:rPr>
                <w:b/>
              </w:rPr>
              <w:t>Catégorie</w:t>
            </w:r>
          </w:p>
        </w:tc>
      </w:tr>
      <w:tr w:rsidR="00DA1C9F" w:rsidRPr="00AB7900" w14:paraId="29CEF9FD" w14:textId="77777777" w:rsidTr="0039563E">
        <w:tc>
          <w:tcPr>
            <w:tcW w:w="4815" w:type="dxa"/>
            <w:vAlign w:val="center"/>
          </w:tcPr>
          <w:p w14:paraId="791177CB" w14:textId="77777777" w:rsidR="00DA1C9F" w:rsidRPr="00AB7900" w:rsidRDefault="00DA1C9F" w:rsidP="00DA1C9F">
            <w:pPr>
              <w:spacing w:after="200" w:line="276" w:lineRule="auto"/>
            </w:pPr>
            <w:r w:rsidRPr="00AB7900">
              <w:t>Surface de bassin versant</w:t>
            </w:r>
          </w:p>
        </w:tc>
        <w:tc>
          <w:tcPr>
            <w:tcW w:w="4535" w:type="dxa"/>
          </w:tcPr>
          <w:p w14:paraId="2E2DB03E" w14:textId="77777777" w:rsidR="00DA1C9F" w:rsidRPr="00AB7900" w:rsidRDefault="00DA1C9F" w:rsidP="00DA1C9F">
            <w:pPr>
              <w:spacing w:after="200" w:line="276" w:lineRule="auto"/>
            </w:pPr>
            <w:r w:rsidRPr="00AB7900">
              <w:t>Topographie</w:t>
            </w:r>
          </w:p>
        </w:tc>
      </w:tr>
      <w:tr w:rsidR="00DA1C9F" w:rsidRPr="00AB7900" w14:paraId="0ADA020C" w14:textId="77777777" w:rsidTr="0039563E">
        <w:tc>
          <w:tcPr>
            <w:tcW w:w="4815" w:type="dxa"/>
            <w:vAlign w:val="center"/>
          </w:tcPr>
          <w:p w14:paraId="045932FC" w14:textId="77777777" w:rsidR="00DA1C9F" w:rsidRPr="00AB7900" w:rsidRDefault="00DA1C9F" w:rsidP="00DA1C9F">
            <w:pPr>
              <w:spacing w:after="200" w:line="276" w:lineRule="auto"/>
            </w:pPr>
            <w:r w:rsidRPr="00AB7900">
              <w:t>Indice de convergence</w:t>
            </w:r>
          </w:p>
        </w:tc>
        <w:tc>
          <w:tcPr>
            <w:tcW w:w="4535" w:type="dxa"/>
          </w:tcPr>
          <w:p w14:paraId="6D059961" w14:textId="77777777" w:rsidR="00DA1C9F" w:rsidRPr="00AB7900" w:rsidRDefault="00DA1C9F" w:rsidP="00DA1C9F">
            <w:pPr>
              <w:spacing w:after="200" w:line="276" w:lineRule="auto"/>
            </w:pPr>
            <w:r w:rsidRPr="00AB7900">
              <w:t>Topographie</w:t>
            </w:r>
          </w:p>
        </w:tc>
      </w:tr>
      <w:tr w:rsidR="00490A2C" w:rsidRPr="00AB7900" w14:paraId="2F8A145D" w14:textId="77777777" w:rsidTr="0039563E">
        <w:tc>
          <w:tcPr>
            <w:tcW w:w="4815" w:type="dxa"/>
            <w:vAlign w:val="center"/>
          </w:tcPr>
          <w:p w14:paraId="5111476E" w14:textId="5A310110" w:rsidR="00490A2C" w:rsidRPr="00AB7900" w:rsidRDefault="00490A2C" w:rsidP="00490A2C">
            <w:r w:rsidRPr="00AB7900">
              <w:t>Élévation</w:t>
            </w:r>
          </w:p>
        </w:tc>
        <w:tc>
          <w:tcPr>
            <w:tcW w:w="4535" w:type="dxa"/>
          </w:tcPr>
          <w:p w14:paraId="1EEE1AE2" w14:textId="2502BAB3" w:rsidR="00490A2C" w:rsidRPr="00AB7900" w:rsidRDefault="00490A2C" w:rsidP="00490A2C">
            <w:r w:rsidRPr="00AB7900">
              <w:t>Topographie</w:t>
            </w:r>
          </w:p>
        </w:tc>
      </w:tr>
      <w:tr w:rsidR="00490A2C" w:rsidRPr="00AB7900" w14:paraId="75605EF5" w14:textId="77777777" w:rsidTr="0039563E">
        <w:tc>
          <w:tcPr>
            <w:tcW w:w="4815" w:type="dxa"/>
            <w:vAlign w:val="center"/>
          </w:tcPr>
          <w:p w14:paraId="688D37BC" w14:textId="758CB700" w:rsidR="00490A2C" w:rsidRPr="00AB7900" w:rsidRDefault="00490A2C" w:rsidP="00490A2C">
            <w:pPr>
              <w:spacing w:after="200" w:line="276" w:lineRule="auto"/>
            </w:pPr>
            <w:r w:rsidRPr="00AB7900">
              <w:t>Écart à l’élévation moyenne</w:t>
            </w:r>
            <w:r>
              <w:t xml:space="preserve"> (</w:t>
            </w:r>
            <w:r w:rsidRPr="00012FFC">
              <w:t>plusieurs noyaux</w:t>
            </w:r>
            <w:r>
              <w:t>)</w:t>
            </w:r>
          </w:p>
        </w:tc>
        <w:tc>
          <w:tcPr>
            <w:tcW w:w="4535" w:type="dxa"/>
          </w:tcPr>
          <w:p w14:paraId="0CA01C0A" w14:textId="77777777" w:rsidR="00490A2C" w:rsidRPr="00AB7900" w:rsidRDefault="00490A2C" w:rsidP="00490A2C">
            <w:pPr>
              <w:spacing w:after="200" w:line="276" w:lineRule="auto"/>
            </w:pPr>
            <w:r w:rsidRPr="00AB7900">
              <w:t>Topographie</w:t>
            </w:r>
          </w:p>
        </w:tc>
      </w:tr>
      <w:tr w:rsidR="00490A2C" w:rsidRPr="00AB7900" w14:paraId="18D856BF" w14:textId="77777777" w:rsidTr="0039563E">
        <w:tc>
          <w:tcPr>
            <w:tcW w:w="4815" w:type="dxa"/>
            <w:vAlign w:val="center"/>
          </w:tcPr>
          <w:p w14:paraId="0D27C71B" w14:textId="33519134" w:rsidR="00490A2C" w:rsidRPr="00AB7900" w:rsidRDefault="00490A2C" w:rsidP="00490A2C">
            <w:pPr>
              <w:spacing w:after="200" w:line="276" w:lineRule="auto"/>
            </w:pPr>
            <w:r w:rsidRPr="00AB7900">
              <w:lastRenderedPageBreak/>
              <w:t>Différence par rapport à l’élévation moyenne</w:t>
            </w:r>
            <w:r>
              <w:t xml:space="preserve"> (</w:t>
            </w:r>
            <w:r w:rsidRPr="00012FFC">
              <w:t>plusieurs noyaux</w:t>
            </w:r>
            <w:r>
              <w:t>)</w:t>
            </w:r>
          </w:p>
        </w:tc>
        <w:tc>
          <w:tcPr>
            <w:tcW w:w="4535" w:type="dxa"/>
          </w:tcPr>
          <w:p w14:paraId="4A0E1214" w14:textId="77777777" w:rsidR="00490A2C" w:rsidRPr="00AB7900" w:rsidRDefault="00490A2C" w:rsidP="00490A2C">
            <w:pPr>
              <w:spacing w:after="200" w:line="276" w:lineRule="auto"/>
            </w:pPr>
            <w:r w:rsidRPr="00AB7900">
              <w:t>Topographie</w:t>
            </w:r>
          </w:p>
        </w:tc>
      </w:tr>
      <w:tr w:rsidR="00490A2C" w:rsidRPr="00AB7900" w14:paraId="32E591AC" w14:textId="77777777" w:rsidTr="0039563E">
        <w:tc>
          <w:tcPr>
            <w:tcW w:w="4815" w:type="dxa"/>
            <w:vAlign w:val="center"/>
          </w:tcPr>
          <w:p w14:paraId="3E8489D2" w14:textId="77777777" w:rsidR="00490A2C" w:rsidRPr="00AB7900" w:rsidRDefault="00490A2C" w:rsidP="00490A2C">
            <w:pPr>
              <w:spacing w:after="200" w:line="276" w:lineRule="auto"/>
            </w:pPr>
            <w:r w:rsidRPr="00AB7900">
              <w:t>Orientation est</w:t>
            </w:r>
          </w:p>
        </w:tc>
        <w:tc>
          <w:tcPr>
            <w:tcW w:w="4535" w:type="dxa"/>
          </w:tcPr>
          <w:p w14:paraId="7DA80C1C" w14:textId="77777777" w:rsidR="00490A2C" w:rsidRPr="00AB7900" w:rsidRDefault="00490A2C" w:rsidP="00490A2C">
            <w:pPr>
              <w:spacing w:after="200" w:line="276" w:lineRule="auto"/>
            </w:pPr>
            <w:r w:rsidRPr="00AB7900">
              <w:t>Topographie</w:t>
            </w:r>
          </w:p>
        </w:tc>
      </w:tr>
      <w:tr w:rsidR="00490A2C" w:rsidRPr="00AB7900" w14:paraId="0468364B" w14:textId="77777777" w:rsidTr="0039563E">
        <w:tc>
          <w:tcPr>
            <w:tcW w:w="4815" w:type="dxa"/>
            <w:vAlign w:val="center"/>
          </w:tcPr>
          <w:p w14:paraId="2C1244EF" w14:textId="31D39EBB" w:rsidR="00490A2C" w:rsidRPr="00AB7900" w:rsidRDefault="00490A2C" w:rsidP="00490A2C">
            <w:pPr>
              <w:spacing w:after="200" w:line="276" w:lineRule="auto"/>
            </w:pPr>
            <w:r w:rsidRPr="00AB7900">
              <w:t>Percentile d’élévation</w:t>
            </w:r>
            <w:r>
              <w:t xml:space="preserve"> (</w:t>
            </w:r>
            <w:r w:rsidRPr="00012FFC">
              <w:t>plusieurs noyaux</w:t>
            </w:r>
            <w:r>
              <w:t>)</w:t>
            </w:r>
          </w:p>
        </w:tc>
        <w:tc>
          <w:tcPr>
            <w:tcW w:w="4535" w:type="dxa"/>
          </w:tcPr>
          <w:p w14:paraId="53EB494F" w14:textId="77777777" w:rsidR="00490A2C" w:rsidRPr="00AB7900" w:rsidRDefault="00490A2C" w:rsidP="00490A2C">
            <w:pPr>
              <w:spacing w:after="200" w:line="276" w:lineRule="auto"/>
            </w:pPr>
            <w:r w:rsidRPr="00AB7900">
              <w:t>Topographie</w:t>
            </w:r>
          </w:p>
        </w:tc>
      </w:tr>
      <w:tr w:rsidR="00490A2C" w:rsidRPr="00AB7900" w14:paraId="0FC33954" w14:textId="77777777" w:rsidTr="0039563E">
        <w:tc>
          <w:tcPr>
            <w:tcW w:w="4815" w:type="dxa"/>
            <w:vAlign w:val="center"/>
          </w:tcPr>
          <w:p w14:paraId="2CF77F83" w14:textId="77777777" w:rsidR="00490A2C" w:rsidRPr="00AB7900" w:rsidRDefault="00490A2C" w:rsidP="00490A2C">
            <w:pPr>
              <w:spacing w:after="200" w:line="276" w:lineRule="auto"/>
            </w:pPr>
            <w:r w:rsidRPr="00AB7900">
              <w:t>Ombrage analytique</w:t>
            </w:r>
          </w:p>
        </w:tc>
        <w:tc>
          <w:tcPr>
            <w:tcW w:w="4535" w:type="dxa"/>
          </w:tcPr>
          <w:p w14:paraId="2DE39B22" w14:textId="77777777" w:rsidR="00490A2C" w:rsidRPr="00AB7900" w:rsidRDefault="00490A2C" w:rsidP="00490A2C">
            <w:pPr>
              <w:spacing w:after="200" w:line="276" w:lineRule="auto"/>
            </w:pPr>
            <w:r w:rsidRPr="00AB7900">
              <w:t>Topographie</w:t>
            </w:r>
          </w:p>
        </w:tc>
      </w:tr>
      <w:tr w:rsidR="00490A2C" w:rsidRPr="00AB7900" w14:paraId="5D01E444" w14:textId="77777777" w:rsidTr="0039563E">
        <w:tc>
          <w:tcPr>
            <w:tcW w:w="4815" w:type="dxa"/>
            <w:vAlign w:val="center"/>
          </w:tcPr>
          <w:p w14:paraId="4F7AF40D" w14:textId="77777777" w:rsidR="00490A2C" w:rsidRPr="00AB7900" w:rsidRDefault="00490A2C" w:rsidP="00490A2C">
            <w:pPr>
              <w:spacing w:after="200" w:line="276" w:lineRule="auto"/>
            </w:pPr>
            <w:r w:rsidRPr="00AB7900">
              <w:t>Indice de taille de retenue</w:t>
            </w:r>
          </w:p>
        </w:tc>
        <w:tc>
          <w:tcPr>
            <w:tcW w:w="4535" w:type="dxa"/>
          </w:tcPr>
          <w:p w14:paraId="3AF17AD4" w14:textId="77777777" w:rsidR="00490A2C" w:rsidRPr="00AB7900" w:rsidRDefault="00490A2C" w:rsidP="00490A2C">
            <w:pPr>
              <w:spacing w:after="200" w:line="276" w:lineRule="auto"/>
            </w:pPr>
            <w:r w:rsidRPr="00AB7900">
              <w:t>Topographie</w:t>
            </w:r>
          </w:p>
        </w:tc>
      </w:tr>
      <w:tr w:rsidR="00490A2C" w:rsidRPr="00AB7900" w14:paraId="49CE65D0" w14:textId="77777777" w:rsidTr="0039563E">
        <w:tc>
          <w:tcPr>
            <w:tcW w:w="4815" w:type="dxa"/>
            <w:vAlign w:val="center"/>
          </w:tcPr>
          <w:p w14:paraId="2C9EE8F5" w14:textId="2E3038B2" w:rsidR="00490A2C" w:rsidRPr="00AB7900" w:rsidRDefault="00490A2C" w:rsidP="00490A2C">
            <w:pPr>
              <w:spacing w:after="200" w:line="276" w:lineRule="auto"/>
            </w:pPr>
            <w:r w:rsidRPr="00AB7900">
              <w:t>Hauteur de barrage de l’indice de taille retenue</w:t>
            </w:r>
          </w:p>
        </w:tc>
        <w:tc>
          <w:tcPr>
            <w:tcW w:w="4535" w:type="dxa"/>
          </w:tcPr>
          <w:p w14:paraId="675BDA31" w14:textId="77777777" w:rsidR="00490A2C" w:rsidRPr="00AB7900" w:rsidRDefault="00490A2C" w:rsidP="00490A2C">
            <w:pPr>
              <w:spacing w:after="200" w:line="276" w:lineRule="auto"/>
            </w:pPr>
            <w:r w:rsidRPr="00AB7900">
              <w:t>Topographie</w:t>
            </w:r>
          </w:p>
        </w:tc>
      </w:tr>
      <w:tr w:rsidR="00490A2C" w:rsidRPr="00AB7900" w14:paraId="34DE63AF" w14:textId="77777777" w:rsidTr="0039563E">
        <w:tc>
          <w:tcPr>
            <w:tcW w:w="4815" w:type="dxa"/>
            <w:vAlign w:val="center"/>
          </w:tcPr>
          <w:p w14:paraId="0E24B881" w14:textId="77777777" w:rsidR="00490A2C" w:rsidRPr="00AB7900" w:rsidRDefault="00490A2C" w:rsidP="00490A2C">
            <w:pPr>
              <w:spacing w:after="200" w:line="276" w:lineRule="auto"/>
            </w:pPr>
            <w:r w:rsidRPr="00AB7900">
              <w:t>Facteur topographique (LS)</w:t>
            </w:r>
          </w:p>
        </w:tc>
        <w:tc>
          <w:tcPr>
            <w:tcW w:w="4535" w:type="dxa"/>
          </w:tcPr>
          <w:p w14:paraId="31C6DB78" w14:textId="77777777" w:rsidR="00490A2C" w:rsidRPr="00AB7900" w:rsidRDefault="00490A2C" w:rsidP="00490A2C">
            <w:pPr>
              <w:spacing w:after="200" w:line="276" w:lineRule="auto"/>
            </w:pPr>
            <w:r w:rsidRPr="00AB7900">
              <w:t>Topographie</w:t>
            </w:r>
          </w:p>
        </w:tc>
      </w:tr>
      <w:tr w:rsidR="00490A2C" w:rsidRPr="00AB7900" w14:paraId="777DC7BD" w14:textId="77777777" w:rsidTr="0039563E">
        <w:tc>
          <w:tcPr>
            <w:tcW w:w="4815" w:type="dxa"/>
            <w:vAlign w:val="center"/>
          </w:tcPr>
          <w:p w14:paraId="52A3094A" w14:textId="3648C959" w:rsidR="00490A2C" w:rsidRPr="00AB7900" w:rsidRDefault="00490A2C" w:rsidP="00490A2C">
            <w:pPr>
              <w:spacing w:after="200" w:line="276" w:lineRule="auto"/>
            </w:pPr>
            <w:r w:rsidRPr="00AB7900">
              <w:t>Différence max par rapport à l’élévation moyenne</w:t>
            </w:r>
            <w:r>
              <w:t xml:space="preserve"> (</w:t>
            </w:r>
            <w:r w:rsidRPr="00012FFC">
              <w:t>plusieurs noyaux</w:t>
            </w:r>
            <w:r>
              <w:t>)</w:t>
            </w:r>
          </w:p>
        </w:tc>
        <w:tc>
          <w:tcPr>
            <w:tcW w:w="4535" w:type="dxa"/>
          </w:tcPr>
          <w:p w14:paraId="53A8381E" w14:textId="77777777" w:rsidR="00490A2C" w:rsidRPr="00AB7900" w:rsidRDefault="00490A2C" w:rsidP="00490A2C">
            <w:pPr>
              <w:spacing w:after="200" w:line="276" w:lineRule="auto"/>
            </w:pPr>
            <w:r w:rsidRPr="00AB7900">
              <w:t>Topographie</w:t>
            </w:r>
          </w:p>
        </w:tc>
      </w:tr>
      <w:tr w:rsidR="00490A2C" w:rsidRPr="00AB7900" w14:paraId="5A036569" w14:textId="77777777" w:rsidTr="0039563E">
        <w:tc>
          <w:tcPr>
            <w:tcW w:w="4815" w:type="dxa"/>
            <w:vAlign w:val="center"/>
          </w:tcPr>
          <w:p w14:paraId="2F648CA1" w14:textId="253C98F5" w:rsidR="00490A2C" w:rsidRPr="00AB7900" w:rsidRDefault="00490A2C" w:rsidP="00490A2C">
            <w:pPr>
              <w:spacing w:after="200" w:line="276" w:lineRule="auto"/>
            </w:pPr>
            <w:r w:rsidRPr="00AB7900">
              <w:t>Écart max d’élévation</w:t>
            </w:r>
            <w:r>
              <w:t xml:space="preserve"> (</w:t>
            </w:r>
            <w:r w:rsidRPr="00012FFC">
              <w:t>plusieurs noyaux</w:t>
            </w:r>
            <w:r>
              <w:t>)</w:t>
            </w:r>
          </w:p>
        </w:tc>
        <w:tc>
          <w:tcPr>
            <w:tcW w:w="4535" w:type="dxa"/>
          </w:tcPr>
          <w:p w14:paraId="3F73D6C7" w14:textId="77777777" w:rsidR="00490A2C" w:rsidRPr="00AB7900" w:rsidRDefault="00490A2C" w:rsidP="00490A2C">
            <w:pPr>
              <w:spacing w:after="200" w:line="276" w:lineRule="auto"/>
            </w:pPr>
            <w:r w:rsidRPr="00AB7900">
              <w:t>Topographie</w:t>
            </w:r>
          </w:p>
        </w:tc>
      </w:tr>
      <w:tr w:rsidR="00490A2C" w:rsidRPr="00AB7900" w14:paraId="0567217E" w14:textId="77777777" w:rsidTr="0039563E">
        <w:tc>
          <w:tcPr>
            <w:tcW w:w="4815" w:type="dxa"/>
            <w:vAlign w:val="center"/>
          </w:tcPr>
          <w:p w14:paraId="4F56542C" w14:textId="77777777" w:rsidR="00490A2C" w:rsidRPr="00AB7900" w:rsidRDefault="00490A2C" w:rsidP="00490A2C">
            <w:pPr>
              <w:spacing w:after="200" w:line="276" w:lineRule="auto"/>
            </w:pPr>
            <w:r w:rsidRPr="00AB7900">
              <w:t>Planéité multi-résolution des crêtes</w:t>
            </w:r>
          </w:p>
        </w:tc>
        <w:tc>
          <w:tcPr>
            <w:tcW w:w="4535" w:type="dxa"/>
          </w:tcPr>
          <w:p w14:paraId="3DE7EC75" w14:textId="77777777" w:rsidR="00490A2C" w:rsidRPr="00AB7900" w:rsidRDefault="00490A2C" w:rsidP="00490A2C">
            <w:pPr>
              <w:spacing w:after="200" w:line="276" w:lineRule="auto"/>
            </w:pPr>
            <w:r w:rsidRPr="00AB7900">
              <w:t>Topographie</w:t>
            </w:r>
          </w:p>
        </w:tc>
      </w:tr>
      <w:tr w:rsidR="00490A2C" w:rsidRPr="00AB7900" w14:paraId="2DF2BBD6" w14:textId="77777777" w:rsidTr="0039563E">
        <w:tc>
          <w:tcPr>
            <w:tcW w:w="4815" w:type="dxa"/>
            <w:vAlign w:val="center"/>
          </w:tcPr>
          <w:p w14:paraId="607CA235" w14:textId="77777777" w:rsidR="00490A2C" w:rsidRPr="00AB7900" w:rsidRDefault="00490A2C" w:rsidP="00490A2C">
            <w:pPr>
              <w:spacing w:after="200" w:line="276" w:lineRule="auto"/>
            </w:pPr>
            <w:r w:rsidRPr="00AB7900">
              <w:t>Planéité multi-résolution des fonds de vallée</w:t>
            </w:r>
          </w:p>
        </w:tc>
        <w:tc>
          <w:tcPr>
            <w:tcW w:w="4535" w:type="dxa"/>
          </w:tcPr>
          <w:p w14:paraId="2867B761" w14:textId="77777777" w:rsidR="00490A2C" w:rsidRPr="00AB7900" w:rsidRDefault="00490A2C" w:rsidP="00490A2C">
            <w:pPr>
              <w:spacing w:after="200" w:line="276" w:lineRule="auto"/>
            </w:pPr>
            <w:r w:rsidRPr="00AB7900">
              <w:t>Topographie</w:t>
            </w:r>
          </w:p>
        </w:tc>
      </w:tr>
      <w:tr w:rsidR="00490A2C" w:rsidRPr="00AB7900" w14:paraId="10AC0554" w14:textId="77777777" w:rsidTr="0039563E">
        <w:tc>
          <w:tcPr>
            <w:tcW w:w="4815" w:type="dxa"/>
            <w:vAlign w:val="center"/>
          </w:tcPr>
          <w:p w14:paraId="541CD20A" w14:textId="77777777" w:rsidR="00490A2C" w:rsidRPr="00AB7900" w:rsidRDefault="00490A2C" w:rsidP="00490A2C">
            <w:pPr>
              <w:spacing w:after="200" w:line="276" w:lineRule="auto"/>
            </w:pPr>
            <w:r w:rsidRPr="00AB7900">
              <w:t>Position de mi-pente</w:t>
            </w:r>
          </w:p>
        </w:tc>
        <w:tc>
          <w:tcPr>
            <w:tcW w:w="4535" w:type="dxa"/>
          </w:tcPr>
          <w:p w14:paraId="70B2A68B" w14:textId="77777777" w:rsidR="00490A2C" w:rsidRPr="00AB7900" w:rsidRDefault="00490A2C" w:rsidP="00490A2C">
            <w:pPr>
              <w:spacing w:after="200" w:line="276" w:lineRule="auto"/>
            </w:pPr>
            <w:r w:rsidRPr="00AB7900">
              <w:t>Topographie</w:t>
            </w:r>
          </w:p>
        </w:tc>
      </w:tr>
      <w:tr w:rsidR="00490A2C" w:rsidRPr="00AB7900" w14:paraId="039A5B82" w14:textId="77777777" w:rsidTr="0039563E">
        <w:tc>
          <w:tcPr>
            <w:tcW w:w="4815" w:type="dxa"/>
            <w:vAlign w:val="center"/>
          </w:tcPr>
          <w:p w14:paraId="32553179" w14:textId="77777777" w:rsidR="00490A2C" w:rsidRPr="00AB7900" w:rsidRDefault="00490A2C" w:rsidP="00490A2C">
            <w:pPr>
              <w:spacing w:after="200" w:line="276" w:lineRule="auto"/>
            </w:pPr>
            <w:r w:rsidRPr="00AB7900">
              <w:t>Orientation nord</w:t>
            </w:r>
          </w:p>
        </w:tc>
        <w:tc>
          <w:tcPr>
            <w:tcW w:w="4535" w:type="dxa"/>
          </w:tcPr>
          <w:p w14:paraId="0957AD27" w14:textId="77777777" w:rsidR="00490A2C" w:rsidRPr="00AB7900" w:rsidRDefault="00490A2C" w:rsidP="00490A2C">
            <w:pPr>
              <w:spacing w:after="200" w:line="276" w:lineRule="auto"/>
            </w:pPr>
            <w:r w:rsidRPr="00AB7900">
              <w:t>Topographie</w:t>
            </w:r>
          </w:p>
        </w:tc>
      </w:tr>
      <w:tr w:rsidR="00490A2C" w:rsidRPr="00AB7900" w14:paraId="2472E216" w14:textId="77777777" w:rsidTr="0039563E">
        <w:tc>
          <w:tcPr>
            <w:tcW w:w="4815" w:type="dxa"/>
            <w:vAlign w:val="center"/>
          </w:tcPr>
          <w:p w14:paraId="53B52F64" w14:textId="77777777" w:rsidR="00490A2C" w:rsidRPr="00AB7900" w:rsidRDefault="00490A2C" w:rsidP="00490A2C">
            <w:pPr>
              <w:spacing w:after="200" w:line="276" w:lineRule="auto"/>
            </w:pPr>
            <w:r w:rsidRPr="00AB7900">
              <w:t>Courbure planaire</w:t>
            </w:r>
          </w:p>
        </w:tc>
        <w:tc>
          <w:tcPr>
            <w:tcW w:w="4535" w:type="dxa"/>
          </w:tcPr>
          <w:p w14:paraId="68E7ECC3" w14:textId="77777777" w:rsidR="00490A2C" w:rsidRPr="00AB7900" w:rsidRDefault="00490A2C" w:rsidP="00490A2C">
            <w:pPr>
              <w:spacing w:after="200" w:line="276" w:lineRule="auto"/>
            </w:pPr>
            <w:r w:rsidRPr="00AB7900">
              <w:t>Topographie</w:t>
            </w:r>
          </w:p>
        </w:tc>
      </w:tr>
      <w:tr w:rsidR="00490A2C" w:rsidRPr="00AB7900" w14:paraId="15825985" w14:textId="77777777" w:rsidTr="0039563E">
        <w:tc>
          <w:tcPr>
            <w:tcW w:w="4815" w:type="dxa"/>
            <w:vAlign w:val="center"/>
          </w:tcPr>
          <w:p w14:paraId="66583963" w14:textId="77777777" w:rsidR="00490A2C" w:rsidRPr="00AB7900" w:rsidRDefault="00490A2C" w:rsidP="00490A2C">
            <w:pPr>
              <w:spacing w:after="200" w:line="276" w:lineRule="auto"/>
            </w:pPr>
            <w:r w:rsidRPr="00AB7900">
              <w:t>Courbure de profil</w:t>
            </w:r>
          </w:p>
        </w:tc>
        <w:tc>
          <w:tcPr>
            <w:tcW w:w="4535" w:type="dxa"/>
          </w:tcPr>
          <w:p w14:paraId="619E6B2C" w14:textId="77777777" w:rsidR="00490A2C" w:rsidRPr="00AB7900" w:rsidRDefault="00490A2C" w:rsidP="00490A2C">
            <w:pPr>
              <w:spacing w:after="200" w:line="276" w:lineRule="auto"/>
            </w:pPr>
            <w:r w:rsidRPr="00AB7900">
              <w:t>Topographie</w:t>
            </w:r>
          </w:p>
        </w:tc>
      </w:tr>
      <w:tr w:rsidR="00490A2C" w:rsidRPr="00AB7900" w14:paraId="115AFF3F" w14:textId="77777777" w:rsidTr="0039563E">
        <w:tc>
          <w:tcPr>
            <w:tcW w:w="4815" w:type="dxa"/>
            <w:vAlign w:val="center"/>
          </w:tcPr>
          <w:p w14:paraId="44B0F153" w14:textId="77777777" w:rsidR="00490A2C" w:rsidRPr="00AB7900" w:rsidRDefault="00490A2C" w:rsidP="00490A2C">
            <w:pPr>
              <w:spacing w:after="200" w:line="276" w:lineRule="auto"/>
            </w:pPr>
            <w:r w:rsidRPr="00AB7900">
              <w:t>Position relative de pente</w:t>
            </w:r>
          </w:p>
        </w:tc>
        <w:tc>
          <w:tcPr>
            <w:tcW w:w="4535" w:type="dxa"/>
          </w:tcPr>
          <w:p w14:paraId="5326C4DC" w14:textId="77777777" w:rsidR="00490A2C" w:rsidRPr="00AB7900" w:rsidRDefault="00490A2C" w:rsidP="00490A2C">
            <w:pPr>
              <w:spacing w:after="200" w:line="276" w:lineRule="auto"/>
            </w:pPr>
            <w:r w:rsidRPr="00AB7900">
              <w:t>Topographie</w:t>
            </w:r>
          </w:p>
        </w:tc>
      </w:tr>
      <w:tr w:rsidR="00490A2C" w:rsidRPr="00AB7900" w14:paraId="0E3E6EEC" w14:textId="77777777" w:rsidTr="0039563E">
        <w:tc>
          <w:tcPr>
            <w:tcW w:w="4815" w:type="dxa"/>
            <w:vAlign w:val="center"/>
          </w:tcPr>
          <w:p w14:paraId="6AFEC6C3" w14:textId="77777777" w:rsidR="00490A2C" w:rsidRPr="00AB7900" w:rsidRDefault="00490A2C" w:rsidP="00490A2C">
            <w:pPr>
              <w:spacing w:after="200" w:line="276" w:lineRule="auto"/>
            </w:pPr>
            <w:r w:rsidRPr="00AB7900">
              <w:t>Longueur de pente</w:t>
            </w:r>
          </w:p>
        </w:tc>
        <w:tc>
          <w:tcPr>
            <w:tcW w:w="4535" w:type="dxa"/>
          </w:tcPr>
          <w:p w14:paraId="4B1C0D7E" w14:textId="77777777" w:rsidR="00490A2C" w:rsidRPr="00AB7900" w:rsidRDefault="00490A2C" w:rsidP="00490A2C">
            <w:pPr>
              <w:spacing w:after="200" w:line="276" w:lineRule="auto"/>
            </w:pPr>
            <w:r w:rsidRPr="00AB7900">
              <w:t>Topographie</w:t>
            </w:r>
          </w:p>
        </w:tc>
      </w:tr>
      <w:tr w:rsidR="00490A2C" w:rsidRPr="00AB7900" w14:paraId="673F5B41" w14:textId="77777777" w:rsidTr="0039563E">
        <w:tc>
          <w:tcPr>
            <w:tcW w:w="4815" w:type="dxa"/>
            <w:vAlign w:val="center"/>
          </w:tcPr>
          <w:p w14:paraId="0C32068A" w14:textId="77777777" w:rsidR="00490A2C" w:rsidRPr="00AB7900" w:rsidRDefault="00490A2C" w:rsidP="00490A2C">
            <w:pPr>
              <w:spacing w:after="200" w:line="276" w:lineRule="auto"/>
            </w:pPr>
            <w:r w:rsidRPr="00AB7900">
              <w:t>Hauteur de pente</w:t>
            </w:r>
          </w:p>
        </w:tc>
        <w:tc>
          <w:tcPr>
            <w:tcW w:w="4535" w:type="dxa"/>
          </w:tcPr>
          <w:p w14:paraId="76319573" w14:textId="77777777" w:rsidR="00490A2C" w:rsidRPr="00AB7900" w:rsidRDefault="00490A2C" w:rsidP="00490A2C">
            <w:pPr>
              <w:spacing w:after="200" w:line="276" w:lineRule="auto"/>
            </w:pPr>
            <w:r w:rsidRPr="00AB7900">
              <w:t>Topographie</w:t>
            </w:r>
          </w:p>
        </w:tc>
      </w:tr>
      <w:tr w:rsidR="00490A2C" w:rsidRPr="00AB7900" w14:paraId="7613EFD6" w14:textId="77777777" w:rsidTr="0039563E">
        <w:tc>
          <w:tcPr>
            <w:tcW w:w="4815" w:type="dxa"/>
            <w:vAlign w:val="center"/>
          </w:tcPr>
          <w:p w14:paraId="049CBDD5" w14:textId="77777777" w:rsidR="00490A2C" w:rsidRPr="00AB7900" w:rsidRDefault="00490A2C" w:rsidP="00490A2C">
            <w:pPr>
              <w:spacing w:after="200" w:line="276" w:lineRule="auto"/>
            </w:pPr>
            <w:r w:rsidRPr="00AB7900">
              <w:t>Indice de puissance du courant</w:t>
            </w:r>
          </w:p>
        </w:tc>
        <w:tc>
          <w:tcPr>
            <w:tcW w:w="4535" w:type="dxa"/>
          </w:tcPr>
          <w:p w14:paraId="0C2B5977" w14:textId="77777777" w:rsidR="00490A2C" w:rsidRPr="00AB7900" w:rsidRDefault="00490A2C" w:rsidP="00490A2C">
            <w:pPr>
              <w:spacing w:after="200" w:line="276" w:lineRule="auto"/>
            </w:pPr>
            <w:r w:rsidRPr="00AB7900">
              <w:t>Topographie</w:t>
            </w:r>
          </w:p>
        </w:tc>
      </w:tr>
      <w:tr w:rsidR="00490A2C" w:rsidRPr="00AB7900" w14:paraId="0018C949" w14:textId="77777777" w:rsidTr="0039563E">
        <w:tc>
          <w:tcPr>
            <w:tcW w:w="4815" w:type="dxa"/>
            <w:vAlign w:val="center"/>
          </w:tcPr>
          <w:p w14:paraId="75E4DB20" w14:textId="77777777" w:rsidR="00490A2C" w:rsidRPr="00AB7900" w:rsidRDefault="00490A2C" w:rsidP="00490A2C">
            <w:pPr>
              <w:spacing w:after="200" w:line="276" w:lineRule="auto"/>
            </w:pPr>
            <w:r w:rsidRPr="00AB7900">
              <w:t>Facteur de vue du ciel</w:t>
            </w:r>
          </w:p>
        </w:tc>
        <w:tc>
          <w:tcPr>
            <w:tcW w:w="4535" w:type="dxa"/>
          </w:tcPr>
          <w:p w14:paraId="67B75A87" w14:textId="77777777" w:rsidR="00490A2C" w:rsidRPr="00AB7900" w:rsidRDefault="00490A2C" w:rsidP="00490A2C">
            <w:pPr>
              <w:spacing w:after="200" w:line="276" w:lineRule="auto"/>
            </w:pPr>
            <w:r w:rsidRPr="00AB7900">
              <w:t>Topographie</w:t>
            </w:r>
          </w:p>
        </w:tc>
      </w:tr>
      <w:tr w:rsidR="00490A2C" w:rsidRPr="00AB7900" w14:paraId="1FD9C224" w14:textId="77777777" w:rsidTr="0039563E">
        <w:tc>
          <w:tcPr>
            <w:tcW w:w="4815" w:type="dxa"/>
            <w:vAlign w:val="center"/>
          </w:tcPr>
          <w:p w14:paraId="51EE99A2" w14:textId="77777777" w:rsidR="00490A2C" w:rsidRPr="00AB7900" w:rsidRDefault="00490A2C" w:rsidP="00490A2C">
            <w:pPr>
              <w:spacing w:after="200" w:line="276" w:lineRule="auto"/>
            </w:pPr>
            <w:r w:rsidRPr="00AB7900">
              <w:t>Indice d’humidité SAGA</w:t>
            </w:r>
          </w:p>
        </w:tc>
        <w:tc>
          <w:tcPr>
            <w:tcW w:w="4535" w:type="dxa"/>
          </w:tcPr>
          <w:p w14:paraId="4988CAD2" w14:textId="77777777" w:rsidR="00490A2C" w:rsidRPr="00AB7900" w:rsidRDefault="00490A2C" w:rsidP="00490A2C">
            <w:pPr>
              <w:spacing w:after="200" w:line="276" w:lineRule="auto"/>
            </w:pPr>
            <w:r w:rsidRPr="00AB7900">
              <w:t>Topographie</w:t>
            </w:r>
          </w:p>
        </w:tc>
      </w:tr>
      <w:tr w:rsidR="00490A2C" w:rsidRPr="00AB7900" w14:paraId="76191E29" w14:textId="77777777" w:rsidTr="0039563E">
        <w:tc>
          <w:tcPr>
            <w:tcW w:w="4815" w:type="dxa"/>
            <w:vAlign w:val="center"/>
          </w:tcPr>
          <w:p w14:paraId="7FF9AF79" w14:textId="77777777" w:rsidR="00490A2C" w:rsidRPr="00AB7900" w:rsidRDefault="00490A2C" w:rsidP="00490A2C">
            <w:pPr>
              <w:spacing w:after="200" w:line="276" w:lineRule="auto"/>
            </w:pPr>
            <w:r w:rsidRPr="00AB7900">
              <w:t>Courbure totale</w:t>
            </w:r>
          </w:p>
        </w:tc>
        <w:tc>
          <w:tcPr>
            <w:tcW w:w="4535" w:type="dxa"/>
          </w:tcPr>
          <w:p w14:paraId="28CDB157" w14:textId="77777777" w:rsidR="00490A2C" w:rsidRPr="00AB7900" w:rsidRDefault="00490A2C" w:rsidP="00490A2C">
            <w:pPr>
              <w:spacing w:after="200" w:line="276" w:lineRule="auto"/>
            </w:pPr>
            <w:r w:rsidRPr="00AB7900">
              <w:t>Topographie</w:t>
            </w:r>
          </w:p>
        </w:tc>
      </w:tr>
      <w:tr w:rsidR="00490A2C" w:rsidRPr="00AB7900" w14:paraId="73C38C17" w14:textId="77777777" w:rsidTr="0039563E">
        <w:tc>
          <w:tcPr>
            <w:tcW w:w="4815" w:type="dxa"/>
            <w:vAlign w:val="center"/>
          </w:tcPr>
          <w:p w14:paraId="3CA6F6A4" w14:textId="77777777" w:rsidR="00490A2C" w:rsidRPr="00AB7900" w:rsidRDefault="00490A2C" w:rsidP="00490A2C">
            <w:pPr>
              <w:spacing w:after="200" w:line="276" w:lineRule="auto"/>
            </w:pPr>
            <w:r w:rsidRPr="00AB7900">
              <w:lastRenderedPageBreak/>
              <w:t>Indice de position topographique</w:t>
            </w:r>
          </w:p>
        </w:tc>
        <w:tc>
          <w:tcPr>
            <w:tcW w:w="4535" w:type="dxa"/>
          </w:tcPr>
          <w:p w14:paraId="6C50D335" w14:textId="77777777" w:rsidR="00490A2C" w:rsidRPr="00AB7900" w:rsidRDefault="00490A2C" w:rsidP="00490A2C">
            <w:pPr>
              <w:spacing w:after="200" w:line="276" w:lineRule="auto"/>
            </w:pPr>
            <w:r w:rsidRPr="00AB7900">
              <w:t>Topographie</w:t>
            </w:r>
          </w:p>
        </w:tc>
      </w:tr>
      <w:tr w:rsidR="00490A2C" w:rsidRPr="00AB7900" w14:paraId="48E9A015" w14:textId="77777777" w:rsidTr="0039563E">
        <w:tc>
          <w:tcPr>
            <w:tcW w:w="4815" w:type="dxa"/>
            <w:vAlign w:val="center"/>
          </w:tcPr>
          <w:p w14:paraId="2FE247AA" w14:textId="77777777" w:rsidR="00490A2C" w:rsidRPr="00AB7900" w:rsidRDefault="00490A2C" w:rsidP="00490A2C">
            <w:pPr>
              <w:spacing w:after="200" w:line="276" w:lineRule="auto"/>
            </w:pPr>
            <w:r w:rsidRPr="00AB7900">
              <w:t>Indice topographique d’humidité</w:t>
            </w:r>
          </w:p>
        </w:tc>
        <w:tc>
          <w:tcPr>
            <w:tcW w:w="4535" w:type="dxa"/>
          </w:tcPr>
          <w:p w14:paraId="16E42199" w14:textId="77777777" w:rsidR="00490A2C" w:rsidRPr="00AB7900" w:rsidRDefault="00490A2C" w:rsidP="00490A2C">
            <w:pPr>
              <w:spacing w:after="200" w:line="276" w:lineRule="auto"/>
            </w:pPr>
            <w:r w:rsidRPr="00AB7900">
              <w:t>Topographie</w:t>
            </w:r>
          </w:p>
        </w:tc>
      </w:tr>
      <w:tr w:rsidR="00490A2C" w:rsidRPr="00AB7900" w14:paraId="19A27F5F" w14:textId="77777777" w:rsidTr="0039563E">
        <w:tc>
          <w:tcPr>
            <w:tcW w:w="4815" w:type="dxa"/>
            <w:vAlign w:val="center"/>
          </w:tcPr>
          <w:p w14:paraId="45AF13A1" w14:textId="77777777" w:rsidR="00490A2C" w:rsidRPr="00AB7900" w:rsidRDefault="00490A2C" w:rsidP="00490A2C">
            <w:pPr>
              <w:spacing w:after="200" w:line="276" w:lineRule="auto"/>
            </w:pPr>
            <w:r w:rsidRPr="00AB7900">
              <w:t>Profondeur de vallée</w:t>
            </w:r>
          </w:p>
        </w:tc>
        <w:tc>
          <w:tcPr>
            <w:tcW w:w="4535" w:type="dxa"/>
          </w:tcPr>
          <w:p w14:paraId="6890E4B2" w14:textId="77777777" w:rsidR="00490A2C" w:rsidRPr="00AB7900" w:rsidRDefault="00490A2C" w:rsidP="00490A2C">
            <w:pPr>
              <w:spacing w:after="200" w:line="276" w:lineRule="auto"/>
            </w:pPr>
            <w:r w:rsidRPr="00AB7900">
              <w:t>Topographie</w:t>
            </w:r>
          </w:p>
        </w:tc>
      </w:tr>
      <w:tr w:rsidR="00490A2C" w:rsidRPr="00AB7900" w14:paraId="280AEBE2" w14:textId="77777777" w:rsidTr="0039563E">
        <w:tc>
          <w:tcPr>
            <w:tcW w:w="4815" w:type="dxa"/>
            <w:vAlign w:val="center"/>
          </w:tcPr>
          <w:p w14:paraId="09FD18E9" w14:textId="77777777" w:rsidR="00490A2C" w:rsidRPr="00AB7900" w:rsidRDefault="00490A2C" w:rsidP="00490A2C">
            <w:pPr>
              <w:spacing w:after="200" w:line="276" w:lineRule="auto"/>
            </w:pPr>
            <w:r w:rsidRPr="00AB7900">
              <w:t>Potassium radiométrique</w:t>
            </w:r>
          </w:p>
        </w:tc>
        <w:tc>
          <w:tcPr>
            <w:tcW w:w="4535" w:type="dxa"/>
          </w:tcPr>
          <w:p w14:paraId="4DB15B5D" w14:textId="77777777" w:rsidR="00490A2C" w:rsidRPr="00AB7900" w:rsidRDefault="00490A2C" w:rsidP="00490A2C">
            <w:pPr>
              <w:spacing w:after="200" w:line="276" w:lineRule="auto"/>
            </w:pPr>
            <w:r w:rsidRPr="00AB7900">
              <w:t>Radiométrie</w:t>
            </w:r>
          </w:p>
        </w:tc>
      </w:tr>
      <w:tr w:rsidR="00490A2C" w:rsidRPr="00AB7900" w14:paraId="731CFAD5" w14:textId="77777777" w:rsidTr="0039563E">
        <w:tc>
          <w:tcPr>
            <w:tcW w:w="4815" w:type="dxa"/>
            <w:vAlign w:val="center"/>
          </w:tcPr>
          <w:p w14:paraId="4608028F" w14:textId="77777777" w:rsidR="00490A2C" w:rsidRPr="00AB7900" w:rsidRDefault="00490A2C" w:rsidP="00490A2C">
            <w:pPr>
              <w:spacing w:after="200" w:line="276" w:lineRule="auto"/>
            </w:pPr>
            <w:r w:rsidRPr="00AB7900">
              <w:t>Rapport thorium : potassium radiométrique</w:t>
            </w:r>
          </w:p>
        </w:tc>
        <w:tc>
          <w:tcPr>
            <w:tcW w:w="4535" w:type="dxa"/>
          </w:tcPr>
          <w:p w14:paraId="3C571066" w14:textId="77777777" w:rsidR="00490A2C" w:rsidRPr="00AB7900" w:rsidRDefault="00490A2C" w:rsidP="00490A2C">
            <w:pPr>
              <w:spacing w:after="200" w:line="276" w:lineRule="auto"/>
            </w:pPr>
            <w:r w:rsidRPr="00AB7900">
              <w:t>Radiométrie</w:t>
            </w:r>
          </w:p>
        </w:tc>
      </w:tr>
      <w:tr w:rsidR="00490A2C" w:rsidRPr="00AB7900" w14:paraId="7FD91790" w14:textId="77777777" w:rsidTr="0039563E">
        <w:tc>
          <w:tcPr>
            <w:tcW w:w="4815" w:type="dxa"/>
            <w:vAlign w:val="center"/>
          </w:tcPr>
          <w:p w14:paraId="39CFBF28" w14:textId="77777777" w:rsidR="00490A2C" w:rsidRPr="00AB7900" w:rsidRDefault="00490A2C" w:rsidP="00490A2C">
            <w:pPr>
              <w:spacing w:after="200" w:line="276" w:lineRule="auto"/>
            </w:pPr>
            <w:r w:rsidRPr="00AB7900">
              <w:t>Rapport uranium : thorium radiométrique</w:t>
            </w:r>
          </w:p>
        </w:tc>
        <w:tc>
          <w:tcPr>
            <w:tcW w:w="4535" w:type="dxa"/>
          </w:tcPr>
          <w:p w14:paraId="71E52C15" w14:textId="77777777" w:rsidR="00490A2C" w:rsidRPr="00AB7900" w:rsidRDefault="00490A2C" w:rsidP="00490A2C">
            <w:pPr>
              <w:spacing w:after="200" w:line="276" w:lineRule="auto"/>
            </w:pPr>
            <w:r w:rsidRPr="00AB7900">
              <w:t>Radiométrie</w:t>
            </w:r>
          </w:p>
        </w:tc>
      </w:tr>
      <w:tr w:rsidR="00490A2C" w:rsidRPr="00AB7900" w14:paraId="6F2114A1" w14:textId="77777777" w:rsidTr="0039563E">
        <w:tc>
          <w:tcPr>
            <w:tcW w:w="4815" w:type="dxa"/>
            <w:vAlign w:val="center"/>
          </w:tcPr>
          <w:p w14:paraId="4669EBEB" w14:textId="77777777" w:rsidR="00490A2C" w:rsidRPr="00AB7900" w:rsidRDefault="00490A2C" w:rsidP="00490A2C">
            <w:pPr>
              <w:spacing w:after="200" w:line="276" w:lineRule="auto"/>
            </w:pPr>
            <w:r w:rsidRPr="00AB7900">
              <w:t>Géologie quaternaire (de surface)</w:t>
            </w:r>
          </w:p>
        </w:tc>
        <w:tc>
          <w:tcPr>
            <w:tcW w:w="4535" w:type="dxa"/>
          </w:tcPr>
          <w:p w14:paraId="688C72E8" w14:textId="77777777" w:rsidR="00490A2C" w:rsidRPr="00AB7900" w:rsidRDefault="00490A2C" w:rsidP="00490A2C">
            <w:pPr>
              <w:spacing w:after="200" w:line="276" w:lineRule="auto"/>
            </w:pPr>
            <w:r w:rsidRPr="00AB7900">
              <w:t>Géologie (Catégorielle)</w:t>
            </w:r>
          </w:p>
        </w:tc>
      </w:tr>
      <w:tr w:rsidR="00490A2C" w:rsidRPr="00AB7900" w14:paraId="1C82CDF1" w14:textId="77777777" w:rsidTr="0039563E">
        <w:tc>
          <w:tcPr>
            <w:tcW w:w="4815" w:type="dxa"/>
            <w:vAlign w:val="center"/>
          </w:tcPr>
          <w:p w14:paraId="63216956" w14:textId="2EAEE1E8" w:rsidR="00490A2C" w:rsidRPr="00AB7900" w:rsidRDefault="00490A2C" w:rsidP="00490A2C">
            <w:pPr>
              <w:spacing w:after="200" w:line="276" w:lineRule="auto"/>
            </w:pPr>
            <w:r w:rsidRPr="00AB7900">
              <w:t>Géologie de la roche-mère</w:t>
            </w:r>
          </w:p>
        </w:tc>
        <w:tc>
          <w:tcPr>
            <w:tcW w:w="4535" w:type="dxa"/>
          </w:tcPr>
          <w:p w14:paraId="13D2E408" w14:textId="77777777" w:rsidR="00490A2C" w:rsidRPr="00AB7900" w:rsidRDefault="00490A2C" w:rsidP="00490A2C">
            <w:pPr>
              <w:spacing w:after="200" w:line="276" w:lineRule="auto"/>
            </w:pPr>
            <w:r w:rsidRPr="00AB7900">
              <w:t>Géologie (Catégorielle)</w:t>
            </w:r>
          </w:p>
        </w:tc>
      </w:tr>
      <w:tr w:rsidR="00490A2C" w:rsidRPr="00AB7900" w14:paraId="19EB3470" w14:textId="77777777" w:rsidTr="0039563E">
        <w:tc>
          <w:tcPr>
            <w:tcW w:w="4815" w:type="dxa"/>
            <w:shd w:val="clear" w:color="auto" w:fill="auto"/>
            <w:vAlign w:val="center"/>
          </w:tcPr>
          <w:p w14:paraId="61235185" w14:textId="77777777" w:rsidR="00490A2C" w:rsidRPr="00AB7900" w:rsidRDefault="00490A2C" w:rsidP="00490A2C">
            <w:pPr>
              <w:spacing w:after="200" w:line="276" w:lineRule="auto"/>
            </w:pPr>
            <w:r w:rsidRPr="00AB7900">
              <w:t>Médiane de l’indice de végétation par différence normalisée</w:t>
            </w:r>
          </w:p>
        </w:tc>
        <w:tc>
          <w:tcPr>
            <w:tcW w:w="4535" w:type="dxa"/>
            <w:shd w:val="clear" w:color="auto" w:fill="auto"/>
            <w:vAlign w:val="center"/>
          </w:tcPr>
          <w:p w14:paraId="22FB3349" w14:textId="77777777" w:rsidR="00490A2C" w:rsidRPr="00AB7900" w:rsidRDefault="00490A2C" w:rsidP="00490A2C">
            <w:pPr>
              <w:spacing w:after="200" w:line="276" w:lineRule="auto"/>
            </w:pPr>
            <w:r w:rsidRPr="00AB7900">
              <w:t>Biologie</w:t>
            </w:r>
          </w:p>
        </w:tc>
      </w:tr>
      <w:tr w:rsidR="00490A2C" w:rsidRPr="00AB7900" w14:paraId="1518C435" w14:textId="77777777" w:rsidTr="0039563E">
        <w:tc>
          <w:tcPr>
            <w:tcW w:w="4815" w:type="dxa"/>
            <w:vAlign w:val="center"/>
          </w:tcPr>
          <w:p w14:paraId="6F477A03" w14:textId="77777777" w:rsidR="00490A2C" w:rsidRPr="00AB7900" w:rsidRDefault="00490A2C" w:rsidP="00490A2C">
            <w:pPr>
              <w:spacing w:after="200" w:line="276" w:lineRule="auto"/>
            </w:pPr>
            <w:r w:rsidRPr="00AB7900">
              <w:t>Écart-type de l’indice de végétation par différence normalisée</w:t>
            </w:r>
          </w:p>
        </w:tc>
        <w:tc>
          <w:tcPr>
            <w:tcW w:w="4535" w:type="dxa"/>
          </w:tcPr>
          <w:p w14:paraId="2420B050" w14:textId="77777777" w:rsidR="00490A2C" w:rsidRPr="00AB7900" w:rsidRDefault="00490A2C" w:rsidP="00490A2C">
            <w:pPr>
              <w:spacing w:after="200" w:line="276" w:lineRule="auto"/>
            </w:pPr>
            <w:r w:rsidRPr="00AB7900">
              <w:t>Biologie</w:t>
            </w:r>
          </w:p>
        </w:tc>
      </w:tr>
      <w:tr w:rsidR="00490A2C" w:rsidRPr="00AB7900" w14:paraId="68B74EE3" w14:textId="77777777" w:rsidTr="0039563E">
        <w:tc>
          <w:tcPr>
            <w:tcW w:w="4815" w:type="dxa"/>
            <w:vAlign w:val="center"/>
          </w:tcPr>
          <w:p w14:paraId="722BE23E" w14:textId="77777777" w:rsidR="00490A2C" w:rsidRPr="00AB7900" w:rsidRDefault="00490A2C" w:rsidP="00490A2C">
            <w:pPr>
              <w:spacing w:after="200" w:line="276" w:lineRule="auto"/>
            </w:pPr>
            <w:r w:rsidRPr="00AB7900">
              <w:t>Ordre de sol</w:t>
            </w:r>
          </w:p>
        </w:tc>
        <w:tc>
          <w:tcPr>
            <w:tcW w:w="4535" w:type="dxa"/>
          </w:tcPr>
          <w:p w14:paraId="18935F2F" w14:textId="77777777" w:rsidR="00490A2C" w:rsidRPr="00AB7900" w:rsidRDefault="00490A2C" w:rsidP="00490A2C">
            <w:pPr>
              <w:spacing w:after="200" w:line="276" w:lineRule="auto"/>
            </w:pPr>
            <w:r w:rsidRPr="00AB7900">
              <w:t>Sol (Catégorielle)</w:t>
            </w:r>
          </w:p>
        </w:tc>
      </w:tr>
    </w:tbl>
    <w:p w14:paraId="69952118" w14:textId="77777777" w:rsidR="00DA1C9F" w:rsidRPr="00AB7900" w:rsidRDefault="00DA1C9F" w:rsidP="00DA1C9F"/>
    <w:p w14:paraId="763ABD63" w14:textId="24105D51" w:rsidR="00A65BBD" w:rsidRDefault="00A65BBD" w:rsidP="00A65BBD">
      <w:pPr>
        <w:pStyle w:val="Heading2"/>
      </w:pPr>
      <w:bookmarkStart w:id="12" w:name="_Toc216356890"/>
      <w:r>
        <w:t>Peterborough</w:t>
      </w:r>
      <w:bookmarkEnd w:id="12"/>
    </w:p>
    <w:p w14:paraId="2E8206E2" w14:textId="77777777" w:rsidR="00A65BBD" w:rsidRDefault="00A65BBD" w:rsidP="00A65BBD">
      <w:pPr>
        <w:pStyle w:val="Heading3"/>
      </w:pPr>
      <w:bookmarkStart w:id="13" w:name="_Toc216356891"/>
      <w:r w:rsidRPr="00AB7900">
        <w:t>Échantillonnage des sols</w:t>
      </w:r>
      <w:bookmarkEnd w:id="13"/>
    </w:p>
    <w:p w14:paraId="7B44F602" w14:textId="77777777" w:rsidR="008A30DC" w:rsidRPr="001E645A" w:rsidRDefault="008A30DC" w:rsidP="008A30DC">
      <w:pPr>
        <w:keepNext/>
        <w:rPr>
          <w:lang w:val="fr-FR"/>
        </w:rPr>
      </w:pPr>
      <w:r w:rsidRPr="001E645A">
        <w:rPr>
          <w:lang w:val="fr-FR"/>
        </w:rPr>
        <w:t xml:space="preserve">L’échantillonnage des sols dans le cadre du projet DSM de Peterborough a été réalisé entre 2016 et 2018. Au total, 914 profils de sol ont servi à la production des cartes numériques des sols de Peterborough. Le nombre de profils et d’horizons échantillonnés variait selon les propriétés du sol. Veuillez noter que, comme l’analyse du sable, du limon et de l’argile ne peut être effectuée sur les sols organiques, le nombre de profils et d’horizons présentant ces propriétés mesurées est plus faible. </w:t>
      </w:r>
    </w:p>
    <w:p w14:paraId="63D4F196" w14:textId="77777777" w:rsidR="008A30DC" w:rsidRPr="001E645A" w:rsidRDefault="008A30DC" w:rsidP="008A30DC"/>
    <w:p w14:paraId="505B9862" w14:textId="2E226694" w:rsidR="00CB2F09" w:rsidRDefault="00353F32" w:rsidP="00CB2F09">
      <w:pPr>
        <w:keepNext/>
        <w:jc w:val="center"/>
      </w:pPr>
      <w:r w:rsidRPr="00353F32">
        <w:rPr>
          <w:noProof/>
        </w:rPr>
        <w:lastRenderedPageBreak/>
        <w:drawing>
          <wp:inline distT="0" distB="0" distL="0" distR="0" wp14:anchorId="16E5399E" wp14:editId="36D401D0">
            <wp:extent cx="5592725" cy="4600852"/>
            <wp:effectExtent l="0" t="0" r="8255" b="9525"/>
            <wp:docPr id="1712423496" name="Picture 1" descr="Figure 2. Une carte représentant l'altitude dans le comté de Peterborough, avec une palette de couleurs vert-jaune-rouge (de basse à haute altitude), à l'échelle 1:600 000. L'altitude dans le comté de Peterborough varie entre 178 mètres et 433 mètres (au-dessus du niveau de la mer). Le comté est grossièrement divisé en deux par une série de lacs : le lac Stony, le lac Buckthorn et le lac Pigeon. Des drumlins sont présentes dans la partie sud du comté. La partie nord du comté est plus élevée. La plupart des prélèvements (représentés par des points noirs) ont été effectués dans la partie sud du comté. La carte en encart montre la position du comté de Peterborough par rapport au sud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23496" name="Picture 1" descr="Figure 2. Une carte représentant l'altitude dans le comté de Peterborough, avec une palette de couleurs vert-jaune-rouge (de basse à haute altitude), à l'échelle 1:600 000. L'altitude dans le comté de Peterborough varie entre 178 mètres et 433 mètres (au-dessus du niveau de la mer). Le comté est grossièrement divisé en deux par une série de lacs : le lac Stony, le lac Buckthorn et le lac Pigeon. Des drumlins sont présentes dans la partie sud du comté. La partie nord du comté est plus élevée. La plupart des prélèvements (représentés par des points noirs) ont été effectués dans la partie sud du comté. La carte en encart montre la position du comté de Peterborough par rapport au sud de l'Ontario."/>
                    <pic:cNvPicPr/>
                  </pic:nvPicPr>
                  <pic:blipFill>
                    <a:blip r:embed="rId14"/>
                    <a:stretch>
                      <a:fillRect/>
                    </a:stretch>
                  </pic:blipFill>
                  <pic:spPr>
                    <a:xfrm>
                      <a:off x="0" y="0"/>
                      <a:ext cx="5600285" cy="4607071"/>
                    </a:xfrm>
                    <a:prstGeom prst="rect">
                      <a:avLst/>
                    </a:prstGeom>
                  </pic:spPr>
                </pic:pic>
              </a:graphicData>
            </a:graphic>
          </wp:inline>
        </w:drawing>
      </w:r>
    </w:p>
    <w:p w14:paraId="46068BEC" w14:textId="77777777" w:rsidR="004043F4" w:rsidRDefault="00CB2F09" w:rsidP="004043F4">
      <w:pPr>
        <w:rPr>
          <w:sz w:val="22"/>
        </w:rPr>
      </w:pPr>
      <w:r w:rsidRPr="004043F4">
        <w:rPr>
          <w:b/>
          <w:bCs/>
          <w:sz w:val="22"/>
        </w:rPr>
        <w:t>Figure 2.</w:t>
      </w:r>
      <w:r w:rsidRPr="004043F4">
        <w:rPr>
          <w:sz w:val="22"/>
        </w:rPr>
        <w:t xml:space="preserve"> </w:t>
      </w:r>
      <w:r w:rsidR="004043F4" w:rsidRPr="004043F4">
        <w:rPr>
          <w:sz w:val="22"/>
        </w:rPr>
        <w:t xml:space="preserve">Sites d’échantillonnage (points noirs) du projet de cartographie numériques des sols Peterborough, collectés de 2016 à 2018, sur le modèle numérique d’élévation généré par </w:t>
      </w:r>
      <w:proofErr w:type="spellStart"/>
      <w:r w:rsidR="004043F4" w:rsidRPr="004043F4">
        <w:rPr>
          <w:sz w:val="22"/>
        </w:rPr>
        <w:t>LiDAR</w:t>
      </w:r>
      <w:proofErr w:type="spellEnd"/>
      <w:r w:rsidR="004043F4" w:rsidRPr="004043F4">
        <w:rPr>
          <w:sz w:val="22"/>
        </w:rPr>
        <w:t>.</w:t>
      </w:r>
    </w:p>
    <w:p w14:paraId="1797C164" w14:textId="77777777" w:rsidR="004043F4" w:rsidRPr="006D72F2" w:rsidRDefault="004043F4" w:rsidP="004043F4"/>
    <w:p w14:paraId="78EC9EC7" w14:textId="12B567D8" w:rsidR="006D72F2" w:rsidRPr="002F5ED2" w:rsidRDefault="006D72F2" w:rsidP="006D72F2">
      <w:pPr>
        <w:pStyle w:val="Caption"/>
        <w:keepNext/>
        <w:rPr>
          <w:i w:val="0"/>
          <w:iCs w:val="0"/>
          <w:sz w:val="22"/>
          <w:szCs w:val="22"/>
        </w:rPr>
      </w:pPr>
      <w:r w:rsidRPr="006D72F2">
        <w:rPr>
          <w:b/>
          <w:bCs/>
          <w:i w:val="0"/>
          <w:iCs w:val="0"/>
          <w:color w:val="auto"/>
          <w:sz w:val="22"/>
          <w:szCs w:val="22"/>
        </w:rPr>
        <w:t>Tableau 3.</w:t>
      </w:r>
      <w:r w:rsidRPr="006D72F2">
        <w:rPr>
          <w:i w:val="0"/>
          <w:iCs w:val="0"/>
          <w:color w:val="auto"/>
          <w:sz w:val="22"/>
          <w:szCs w:val="22"/>
        </w:rPr>
        <w:t xml:space="preserve"> </w:t>
      </w:r>
      <w:r w:rsidRPr="006D72F2">
        <w:rPr>
          <w:i w:val="0"/>
          <w:color w:val="auto"/>
          <w:sz w:val="22"/>
        </w:rPr>
        <w:t xml:space="preserve">Nombre total de profils et d'horizons de sol utilisés pour générer les cartes numériques des </w:t>
      </w:r>
      <w:r w:rsidRPr="00C43482">
        <w:rPr>
          <w:i w:val="0"/>
          <w:color w:val="auto"/>
          <w:sz w:val="22"/>
        </w:rPr>
        <w:t xml:space="preserve">sols </w:t>
      </w:r>
      <w:r>
        <w:rPr>
          <w:i w:val="0"/>
          <w:color w:val="auto"/>
          <w:sz w:val="22"/>
        </w:rPr>
        <w:t>Peterborough</w:t>
      </w:r>
      <w:r w:rsidRPr="002F5ED2">
        <w:rPr>
          <w:i w:val="0"/>
          <w:iCs w:val="0"/>
          <w:sz w:val="22"/>
          <w:szCs w:val="22"/>
        </w:rPr>
        <w:t>.</w:t>
      </w:r>
    </w:p>
    <w:tbl>
      <w:tblPr>
        <w:tblStyle w:val="TableGrid"/>
        <w:tblW w:w="0" w:type="auto"/>
        <w:tblLook w:val="04A0" w:firstRow="1" w:lastRow="0" w:firstColumn="1" w:lastColumn="0" w:noHBand="0" w:noVBand="1"/>
      </w:tblPr>
      <w:tblGrid>
        <w:gridCol w:w="3288"/>
        <w:gridCol w:w="2867"/>
        <w:gridCol w:w="3195"/>
      </w:tblGrid>
      <w:tr w:rsidR="006D72F2" w:rsidRPr="002F5ED2" w14:paraId="39FC734C" w14:textId="77777777" w:rsidTr="00C407D7">
        <w:tc>
          <w:tcPr>
            <w:tcW w:w="3288" w:type="dxa"/>
            <w:shd w:val="clear" w:color="auto" w:fill="D9D9D9" w:themeFill="background1" w:themeFillShade="D9"/>
          </w:tcPr>
          <w:p w14:paraId="289428B0" w14:textId="02CAE0D3" w:rsidR="006D72F2" w:rsidRPr="002F5ED2" w:rsidRDefault="006D72F2" w:rsidP="006D72F2">
            <w:pPr>
              <w:rPr>
                <w:b/>
                <w:bCs/>
              </w:rPr>
            </w:pPr>
            <w:r w:rsidRPr="00AB7900">
              <w:rPr>
                <w:b/>
              </w:rPr>
              <w:t>Propriété du sol</w:t>
            </w:r>
          </w:p>
        </w:tc>
        <w:tc>
          <w:tcPr>
            <w:tcW w:w="2867" w:type="dxa"/>
            <w:shd w:val="clear" w:color="auto" w:fill="D9D9D9" w:themeFill="background1" w:themeFillShade="D9"/>
          </w:tcPr>
          <w:p w14:paraId="56E9AD18" w14:textId="28014227" w:rsidR="006D72F2" w:rsidRPr="002F5ED2" w:rsidRDefault="006D72F2" w:rsidP="006D72F2">
            <w:pPr>
              <w:jc w:val="center"/>
              <w:rPr>
                <w:b/>
                <w:bCs/>
              </w:rPr>
            </w:pPr>
            <w:r w:rsidRPr="00AB7900">
              <w:rPr>
                <w:b/>
              </w:rPr>
              <w:t>Nb profils</w:t>
            </w:r>
          </w:p>
        </w:tc>
        <w:tc>
          <w:tcPr>
            <w:tcW w:w="3195" w:type="dxa"/>
            <w:shd w:val="clear" w:color="auto" w:fill="D9D9D9" w:themeFill="background1" w:themeFillShade="D9"/>
          </w:tcPr>
          <w:p w14:paraId="5DA264A8" w14:textId="4C22D896" w:rsidR="006D72F2" w:rsidRPr="002F5ED2" w:rsidRDefault="006D72F2" w:rsidP="006D72F2">
            <w:pPr>
              <w:jc w:val="center"/>
              <w:rPr>
                <w:b/>
                <w:bCs/>
              </w:rPr>
            </w:pPr>
            <w:r w:rsidRPr="00AB7900">
              <w:rPr>
                <w:b/>
              </w:rPr>
              <w:t>Nb horizons</w:t>
            </w:r>
          </w:p>
        </w:tc>
      </w:tr>
      <w:tr w:rsidR="00985CF5" w:rsidRPr="002F5ED2" w14:paraId="241C7A0D" w14:textId="77777777" w:rsidTr="00C407D7">
        <w:tc>
          <w:tcPr>
            <w:tcW w:w="3288" w:type="dxa"/>
          </w:tcPr>
          <w:p w14:paraId="24E00486" w14:textId="0471600F" w:rsidR="00985CF5" w:rsidRPr="002F5ED2" w:rsidRDefault="00985CF5" w:rsidP="00985CF5">
            <w:r w:rsidRPr="00AB7900">
              <w:t>Capacité d’échange cationique</w:t>
            </w:r>
          </w:p>
        </w:tc>
        <w:tc>
          <w:tcPr>
            <w:tcW w:w="2867" w:type="dxa"/>
          </w:tcPr>
          <w:p w14:paraId="411A6152" w14:textId="77777777" w:rsidR="00985CF5" w:rsidRPr="002F5ED2" w:rsidRDefault="00985CF5" w:rsidP="00985CF5">
            <w:pPr>
              <w:jc w:val="center"/>
            </w:pPr>
            <w:r w:rsidRPr="008F511A">
              <w:t>913</w:t>
            </w:r>
          </w:p>
        </w:tc>
        <w:tc>
          <w:tcPr>
            <w:tcW w:w="3195" w:type="dxa"/>
          </w:tcPr>
          <w:p w14:paraId="2C145C0F" w14:textId="77777777" w:rsidR="00985CF5" w:rsidRPr="002F5ED2" w:rsidRDefault="00985CF5" w:rsidP="00985CF5">
            <w:pPr>
              <w:jc w:val="center"/>
            </w:pPr>
            <w:r w:rsidRPr="008F511A">
              <w:t>2537</w:t>
            </w:r>
          </w:p>
        </w:tc>
      </w:tr>
      <w:tr w:rsidR="00985CF5" w:rsidRPr="002F5ED2" w14:paraId="714294A1" w14:textId="77777777" w:rsidTr="00C407D7">
        <w:tc>
          <w:tcPr>
            <w:tcW w:w="3288" w:type="dxa"/>
          </w:tcPr>
          <w:p w14:paraId="73830CF3" w14:textId="793216F9" w:rsidR="00985CF5" w:rsidRPr="002F5ED2" w:rsidRDefault="00985CF5" w:rsidP="00985CF5">
            <w:proofErr w:type="gramStart"/>
            <w:r w:rsidRPr="00AB7900">
              <w:t>pH</w:t>
            </w:r>
            <w:proofErr w:type="gramEnd"/>
          </w:p>
        </w:tc>
        <w:tc>
          <w:tcPr>
            <w:tcW w:w="2867" w:type="dxa"/>
          </w:tcPr>
          <w:p w14:paraId="0594CA61" w14:textId="77777777" w:rsidR="00985CF5" w:rsidRPr="002F5ED2" w:rsidRDefault="00985CF5" w:rsidP="00985CF5">
            <w:pPr>
              <w:jc w:val="center"/>
            </w:pPr>
            <w:r w:rsidRPr="008F511A">
              <w:t>914</w:t>
            </w:r>
          </w:p>
        </w:tc>
        <w:tc>
          <w:tcPr>
            <w:tcW w:w="3195" w:type="dxa"/>
          </w:tcPr>
          <w:p w14:paraId="3824A7B5" w14:textId="77777777" w:rsidR="00985CF5" w:rsidRPr="002F5ED2" w:rsidRDefault="00985CF5" w:rsidP="00985CF5">
            <w:pPr>
              <w:jc w:val="center"/>
            </w:pPr>
            <w:r w:rsidRPr="008F511A">
              <w:t>2601</w:t>
            </w:r>
          </w:p>
        </w:tc>
      </w:tr>
      <w:tr w:rsidR="00985CF5" w:rsidRPr="002F5ED2" w14:paraId="71690F15" w14:textId="77777777" w:rsidTr="00C407D7">
        <w:tc>
          <w:tcPr>
            <w:tcW w:w="3288" w:type="dxa"/>
          </w:tcPr>
          <w:p w14:paraId="224CE870" w14:textId="7F0CD017" w:rsidR="00985CF5" w:rsidRPr="002F5ED2" w:rsidRDefault="00985CF5" w:rsidP="00985CF5">
            <w:r w:rsidRPr="00AB7900">
              <w:t>Carbone organique total</w:t>
            </w:r>
          </w:p>
        </w:tc>
        <w:tc>
          <w:tcPr>
            <w:tcW w:w="2867" w:type="dxa"/>
          </w:tcPr>
          <w:p w14:paraId="7B7DE594" w14:textId="77777777" w:rsidR="00985CF5" w:rsidRPr="002F5ED2" w:rsidRDefault="00985CF5" w:rsidP="00985CF5">
            <w:pPr>
              <w:jc w:val="center"/>
            </w:pPr>
            <w:r w:rsidRPr="008F511A">
              <w:t>914</w:t>
            </w:r>
          </w:p>
        </w:tc>
        <w:tc>
          <w:tcPr>
            <w:tcW w:w="3195" w:type="dxa"/>
          </w:tcPr>
          <w:p w14:paraId="27DD5741" w14:textId="77777777" w:rsidR="00985CF5" w:rsidRPr="002F5ED2" w:rsidRDefault="00985CF5" w:rsidP="00985CF5">
            <w:pPr>
              <w:jc w:val="center"/>
            </w:pPr>
            <w:r w:rsidRPr="008F511A">
              <w:t>2601</w:t>
            </w:r>
          </w:p>
        </w:tc>
      </w:tr>
      <w:tr w:rsidR="00985CF5" w:rsidRPr="002F5ED2" w14:paraId="1702E905" w14:textId="77777777" w:rsidTr="00C407D7">
        <w:tc>
          <w:tcPr>
            <w:tcW w:w="3288" w:type="dxa"/>
          </w:tcPr>
          <w:p w14:paraId="66749ADA" w14:textId="610E85AB" w:rsidR="00985CF5" w:rsidRPr="002F5ED2" w:rsidRDefault="00985CF5" w:rsidP="00985CF5">
            <w:r w:rsidRPr="00AB7900">
              <w:t>Sable</w:t>
            </w:r>
          </w:p>
        </w:tc>
        <w:tc>
          <w:tcPr>
            <w:tcW w:w="2867" w:type="dxa"/>
          </w:tcPr>
          <w:p w14:paraId="226591B6" w14:textId="77777777" w:rsidR="00985CF5" w:rsidRPr="002F5ED2" w:rsidRDefault="00985CF5" w:rsidP="00985CF5">
            <w:pPr>
              <w:jc w:val="center"/>
            </w:pPr>
            <w:r w:rsidRPr="008F511A">
              <w:t>883</w:t>
            </w:r>
          </w:p>
        </w:tc>
        <w:tc>
          <w:tcPr>
            <w:tcW w:w="3195" w:type="dxa"/>
          </w:tcPr>
          <w:p w14:paraId="2D93B7E7" w14:textId="77777777" w:rsidR="00985CF5" w:rsidRPr="002F5ED2" w:rsidRDefault="00985CF5" w:rsidP="00985CF5">
            <w:pPr>
              <w:jc w:val="center"/>
            </w:pPr>
            <w:r w:rsidRPr="008F511A">
              <w:t>2372</w:t>
            </w:r>
          </w:p>
        </w:tc>
      </w:tr>
      <w:tr w:rsidR="00985CF5" w:rsidRPr="002F5ED2" w14:paraId="24FB2F43" w14:textId="77777777" w:rsidTr="00C407D7">
        <w:tc>
          <w:tcPr>
            <w:tcW w:w="3288" w:type="dxa"/>
          </w:tcPr>
          <w:p w14:paraId="65B21EF5" w14:textId="56236C41" w:rsidR="00985CF5" w:rsidRPr="002F5ED2" w:rsidRDefault="00985CF5" w:rsidP="00985CF5">
            <w:r w:rsidRPr="00AB7900">
              <w:t>Limon</w:t>
            </w:r>
          </w:p>
        </w:tc>
        <w:tc>
          <w:tcPr>
            <w:tcW w:w="2867" w:type="dxa"/>
          </w:tcPr>
          <w:p w14:paraId="7D5A9B68" w14:textId="77777777" w:rsidR="00985CF5" w:rsidRPr="002F5ED2" w:rsidRDefault="00985CF5" w:rsidP="00985CF5">
            <w:pPr>
              <w:jc w:val="center"/>
            </w:pPr>
            <w:r w:rsidRPr="008F511A">
              <w:t>883</w:t>
            </w:r>
          </w:p>
        </w:tc>
        <w:tc>
          <w:tcPr>
            <w:tcW w:w="3195" w:type="dxa"/>
          </w:tcPr>
          <w:p w14:paraId="1808CF08" w14:textId="77777777" w:rsidR="00985CF5" w:rsidRPr="002F5ED2" w:rsidRDefault="00985CF5" w:rsidP="00985CF5">
            <w:pPr>
              <w:jc w:val="center"/>
            </w:pPr>
            <w:r w:rsidRPr="008F511A">
              <w:t>2372</w:t>
            </w:r>
          </w:p>
        </w:tc>
      </w:tr>
      <w:tr w:rsidR="00985CF5" w:rsidRPr="002F5ED2" w14:paraId="75401D73" w14:textId="77777777" w:rsidTr="00C407D7">
        <w:tc>
          <w:tcPr>
            <w:tcW w:w="3288" w:type="dxa"/>
          </w:tcPr>
          <w:p w14:paraId="5350F082" w14:textId="295CF9E9" w:rsidR="00985CF5" w:rsidRPr="002F5ED2" w:rsidRDefault="00985CF5" w:rsidP="00985CF5">
            <w:r w:rsidRPr="00AB7900">
              <w:t>Argile</w:t>
            </w:r>
          </w:p>
        </w:tc>
        <w:tc>
          <w:tcPr>
            <w:tcW w:w="2867" w:type="dxa"/>
          </w:tcPr>
          <w:p w14:paraId="63279CE4" w14:textId="77777777" w:rsidR="00985CF5" w:rsidRPr="002F5ED2" w:rsidRDefault="00985CF5" w:rsidP="00985CF5">
            <w:pPr>
              <w:jc w:val="center"/>
            </w:pPr>
            <w:r w:rsidRPr="008F511A">
              <w:t>883</w:t>
            </w:r>
          </w:p>
        </w:tc>
        <w:tc>
          <w:tcPr>
            <w:tcW w:w="3195" w:type="dxa"/>
          </w:tcPr>
          <w:p w14:paraId="01BAC5BA" w14:textId="77777777" w:rsidR="00985CF5" w:rsidRPr="002F5ED2" w:rsidRDefault="00985CF5" w:rsidP="00985CF5">
            <w:pPr>
              <w:jc w:val="center"/>
            </w:pPr>
            <w:r w:rsidRPr="008F511A">
              <w:t>2372</w:t>
            </w:r>
          </w:p>
        </w:tc>
      </w:tr>
      <w:tr w:rsidR="00985CF5" w:rsidRPr="002F5ED2" w14:paraId="351FEE59" w14:textId="77777777" w:rsidTr="00C407D7">
        <w:tc>
          <w:tcPr>
            <w:tcW w:w="3288" w:type="dxa"/>
          </w:tcPr>
          <w:p w14:paraId="37B6BD6A" w14:textId="73022E48" w:rsidR="00985CF5" w:rsidRPr="002F5ED2" w:rsidRDefault="00985CF5" w:rsidP="00985CF5">
            <w:r w:rsidRPr="00AB7900">
              <w:t>Texture</w:t>
            </w:r>
          </w:p>
        </w:tc>
        <w:tc>
          <w:tcPr>
            <w:tcW w:w="2867" w:type="dxa"/>
          </w:tcPr>
          <w:p w14:paraId="788D66FE" w14:textId="77777777" w:rsidR="00985CF5" w:rsidRPr="002F5ED2" w:rsidRDefault="00985CF5" w:rsidP="00985CF5">
            <w:pPr>
              <w:jc w:val="center"/>
            </w:pPr>
            <w:r w:rsidRPr="008F511A">
              <w:t>883</w:t>
            </w:r>
          </w:p>
        </w:tc>
        <w:tc>
          <w:tcPr>
            <w:tcW w:w="3195" w:type="dxa"/>
          </w:tcPr>
          <w:p w14:paraId="63B51628" w14:textId="77777777" w:rsidR="00985CF5" w:rsidRPr="002F5ED2" w:rsidRDefault="00985CF5" w:rsidP="00985CF5">
            <w:pPr>
              <w:jc w:val="center"/>
            </w:pPr>
            <w:r w:rsidRPr="008F511A">
              <w:t>2372</w:t>
            </w:r>
          </w:p>
        </w:tc>
      </w:tr>
    </w:tbl>
    <w:p w14:paraId="2507A2CD" w14:textId="77777777" w:rsidR="006D72F2" w:rsidRPr="002F5ED2" w:rsidRDefault="006D72F2" w:rsidP="006D72F2">
      <w:pPr>
        <w:keepNext/>
      </w:pPr>
    </w:p>
    <w:p w14:paraId="3C46886D" w14:textId="77777777" w:rsidR="006D72F2" w:rsidRPr="004043F4" w:rsidRDefault="006D72F2" w:rsidP="004043F4"/>
    <w:p w14:paraId="7A95D192" w14:textId="77777777" w:rsidR="00A65BBD" w:rsidRPr="00AB7900" w:rsidRDefault="00A65BBD" w:rsidP="00A65BBD">
      <w:pPr>
        <w:pStyle w:val="Heading3"/>
      </w:pPr>
      <w:bookmarkStart w:id="14" w:name="_Toc216356892"/>
      <w:proofErr w:type="spellStart"/>
      <w:r w:rsidRPr="00AB7900">
        <w:lastRenderedPageBreak/>
        <w:t>Covariables</w:t>
      </w:r>
      <w:proofErr w:type="spellEnd"/>
      <w:r w:rsidRPr="00AB7900">
        <w:t xml:space="preserve"> environnementales</w:t>
      </w:r>
      <w:bookmarkEnd w:id="14"/>
    </w:p>
    <w:p w14:paraId="0594870B" w14:textId="77777777" w:rsidR="00727E96" w:rsidRPr="001E645A" w:rsidRDefault="003B2F59" w:rsidP="00727E96">
      <w:pPr>
        <w:rPr>
          <w:lang w:val="fr-FR"/>
        </w:rPr>
      </w:pPr>
      <w:r>
        <w:t>53</w:t>
      </w:r>
      <w:r w:rsidR="00484ABA" w:rsidRPr="00AB7900">
        <w:t xml:space="preserve"> </w:t>
      </w:r>
      <w:proofErr w:type="spellStart"/>
      <w:r w:rsidR="00484ABA" w:rsidRPr="00AB7900">
        <w:t>covariables</w:t>
      </w:r>
      <w:proofErr w:type="spellEnd"/>
      <w:r w:rsidR="00484ABA" w:rsidRPr="00AB7900">
        <w:t xml:space="preserve"> continues et </w:t>
      </w:r>
      <w:r>
        <w:t>1</w:t>
      </w:r>
      <w:r w:rsidR="00484ABA" w:rsidRPr="00AB7900">
        <w:t> catégori</w:t>
      </w:r>
      <w:r>
        <w:t>que</w:t>
      </w:r>
      <w:r w:rsidR="00484ABA" w:rsidRPr="00AB7900">
        <w:t xml:space="preserve"> ont été envisagées pour les modèles prédictifs (Tableau </w:t>
      </w:r>
      <w:r>
        <w:t>4</w:t>
      </w:r>
      <w:r w:rsidR="00484ABA" w:rsidRPr="00AB7900">
        <w:t xml:space="preserve">). Les </w:t>
      </w:r>
      <w:proofErr w:type="spellStart"/>
      <w:r w:rsidR="00484ABA" w:rsidRPr="00AB7900">
        <w:t>covariables</w:t>
      </w:r>
      <w:proofErr w:type="spellEnd"/>
      <w:r w:rsidR="00484ABA" w:rsidRPr="00AB7900">
        <w:t xml:space="preserve"> continues sont classées selon leur origine. La majorité (</w:t>
      </w:r>
      <w:r>
        <w:t>47</w:t>
      </w:r>
      <w:r w:rsidR="00484ABA" w:rsidRPr="00AB7900">
        <w:t xml:space="preserve">) dérive d’un modèle numérique de terrain à 10 m de résolution. Parmi les autres, six </w:t>
      </w:r>
      <w:r w:rsidR="00484ABA" w:rsidRPr="001E645A">
        <w:t>sont gamma-radiométriques et trois proviennent d’une série temporelle d’images NDVI sans nuages Sentinel-2, de juin à septembre (2018-2021)</w:t>
      </w:r>
      <w:r w:rsidR="00727E96" w:rsidRPr="001E645A">
        <w:t xml:space="preserve">. </w:t>
      </w:r>
      <w:r w:rsidR="00727E96" w:rsidRPr="001E645A">
        <w:rPr>
          <w:lang w:val="fr-FR"/>
        </w:rPr>
        <w:t xml:space="preserve">La </w:t>
      </w:r>
      <w:proofErr w:type="spellStart"/>
      <w:r w:rsidR="00727E96" w:rsidRPr="001E645A">
        <w:rPr>
          <w:lang w:val="fr-FR"/>
        </w:rPr>
        <w:t>covariable</w:t>
      </w:r>
      <w:proofErr w:type="spellEnd"/>
      <w:r w:rsidR="00727E96" w:rsidRPr="001E645A">
        <w:rPr>
          <w:lang w:val="fr-FR"/>
        </w:rPr>
        <w:t xml:space="preserve"> catégorielle, l'ordre du sol, est dérivée du dossier des complexes de sols. Les </w:t>
      </w:r>
      <w:proofErr w:type="spellStart"/>
      <w:r w:rsidR="00727E96" w:rsidRPr="001E645A">
        <w:rPr>
          <w:lang w:val="fr-FR"/>
        </w:rPr>
        <w:t>covariables</w:t>
      </w:r>
      <w:proofErr w:type="spellEnd"/>
      <w:r w:rsidR="00727E96" w:rsidRPr="001E645A">
        <w:rPr>
          <w:lang w:val="fr-FR"/>
        </w:rPr>
        <w:t xml:space="preserve"> ont été rééchantillonnées à la même résolution que le modèle numérique de terrain (10 m). Afin de réduire le nombre de </w:t>
      </w:r>
      <w:proofErr w:type="spellStart"/>
      <w:r w:rsidR="00727E96" w:rsidRPr="001E645A">
        <w:rPr>
          <w:lang w:val="fr-FR"/>
        </w:rPr>
        <w:t>covariables</w:t>
      </w:r>
      <w:proofErr w:type="spellEnd"/>
      <w:r w:rsidR="00727E96" w:rsidRPr="001E645A">
        <w:rPr>
          <w:lang w:val="fr-FR"/>
        </w:rPr>
        <w:t xml:space="preserve"> environnementales et d'atténuer le risque de surapprentissage des modèles prédictifs, le facteur d'inflation de la variance (VIF) a été utilisée avec les </w:t>
      </w:r>
      <w:proofErr w:type="spellStart"/>
      <w:r w:rsidR="00727E96" w:rsidRPr="001E645A">
        <w:rPr>
          <w:lang w:val="fr-FR"/>
        </w:rPr>
        <w:t>covariables</w:t>
      </w:r>
      <w:proofErr w:type="spellEnd"/>
      <w:r w:rsidR="00727E96" w:rsidRPr="001E645A">
        <w:rPr>
          <w:lang w:val="fr-FR"/>
        </w:rPr>
        <w:t xml:space="preserve"> continues, ce qui a permis de retenir 27 </w:t>
      </w:r>
      <w:proofErr w:type="spellStart"/>
      <w:r w:rsidR="00727E96" w:rsidRPr="001E645A">
        <w:rPr>
          <w:lang w:val="fr-FR"/>
        </w:rPr>
        <w:t>covariables</w:t>
      </w:r>
      <w:proofErr w:type="spellEnd"/>
      <w:r w:rsidR="00727E96" w:rsidRPr="001E645A">
        <w:rPr>
          <w:lang w:val="fr-FR"/>
        </w:rPr>
        <w:t xml:space="preserve"> pour la modélisation (dont une </w:t>
      </w:r>
      <w:proofErr w:type="spellStart"/>
      <w:r w:rsidR="00727E96" w:rsidRPr="001E645A">
        <w:rPr>
          <w:lang w:val="fr-FR"/>
        </w:rPr>
        <w:t>covariable</w:t>
      </w:r>
      <w:proofErr w:type="spellEnd"/>
      <w:r w:rsidR="00727E96" w:rsidRPr="001E645A">
        <w:rPr>
          <w:lang w:val="fr-FR"/>
        </w:rPr>
        <w:t xml:space="preserve"> catégorielle binaire représentant l'ordre du sol). Veuillez noter que certaines </w:t>
      </w:r>
      <w:proofErr w:type="spellStart"/>
      <w:r w:rsidR="00727E96" w:rsidRPr="001E645A">
        <w:rPr>
          <w:lang w:val="fr-FR"/>
        </w:rPr>
        <w:t>covariables</w:t>
      </w:r>
      <w:proofErr w:type="spellEnd"/>
      <w:r w:rsidR="00727E96" w:rsidRPr="001E645A">
        <w:rPr>
          <w:lang w:val="fr-FR"/>
        </w:rPr>
        <w:t xml:space="preserve"> environnementales étaient représentées à plusieurs échelles/noyaux. L'ensemble des </w:t>
      </w:r>
      <w:proofErr w:type="spellStart"/>
      <w:r w:rsidR="00727E96" w:rsidRPr="001E645A">
        <w:rPr>
          <w:lang w:val="fr-FR"/>
        </w:rPr>
        <w:t>covariables</w:t>
      </w:r>
      <w:proofErr w:type="spellEnd"/>
      <w:r w:rsidR="00727E96" w:rsidRPr="001E645A">
        <w:rPr>
          <w:lang w:val="fr-FR"/>
        </w:rPr>
        <w:t xml:space="preserve"> retenues pour la modélisation est présenté dans le tableau 4.</w:t>
      </w:r>
    </w:p>
    <w:p w14:paraId="18175BB9" w14:textId="0800A19E" w:rsidR="00B073AF" w:rsidRPr="00E22794" w:rsidRDefault="00E22794" w:rsidP="00B073AF">
      <w:pPr>
        <w:pStyle w:val="Caption"/>
        <w:keepNext/>
        <w:spacing w:after="0"/>
        <w:rPr>
          <w:i w:val="0"/>
          <w:iCs w:val="0"/>
          <w:color w:val="auto"/>
          <w:sz w:val="22"/>
          <w:szCs w:val="22"/>
        </w:rPr>
      </w:pPr>
      <w:r w:rsidRPr="00E22794">
        <w:rPr>
          <w:b/>
          <w:bCs/>
          <w:i w:val="0"/>
          <w:iCs w:val="0"/>
          <w:color w:val="auto"/>
          <w:sz w:val="22"/>
          <w:szCs w:val="22"/>
        </w:rPr>
        <w:t xml:space="preserve">Tableau </w:t>
      </w:r>
      <w:r w:rsidR="00B073AF" w:rsidRPr="00E22794">
        <w:rPr>
          <w:b/>
          <w:bCs/>
          <w:i w:val="0"/>
          <w:iCs w:val="0"/>
          <w:color w:val="auto"/>
          <w:sz w:val="22"/>
          <w:szCs w:val="22"/>
        </w:rPr>
        <w:t>4</w:t>
      </w:r>
      <w:r w:rsidRPr="00E22794">
        <w:rPr>
          <w:b/>
          <w:i w:val="0"/>
          <w:color w:val="auto"/>
          <w:sz w:val="22"/>
        </w:rPr>
        <w:t xml:space="preserve">. </w:t>
      </w:r>
      <w:proofErr w:type="spellStart"/>
      <w:r w:rsidRPr="00E22794">
        <w:rPr>
          <w:i w:val="0"/>
          <w:color w:val="auto"/>
          <w:sz w:val="22"/>
        </w:rPr>
        <w:t>Covariables</w:t>
      </w:r>
      <w:proofErr w:type="spellEnd"/>
      <w:r w:rsidRPr="00E22794">
        <w:rPr>
          <w:i w:val="0"/>
          <w:color w:val="auto"/>
          <w:sz w:val="22"/>
        </w:rPr>
        <w:t xml:space="preserve"> environnementales </w:t>
      </w:r>
      <w:r w:rsidR="000F306C">
        <w:rPr>
          <w:i w:val="0"/>
          <w:color w:val="auto"/>
          <w:sz w:val="22"/>
        </w:rPr>
        <w:t xml:space="preserve">Peterborough </w:t>
      </w:r>
      <w:r w:rsidRPr="00E22794">
        <w:rPr>
          <w:i w:val="0"/>
          <w:color w:val="auto"/>
          <w:sz w:val="22"/>
        </w:rPr>
        <w:t>retenues pour les modèles prédictifs des propriétés du sol après analyse du facteur d'inflation de la variance.</w:t>
      </w:r>
    </w:p>
    <w:tbl>
      <w:tblPr>
        <w:tblStyle w:val="TableGrid"/>
        <w:tblW w:w="0" w:type="auto"/>
        <w:tblLook w:val="04A0" w:firstRow="1" w:lastRow="0" w:firstColumn="1" w:lastColumn="0" w:noHBand="0" w:noVBand="1"/>
      </w:tblPr>
      <w:tblGrid>
        <w:gridCol w:w="4675"/>
        <w:gridCol w:w="4675"/>
      </w:tblGrid>
      <w:tr w:rsidR="00E22794" w:rsidRPr="00E22794" w14:paraId="14D81D5B" w14:textId="77777777" w:rsidTr="00C407D7">
        <w:tc>
          <w:tcPr>
            <w:tcW w:w="4675" w:type="dxa"/>
            <w:shd w:val="clear" w:color="auto" w:fill="DDDDDD" w:themeFill="accent1"/>
          </w:tcPr>
          <w:p w14:paraId="5326965B" w14:textId="5C7207AE" w:rsidR="00490A2C" w:rsidRPr="00E22794" w:rsidRDefault="00490A2C" w:rsidP="00490A2C">
            <w:pPr>
              <w:spacing w:line="360" w:lineRule="auto"/>
            </w:pPr>
            <w:proofErr w:type="spellStart"/>
            <w:r w:rsidRPr="00E22794">
              <w:rPr>
                <w:b/>
              </w:rPr>
              <w:t>Covariable</w:t>
            </w:r>
            <w:proofErr w:type="spellEnd"/>
            <w:r w:rsidRPr="00E22794">
              <w:rPr>
                <w:b/>
              </w:rPr>
              <w:t xml:space="preserve"> environnementale</w:t>
            </w:r>
          </w:p>
        </w:tc>
        <w:tc>
          <w:tcPr>
            <w:tcW w:w="4675" w:type="dxa"/>
            <w:shd w:val="clear" w:color="auto" w:fill="DDDDDD" w:themeFill="accent1"/>
          </w:tcPr>
          <w:p w14:paraId="0A630C36" w14:textId="41324CEF" w:rsidR="00490A2C" w:rsidRPr="00E22794" w:rsidRDefault="00490A2C" w:rsidP="00490A2C">
            <w:pPr>
              <w:spacing w:line="360" w:lineRule="auto"/>
            </w:pPr>
            <w:r w:rsidRPr="00E22794">
              <w:rPr>
                <w:b/>
              </w:rPr>
              <w:t>Catégorie</w:t>
            </w:r>
          </w:p>
        </w:tc>
      </w:tr>
      <w:tr w:rsidR="00E22794" w:rsidRPr="00E22794" w14:paraId="48F804B6" w14:textId="77777777" w:rsidTr="001B3638">
        <w:trPr>
          <w:trHeight w:val="300"/>
        </w:trPr>
        <w:tc>
          <w:tcPr>
            <w:tcW w:w="4675" w:type="dxa"/>
            <w:noWrap/>
            <w:vAlign w:val="center"/>
            <w:hideMark/>
          </w:tcPr>
          <w:p w14:paraId="41EAE634" w14:textId="764F1A9D" w:rsidR="00490A2C" w:rsidRPr="00E22794" w:rsidRDefault="00490A2C" w:rsidP="00490A2C">
            <w:pPr>
              <w:spacing w:line="360" w:lineRule="auto"/>
              <w:rPr>
                <w:rFonts w:ascii="Arial" w:hAnsi="Arial" w:cs="Arial"/>
                <w:lang w:eastAsia="en-CA"/>
              </w:rPr>
            </w:pPr>
            <w:r w:rsidRPr="00E22794">
              <w:t>Surface de bassin versant</w:t>
            </w:r>
          </w:p>
        </w:tc>
        <w:tc>
          <w:tcPr>
            <w:tcW w:w="4675" w:type="dxa"/>
            <w:noWrap/>
            <w:hideMark/>
          </w:tcPr>
          <w:p w14:paraId="6B8E30EE" w14:textId="13A40BA2" w:rsidR="00490A2C" w:rsidRPr="00E22794" w:rsidRDefault="00490A2C" w:rsidP="00490A2C">
            <w:pPr>
              <w:spacing w:line="360" w:lineRule="auto"/>
              <w:rPr>
                <w:rFonts w:ascii="Arial" w:hAnsi="Arial" w:cs="Arial"/>
                <w:lang w:eastAsia="en-CA"/>
              </w:rPr>
            </w:pPr>
            <w:r w:rsidRPr="00E22794">
              <w:t>Topographie</w:t>
            </w:r>
          </w:p>
        </w:tc>
      </w:tr>
      <w:tr w:rsidR="00E22794" w:rsidRPr="00E22794" w14:paraId="202D9971" w14:textId="77777777" w:rsidTr="001B3638">
        <w:trPr>
          <w:trHeight w:val="300"/>
        </w:trPr>
        <w:tc>
          <w:tcPr>
            <w:tcW w:w="4675" w:type="dxa"/>
            <w:noWrap/>
            <w:vAlign w:val="center"/>
            <w:hideMark/>
          </w:tcPr>
          <w:p w14:paraId="6DD98378" w14:textId="30EC048F" w:rsidR="00490A2C" w:rsidRPr="001E645A" w:rsidRDefault="00490A2C" w:rsidP="00490A2C">
            <w:pPr>
              <w:spacing w:line="360" w:lineRule="auto"/>
              <w:rPr>
                <w:rFonts w:ascii="Arial" w:hAnsi="Arial" w:cs="Arial"/>
                <w:lang w:eastAsia="en-CA"/>
              </w:rPr>
            </w:pPr>
            <w:r w:rsidRPr="001E645A">
              <w:t>Indice de convergence</w:t>
            </w:r>
          </w:p>
        </w:tc>
        <w:tc>
          <w:tcPr>
            <w:tcW w:w="4675" w:type="dxa"/>
            <w:noWrap/>
            <w:hideMark/>
          </w:tcPr>
          <w:p w14:paraId="4C958C21" w14:textId="320FDEAF" w:rsidR="00490A2C" w:rsidRPr="001E645A" w:rsidRDefault="00490A2C" w:rsidP="00490A2C">
            <w:pPr>
              <w:spacing w:line="360" w:lineRule="auto"/>
              <w:rPr>
                <w:rFonts w:ascii="Arial" w:hAnsi="Arial" w:cs="Arial"/>
                <w:lang w:eastAsia="en-CA"/>
              </w:rPr>
            </w:pPr>
            <w:r w:rsidRPr="001E645A">
              <w:t>Topographie</w:t>
            </w:r>
          </w:p>
        </w:tc>
      </w:tr>
      <w:tr w:rsidR="00E22794" w:rsidRPr="00E22794" w14:paraId="6CAEFBCF" w14:textId="77777777" w:rsidTr="001B3638">
        <w:trPr>
          <w:trHeight w:val="300"/>
        </w:trPr>
        <w:tc>
          <w:tcPr>
            <w:tcW w:w="4675" w:type="dxa"/>
            <w:noWrap/>
            <w:vAlign w:val="center"/>
            <w:hideMark/>
          </w:tcPr>
          <w:p w14:paraId="10645A85" w14:textId="6BB5921A" w:rsidR="00490A2C" w:rsidRPr="001E645A" w:rsidRDefault="00490A2C" w:rsidP="00490A2C">
            <w:pPr>
              <w:spacing w:line="360" w:lineRule="auto"/>
              <w:rPr>
                <w:rFonts w:ascii="Arial" w:hAnsi="Arial" w:cs="Arial"/>
                <w:lang w:eastAsia="en-CA"/>
              </w:rPr>
            </w:pPr>
            <w:r w:rsidRPr="001E645A">
              <w:t>Élévation</w:t>
            </w:r>
          </w:p>
        </w:tc>
        <w:tc>
          <w:tcPr>
            <w:tcW w:w="4675" w:type="dxa"/>
            <w:noWrap/>
            <w:hideMark/>
          </w:tcPr>
          <w:p w14:paraId="74F16B51" w14:textId="7B2E0CAD" w:rsidR="00490A2C" w:rsidRPr="001E645A" w:rsidRDefault="00490A2C" w:rsidP="00490A2C">
            <w:pPr>
              <w:spacing w:line="360" w:lineRule="auto"/>
              <w:rPr>
                <w:rFonts w:ascii="Arial" w:hAnsi="Arial" w:cs="Arial"/>
                <w:lang w:eastAsia="en-CA"/>
              </w:rPr>
            </w:pPr>
            <w:r w:rsidRPr="001E645A">
              <w:t>Topographie</w:t>
            </w:r>
          </w:p>
        </w:tc>
      </w:tr>
      <w:tr w:rsidR="00E22794" w:rsidRPr="00E22794" w14:paraId="3A3B6E2A" w14:textId="77777777" w:rsidTr="001B3638">
        <w:trPr>
          <w:trHeight w:val="300"/>
        </w:trPr>
        <w:tc>
          <w:tcPr>
            <w:tcW w:w="4675" w:type="dxa"/>
            <w:noWrap/>
            <w:vAlign w:val="center"/>
            <w:hideMark/>
          </w:tcPr>
          <w:p w14:paraId="0FFF17EF" w14:textId="69336BBE" w:rsidR="00490A2C" w:rsidRPr="001E645A" w:rsidRDefault="00490A2C" w:rsidP="00490A2C">
            <w:pPr>
              <w:spacing w:line="360" w:lineRule="auto"/>
              <w:rPr>
                <w:rFonts w:ascii="Arial" w:hAnsi="Arial" w:cs="Arial"/>
                <w:lang w:eastAsia="en-CA"/>
              </w:rPr>
            </w:pPr>
            <w:r w:rsidRPr="001E645A">
              <w:t>Écart à l’élévation moyenne (plusieurs noyaux)</w:t>
            </w:r>
          </w:p>
        </w:tc>
        <w:tc>
          <w:tcPr>
            <w:tcW w:w="4675" w:type="dxa"/>
            <w:noWrap/>
            <w:hideMark/>
          </w:tcPr>
          <w:p w14:paraId="4845D64F" w14:textId="00C05131" w:rsidR="00490A2C" w:rsidRPr="001E645A" w:rsidRDefault="00490A2C" w:rsidP="00490A2C">
            <w:pPr>
              <w:spacing w:line="360" w:lineRule="auto"/>
              <w:rPr>
                <w:rFonts w:ascii="Arial" w:hAnsi="Arial" w:cs="Arial"/>
                <w:lang w:eastAsia="en-CA"/>
              </w:rPr>
            </w:pPr>
            <w:r w:rsidRPr="001E645A">
              <w:t>Topographie</w:t>
            </w:r>
          </w:p>
        </w:tc>
      </w:tr>
      <w:tr w:rsidR="00DA0A61" w:rsidRPr="00AE6961" w14:paraId="6AF2A348" w14:textId="77777777" w:rsidTr="009B70A7">
        <w:trPr>
          <w:trHeight w:val="300"/>
        </w:trPr>
        <w:tc>
          <w:tcPr>
            <w:tcW w:w="4675" w:type="dxa"/>
            <w:noWrap/>
            <w:vAlign w:val="center"/>
            <w:hideMark/>
          </w:tcPr>
          <w:p w14:paraId="14FE1674" w14:textId="5D544627" w:rsidR="00DA0A61" w:rsidRPr="001E645A" w:rsidRDefault="00DA0A61" w:rsidP="00DA0A61">
            <w:pPr>
              <w:spacing w:line="360" w:lineRule="auto"/>
              <w:rPr>
                <w:rFonts w:ascii="Arial" w:hAnsi="Arial" w:cs="Arial"/>
                <w:lang w:eastAsia="en-CA"/>
              </w:rPr>
            </w:pPr>
            <w:r w:rsidRPr="001E645A">
              <w:t>Orientation est</w:t>
            </w:r>
          </w:p>
        </w:tc>
        <w:tc>
          <w:tcPr>
            <w:tcW w:w="4675" w:type="dxa"/>
            <w:noWrap/>
            <w:hideMark/>
          </w:tcPr>
          <w:p w14:paraId="72B027C5" w14:textId="7497B92E" w:rsidR="00DA0A61" w:rsidRPr="001E645A" w:rsidRDefault="00DA0A61" w:rsidP="00DA0A61">
            <w:pPr>
              <w:spacing w:line="360" w:lineRule="auto"/>
              <w:rPr>
                <w:rFonts w:ascii="Arial" w:hAnsi="Arial" w:cs="Arial"/>
                <w:lang w:eastAsia="en-CA"/>
              </w:rPr>
            </w:pPr>
            <w:r w:rsidRPr="001E645A">
              <w:t>Topographie</w:t>
            </w:r>
          </w:p>
        </w:tc>
      </w:tr>
      <w:tr w:rsidR="00DA0A61" w:rsidRPr="00AE6961" w14:paraId="12047CCA" w14:textId="77777777" w:rsidTr="009B70A7">
        <w:trPr>
          <w:trHeight w:val="300"/>
        </w:trPr>
        <w:tc>
          <w:tcPr>
            <w:tcW w:w="4675" w:type="dxa"/>
            <w:noWrap/>
            <w:vAlign w:val="center"/>
            <w:hideMark/>
          </w:tcPr>
          <w:p w14:paraId="796EDE97" w14:textId="7AF9D78C" w:rsidR="00DA0A61" w:rsidRPr="001E645A" w:rsidRDefault="00DA0A61" w:rsidP="00DA0A61">
            <w:pPr>
              <w:spacing w:line="360" w:lineRule="auto"/>
              <w:rPr>
                <w:rFonts w:ascii="Arial" w:hAnsi="Arial" w:cs="Arial"/>
                <w:lang w:eastAsia="en-CA"/>
              </w:rPr>
            </w:pPr>
            <w:r w:rsidRPr="001E645A">
              <w:t>Percentile d’élévation (plusieurs noyaux)</w:t>
            </w:r>
          </w:p>
        </w:tc>
        <w:tc>
          <w:tcPr>
            <w:tcW w:w="4675" w:type="dxa"/>
            <w:noWrap/>
            <w:hideMark/>
          </w:tcPr>
          <w:p w14:paraId="2D5E342D" w14:textId="6BE1BD51" w:rsidR="00DA0A61" w:rsidRPr="001E645A" w:rsidRDefault="00DA0A61" w:rsidP="00DA0A61">
            <w:pPr>
              <w:spacing w:line="360" w:lineRule="auto"/>
              <w:rPr>
                <w:rFonts w:ascii="Arial" w:hAnsi="Arial" w:cs="Arial"/>
                <w:lang w:eastAsia="en-CA"/>
              </w:rPr>
            </w:pPr>
            <w:r w:rsidRPr="001E645A">
              <w:t>Topographie</w:t>
            </w:r>
          </w:p>
        </w:tc>
      </w:tr>
      <w:tr w:rsidR="00DA0A61" w:rsidRPr="00AE6961" w14:paraId="673BAA28" w14:textId="77777777" w:rsidTr="009B70A7">
        <w:trPr>
          <w:trHeight w:val="300"/>
        </w:trPr>
        <w:tc>
          <w:tcPr>
            <w:tcW w:w="4675" w:type="dxa"/>
            <w:noWrap/>
            <w:vAlign w:val="center"/>
            <w:hideMark/>
          </w:tcPr>
          <w:p w14:paraId="51340E13" w14:textId="0C08C7CA" w:rsidR="00DA0A61" w:rsidRPr="001E645A" w:rsidRDefault="00DA0A61" w:rsidP="00DA0A61">
            <w:pPr>
              <w:spacing w:line="360" w:lineRule="auto"/>
              <w:rPr>
                <w:rFonts w:ascii="Arial" w:hAnsi="Arial" w:cs="Arial"/>
                <w:lang w:eastAsia="en-CA"/>
              </w:rPr>
            </w:pPr>
            <w:r w:rsidRPr="001E645A">
              <w:t>Ombrage analytique</w:t>
            </w:r>
          </w:p>
        </w:tc>
        <w:tc>
          <w:tcPr>
            <w:tcW w:w="4675" w:type="dxa"/>
            <w:noWrap/>
            <w:hideMark/>
          </w:tcPr>
          <w:p w14:paraId="550CCDB0" w14:textId="445D1E95" w:rsidR="00DA0A61" w:rsidRPr="001E645A" w:rsidRDefault="00DA0A61" w:rsidP="00DA0A61">
            <w:pPr>
              <w:spacing w:line="360" w:lineRule="auto"/>
              <w:rPr>
                <w:rFonts w:ascii="Arial" w:hAnsi="Arial" w:cs="Arial"/>
                <w:lang w:eastAsia="en-CA"/>
              </w:rPr>
            </w:pPr>
            <w:r w:rsidRPr="001E645A">
              <w:t>Topographie</w:t>
            </w:r>
          </w:p>
        </w:tc>
      </w:tr>
      <w:tr w:rsidR="00E936E7" w:rsidRPr="00AE6961" w14:paraId="30C02A52" w14:textId="77777777" w:rsidTr="00766F54">
        <w:trPr>
          <w:trHeight w:val="300"/>
        </w:trPr>
        <w:tc>
          <w:tcPr>
            <w:tcW w:w="4675" w:type="dxa"/>
            <w:noWrap/>
            <w:vAlign w:val="center"/>
            <w:hideMark/>
          </w:tcPr>
          <w:p w14:paraId="76FBBCD6" w14:textId="017A103D" w:rsidR="00E936E7" w:rsidRPr="001E645A" w:rsidRDefault="00E936E7" w:rsidP="00E936E7">
            <w:pPr>
              <w:spacing w:line="360" w:lineRule="auto"/>
              <w:rPr>
                <w:rFonts w:ascii="Arial" w:hAnsi="Arial" w:cs="Arial"/>
                <w:lang w:eastAsia="en-CA"/>
              </w:rPr>
            </w:pPr>
            <w:r w:rsidRPr="001E645A">
              <w:t>Indice de taille de retenue</w:t>
            </w:r>
          </w:p>
        </w:tc>
        <w:tc>
          <w:tcPr>
            <w:tcW w:w="4675" w:type="dxa"/>
            <w:noWrap/>
            <w:hideMark/>
          </w:tcPr>
          <w:p w14:paraId="328844B2" w14:textId="6811F976" w:rsidR="00E936E7" w:rsidRPr="001E645A" w:rsidRDefault="00E936E7" w:rsidP="00E936E7">
            <w:pPr>
              <w:spacing w:line="360" w:lineRule="auto"/>
              <w:rPr>
                <w:rFonts w:ascii="Arial" w:hAnsi="Arial" w:cs="Arial"/>
                <w:lang w:eastAsia="en-CA"/>
              </w:rPr>
            </w:pPr>
            <w:r w:rsidRPr="001E645A">
              <w:t>Topographie</w:t>
            </w:r>
          </w:p>
        </w:tc>
      </w:tr>
      <w:tr w:rsidR="00D61620" w:rsidRPr="00AE6961" w14:paraId="73927C52" w14:textId="77777777" w:rsidTr="00A62919">
        <w:trPr>
          <w:trHeight w:val="300"/>
        </w:trPr>
        <w:tc>
          <w:tcPr>
            <w:tcW w:w="4675" w:type="dxa"/>
            <w:noWrap/>
          </w:tcPr>
          <w:p w14:paraId="57245478" w14:textId="647CCB25" w:rsidR="00D61620" w:rsidRPr="001E645A" w:rsidRDefault="00D61620" w:rsidP="00D61620">
            <w:pPr>
              <w:spacing w:line="360" w:lineRule="auto"/>
              <w:rPr>
                <w:rFonts w:ascii="Arial" w:hAnsi="Arial" w:cs="Arial"/>
                <w:lang w:eastAsia="en-CA"/>
              </w:rPr>
            </w:pPr>
            <w:r w:rsidRPr="001E645A">
              <w:rPr>
                <w:rFonts w:ascii="Arial" w:hAnsi="Arial" w:cs="Arial"/>
                <w:lang w:val="fr-FR" w:eastAsia="en-CA"/>
              </w:rPr>
              <w:t>Différence maximale par rapport à l'altitude moyenne (multi-échelle)</w:t>
            </w:r>
          </w:p>
        </w:tc>
        <w:tc>
          <w:tcPr>
            <w:tcW w:w="4675" w:type="dxa"/>
            <w:noWrap/>
            <w:hideMark/>
          </w:tcPr>
          <w:p w14:paraId="27C960C7" w14:textId="09246C7D" w:rsidR="00D61620" w:rsidRPr="001E645A" w:rsidRDefault="00D61620" w:rsidP="00D61620">
            <w:pPr>
              <w:spacing w:line="360" w:lineRule="auto"/>
              <w:rPr>
                <w:rFonts w:ascii="Arial" w:hAnsi="Arial" w:cs="Arial"/>
                <w:lang w:eastAsia="en-CA"/>
              </w:rPr>
            </w:pPr>
            <w:r w:rsidRPr="001E645A">
              <w:t>Topographie</w:t>
            </w:r>
          </w:p>
        </w:tc>
      </w:tr>
      <w:tr w:rsidR="00D61620" w:rsidRPr="00AE6961" w14:paraId="75A74D59" w14:textId="77777777" w:rsidTr="00EC73E5">
        <w:trPr>
          <w:trHeight w:val="300"/>
        </w:trPr>
        <w:tc>
          <w:tcPr>
            <w:tcW w:w="4675" w:type="dxa"/>
            <w:noWrap/>
          </w:tcPr>
          <w:p w14:paraId="55B8414F" w14:textId="228A26AE" w:rsidR="00D61620" w:rsidRPr="001E645A" w:rsidRDefault="00D61620" w:rsidP="00D61620">
            <w:pPr>
              <w:spacing w:line="360" w:lineRule="auto"/>
              <w:rPr>
                <w:rFonts w:ascii="Arial" w:hAnsi="Arial" w:cs="Arial"/>
                <w:lang w:eastAsia="en-CA"/>
              </w:rPr>
            </w:pPr>
            <w:r w:rsidRPr="001E645A">
              <w:rPr>
                <w:rFonts w:ascii="Arial" w:hAnsi="Arial" w:cs="Arial"/>
                <w:lang w:val="fr-FR" w:eastAsia="en-CA"/>
              </w:rPr>
              <w:t>Echelle de la différence maximale par rapport à l'altitude moyenne (multi-échelle)</w:t>
            </w:r>
          </w:p>
        </w:tc>
        <w:tc>
          <w:tcPr>
            <w:tcW w:w="4675" w:type="dxa"/>
            <w:noWrap/>
            <w:hideMark/>
          </w:tcPr>
          <w:p w14:paraId="18AE66B8" w14:textId="0A32C5ED" w:rsidR="00D61620" w:rsidRPr="001E645A" w:rsidRDefault="00D61620" w:rsidP="00D61620">
            <w:pPr>
              <w:spacing w:line="360" w:lineRule="auto"/>
              <w:rPr>
                <w:rFonts w:ascii="Arial" w:hAnsi="Arial" w:cs="Arial"/>
                <w:lang w:eastAsia="en-CA"/>
              </w:rPr>
            </w:pPr>
            <w:r w:rsidRPr="001E645A">
              <w:t>Topographie</w:t>
            </w:r>
          </w:p>
        </w:tc>
      </w:tr>
      <w:tr w:rsidR="00201885" w:rsidRPr="00AE6961" w14:paraId="0131AE38" w14:textId="77777777" w:rsidTr="00986F67">
        <w:trPr>
          <w:trHeight w:val="300"/>
        </w:trPr>
        <w:tc>
          <w:tcPr>
            <w:tcW w:w="4675" w:type="dxa"/>
            <w:noWrap/>
          </w:tcPr>
          <w:p w14:paraId="2E4F4B7D" w14:textId="1E0089CC" w:rsidR="00201885" w:rsidRPr="001E645A" w:rsidRDefault="00201885" w:rsidP="00201885">
            <w:pPr>
              <w:spacing w:line="360" w:lineRule="auto"/>
              <w:rPr>
                <w:rFonts w:ascii="Arial" w:hAnsi="Arial" w:cs="Arial"/>
                <w:lang w:eastAsia="en-CA"/>
              </w:rPr>
            </w:pPr>
            <w:r w:rsidRPr="001E645A">
              <w:rPr>
                <w:rFonts w:ascii="Arial" w:hAnsi="Arial" w:cs="Arial"/>
                <w:lang w:val="fr-FR" w:eastAsia="en-CA"/>
              </w:rPr>
              <w:t>Écart d'altitude maximal (multi-échelle)</w:t>
            </w:r>
          </w:p>
        </w:tc>
        <w:tc>
          <w:tcPr>
            <w:tcW w:w="4675" w:type="dxa"/>
            <w:noWrap/>
            <w:hideMark/>
          </w:tcPr>
          <w:p w14:paraId="330FD380" w14:textId="0B1CF651" w:rsidR="00201885" w:rsidRPr="001E645A" w:rsidRDefault="00201885" w:rsidP="00201885">
            <w:pPr>
              <w:spacing w:line="360" w:lineRule="auto"/>
              <w:rPr>
                <w:rFonts w:ascii="Arial" w:hAnsi="Arial" w:cs="Arial"/>
                <w:lang w:eastAsia="en-CA"/>
              </w:rPr>
            </w:pPr>
            <w:r w:rsidRPr="001E645A">
              <w:t>Topographie</w:t>
            </w:r>
          </w:p>
        </w:tc>
      </w:tr>
      <w:tr w:rsidR="00201885" w:rsidRPr="00AE6961" w14:paraId="145DF8BA" w14:textId="77777777" w:rsidTr="00C407D7">
        <w:trPr>
          <w:trHeight w:val="300"/>
        </w:trPr>
        <w:tc>
          <w:tcPr>
            <w:tcW w:w="4675" w:type="dxa"/>
            <w:noWrap/>
            <w:hideMark/>
          </w:tcPr>
          <w:p w14:paraId="15B30964" w14:textId="77777777" w:rsidR="00201885" w:rsidRPr="001E645A" w:rsidRDefault="00201885" w:rsidP="00201885">
            <w:pPr>
              <w:spacing w:line="360" w:lineRule="auto"/>
              <w:rPr>
                <w:rFonts w:ascii="Arial" w:hAnsi="Arial" w:cs="Arial"/>
                <w:lang w:val="fr-FR" w:eastAsia="en-CA"/>
              </w:rPr>
            </w:pPr>
            <w:r w:rsidRPr="001E645A">
              <w:rPr>
                <w:rFonts w:ascii="Arial" w:hAnsi="Arial" w:cs="Arial"/>
                <w:lang w:val="fr-FR" w:eastAsia="en-CA"/>
              </w:rPr>
              <w:t>Échelle d l’écart d'altitude maximal</w:t>
            </w:r>
          </w:p>
          <w:p w14:paraId="69F55037" w14:textId="107BF03D" w:rsidR="00201885" w:rsidRPr="001E645A" w:rsidRDefault="00201885" w:rsidP="00201885">
            <w:pPr>
              <w:spacing w:line="360" w:lineRule="auto"/>
              <w:rPr>
                <w:rFonts w:ascii="Arial" w:hAnsi="Arial" w:cs="Arial"/>
                <w:lang w:eastAsia="en-CA"/>
              </w:rPr>
            </w:pPr>
            <w:r w:rsidRPr="001E645A">
              <w:rPr>
                <w:rFonts w:ascii="Arial" w:hAnsi="Arial" w:cs="Arial"/>
                <w:lang w:val="fr-FR" w:eastAsia="en-CA"/>
              </w:rPr>
              <w:t xml:space="preserve"> (</w:t>
            </w:r>
            <w:proofErr w:type="gramStart"/>
            <w:r w:rsidRPr="001E645A">
              <w:rPr>
                <w:rFonts w:ascii="Arial" w:hAnsi="Arial" w:cs="Arial"/>
                <w:lang w:val="fr-FR" w:eastAsia="en-CA"/>
              </w:rPr>
              <w:t>multi</w:t>
            </w:r>
            <w:proofErr w:type="gramEnd"/>
            <w:r w:rsidRPr="001E645A">
              <w:rPr>
                <w:rFonts w:ascii="Arial" w:hAnsi="Arial" w:cs="Arial"/>
                <w:lang w:val="fr-FR" w:eastAsia="en-CA"/>
              </w:rPr>
              <w:t>-échelle)</w:t>
            </w:r>
          </w:p>
        </w:tc>
        <w:tc>
          <w:tcPr>
            <w:tcW w:w="4675" w:type="dxa"/>
            <w:noWrap/>
            <w:hideMark/>
          </w:tcPr>
          <w:p w14:paraId="03133ED4" w14:textId="19AEBD24" w:rsidR="00201885" w:rsidRPr="001E645A" w:rsidRDefault="00201885" w:rsidP="00201885">
            <w:pPr>
              <w:spacing w:line="360" w:lineRule="auto"/>
              <w:rPr>
                <w:rFonts w:ascii="Arial" w:hAnsi="Arial" w:cs="Arial"/>
                <w:lang w:eastAsia="en-CA"/>
              </w:rPr>
            </w:pPr>
            <w:r w:rsidRPr="001E645A">
              <w:t>Topographie</w:t>
            </w:r>
          </w:p>
        </w:tc>
      </w:tr>
      <w:tr w:rsidR="00201885" w:rsidRPr="00AE6961" w14:paraId="5A2DFCD2" w14:textId="77777777" w:rsidTr="001164A6">
        <w:trPr>
          <w:trHeight w:val="300"/>
        </w:trPr>
        <w:tc>
          <w:tcPr>
            <w:tcW w:w="4675" w:type="dxa"/>
            <w:noWrap/>
            <w:vAlign w:val="center"/>
            <w:hideMark/>
          </w:tcPr>
          <w:p w14:paraId="741BA367" w14:textId="39284D1C" w:rsidR="00201885" w:rsidRPr="001E645A" w:rsidRDefault="00201885" w:rsidP="00201885">
            <w:pPr>
              <w:spacing w:line="360" w:lineRule="auto"/>
              <w:rPr>
                <w:rFonts w:ascii="Arial" w:hAnsi="Arial" w:cs="Arial"/>
                <w:lang w:eastAsia="en-CA"/>
              </w:rPr>
            </w:pPr>
            <w:r w:rsidRPr="001E645A">
              <w:lastRenderedPageBreak/>
              <w:t>Planéité multi-résolution des crêtes</w:t>
            </w:r>
          </w:p>
        </w:tc>
        <w:tc>
          <w:tcPr>
            <w:tcW w:w="4675" w:type="dxa"/>
            <w:noWrap/>
            <w:hideMark/>
          </w:tcPr>
          <w:p w14:paraId="6358A139" w14:textId="0C5617D6" w:rsidR="00201885" w:rsidRPr="001E645A" w:rsidRDefault="00201885" w:rsidP="00201885">
            <w:pPr>
              <w:spacing w:line="360" w:lineRule="auto"/>
              <w:rPr>
                <w:rFonts w:ascii="Arial" w:hAnsi="Arial" w:cs="Arial"/>
                <w:lang w:eastAsia="en-CA"/>
              </w:rPr>
            </w:pPr>
            <w:r w:rsidRPr="001E645A">
              <w:t>Topographie</w:t>
            </w:r>
          </w:p>
        </w:tc>
      </w:tr>
      <w:tr w:rsidR="00201885" w:rsidRPr="00AE6961" w14:paraId="182E0D25" w14:textId="77777777" w:rsidTr="001164A6">
        <w:trPr>
          <w:trHeight w:val="300"/>
        </w:trPr>
        <w:tc>
          <w:tcPr>
            <w:tcW w:w="4675" w:type="dxa"/>
            <w:noWrap/>
            <w:vAlign w:val="center"/>
            <w:hideMark/>
          </w:tcPr>
          <w:p w14:paraId="3148DA75" w14:textId="057AA96B" w:rsidR="00201885" w:rsidRPr="001E645A" w:rsidRDefault="00201885" w:rsidP="00201885">
            <w:pPr>
              <w:spacing w:line="360" w:lineRule="auto"/>
              <w:rPr>
                <w:rFonts w:ascii="Arial" w:hAnsi="Arial" w:cs="Arial"/>
                <w:lang w:eastAsia="en-CA"/>
              </w:rPr>
            </w:pPr>
            <w:r w:rsidRPr="001E645A">
              <w:t>Planéité multi-résolution des fonds de vallée</w:t>
            </w:r>
          </w:p>
        </w:tc>
        <w:tc>
          <w:tcPr>
            <w:tcW w:w="4675" w:type="dxa"/>
            <w:noWrap/>
            <w:hideMark/>
          </w:tcPr>
          <w:p w14:paraId="52F18FFF" w14:textId="2C1B9E48" w:rsidR="00201885" w:rsidRPr="001E645A" w:rsidRDefault="00201885" w:rsidP="00201885">
            <w:pPr>
              <w:spacing w:line="360" w:lineRule="auto"/>
              <w:rPr>
                <w:rFonts w:ascii="Arial" w:hAnsi="Arial" w:cs="Arial"/>
                <w:lang w:eastAsia="en-CA"/>
              </w:rPr>
            </w:pPr>
            <w:r w:rsidRPr="001E645A">
              <w:t>Topographie</w:t>
            </w:r>
          </w:p>
        </w:tc>
      </w:tr>
      <w:tr w:rsidR="00201885" w:rsidRPr="00AE6961" w14:paraId="00CD0725" w14:textId="77777777" w:rsidTr="00DF557F">
        <w:trPr>
          <w:trHeight w:val="300"/>
        </w:trPr>
        <w:tc>
          <w:tcPr>
            <w:tcW w:w="4675" w:type="dxa"/>
            <w:noWrap/>
            <w:vAlign w:val="center"/>
            <w:hideMark/>
          </w:tcPr>
          <w:p w14:paraId="39BB004F" w14:textId="67B075C6" w:rsidR="00201885" w:rsidRPr="001E645A" w:rsidRDefault="00201885" w:rsidP="00201885">
            <w:pPr>
              <w:spacing w:line="360" w:lineRule="auto"/>
              <w:rPr>
                <w:rFonts w:ascii="Arial" w:hAnsi="Arial" w:cs="Arial"/>
                <w:lang w:eastAsia="en-CA"/>
              </w:rPr>
            </w:pPr>
            <w:r w:rsidRPr="001E645A">
              <w:t>Orientation nord</w:t>
            </w:r>
          </w:p>
        </w:tc>
        <w:tc>
          <w:tcPr>
            <w:tcW w:w="4675" w:type="dxa"/>
            <w:noWrap/>
            <w:hideMark/>
          </w:tcPr>
          <w:p w14:paraId="5607B58F" w14:textId="44DCFE83" w:rsidR="00201885" w:rsidRPr="001E645A" w:rsidRDefault="00201885" w:rsidP="00201885">
            <w:pPr>
              <w:spacing w:line="360" w:lineRule="auto"/>
              <w:rPr>
                <w:rFonts w:ascii="Arial" w:hAnsi="Arial" w:cs="Arial"/>
                <w:lang w:eastAsia="en-CA"/>
              </w:rPr>
            </w:pPr>
            <w:r w:rsidRPr="001E645A">
              <w:t>Topographie</w:t>
            </w:r>
          </w:p>
        </w:tc>
      </w:tr>
      <w:tr w:rsidR="00201885" w:rsidRPr="00AE6961" w14:paraId="76FB5E8C" w14:textId="77777777" w:rsidTr="00C407D7">
        <w:trPr>
          <w:trHeight w:val="300"/>
        </w:trPr>
        <w:tc>
          <w:tcPr>
            <w:tcW w:w="4675" w:type="dxa"/>
            <w:noWrap/>
            <w:hideMark/>
          </w:tcPr>
          <w:p w14:paraId="5497C1E6" w14:textId="148D2C4E" w:rsidR="00201885" w:rsidRPr="001E645A" w:rsidRDefault="00201885" w:rsidP="00201885">
            <w:pPr>
              <w:spacing w:line="360" w:lineRule="auto"/>
              <w:rPr>
                <w:rFonts w:ascii="Arial" w:hAnsi="Arial" w:cs="Arial"/>
                <w:lang w:eastAsia="en-CA"/>
              </w:rPr>
            </w:pPr>
            <w:r w:rsidRPr="001E645A">
              <w:t>Courbure planaire</w:t>
            </w:r>
          </w:p>
        </w:tc>
        <w:tc>
          <w:tcPr>
            <w:tcW w:w="4675" w:type="dxa"/>
            <w:noWrap/>
            <w:hideMark/>
          </w:tcPr>
          <w:p w14:paraId="5CF67BE1" w14:textId="68E91507" w:rsidR="00201885" w:rsidRPr="001E645A" w:rsidRDefault="00201885" w:rsidP="00201885">
            <w:pPr>
              <w:spacing w:line="360" w:lineRule="auto"/>
              <w:rPr>
                <w:rFonts w:ascii="Arial" w:hAnsi="Arial" w:cs="Arial"/>
                <w:lang w:eastAsia="en-CA"/>
              </w:rPr>
            </w:pPr>
            <w:r w:rsidRPr="001E645A">
              <w:t>Topographie</w:t>
            </w:r>
          </w:p>
        </w:tc>
      </w:tr>
      <w:tr w:rsidR="00201885" w:rsidRPr="00AE6961" w14:paraId="44C82F57" w14:textId="77777777" w:rsidTr="00C407D7">
        <w:trPr>
          <w:trHeight w:val="300"/>
        </w:trPr>
        <w:tc>
          <w:tcPr>
            <w:tcW w:w="4675" w:type="dxa"/>
            <w:noWrap/>
            <w:hideMark/>
          </w:tcPr>
          <w:p w14:paraId="24670BB6" w14:textId="1343BBDD" w:rsidR="00201885" w:rsidRPr="001E645A" w:rsidRDefault="00201885" w:rsidP="00201885">
            <w:pPr>
              <w:spacing w:line="360" w:lineRule="auto"/>
              <w:rPr>
                <w:rFonts w:ascii="Arial" w:hAnsi="Arial" w:cs="Arial"/>
                <w:lang w:eastAsia="en-CA"/>
              </w:rPr>
            </w:pPr>
            <w:r w:rsidRPr="001E645A">
              <w:t>Courbure de profil</w:t>
            </w:r>
          </w:p>
        </w:tc>
        <w:tc>
          <w:tcPr>
            <w:tcW w:w="4675" w:type="dxa"/>
            <w:noWrap/>
            <w:hideMark/>
          </w:tcPr>
          <w:p w14:paraId="2038F97F" w14:textId="20161206" w:rsidR="00201885" w:rsidRPr="001E645A" w:rsidRDefault="00201885" w:rsidP="00201885">
            <w:pPr>
              <w:spacing w:line="360" w:lineRule="auto"/>
              <w:rPr>
                <w:rFonts w:ascii="Arial" w:hAnsi="Arial" w:cs="Arial"/>
                <w:lang w:eastAsia="en-CA"/>
              </w:rPr>
            </w:pPr>
            <w:r w:rsidRPr="001E645A">
              <w:t>Topographie</w:t>
            </w:r>
          </w:p>
        </w:tc>
      </w:tr>
      <w:tr w:rsidR="00201885" w:rsidRPr="00AE6961" w14:paraId="49668338" w14:textId="77777777" w:rsidTr="00F81E7F">
        <w:trPr>
          <w:trHeight w:val="300"/>
        </w:trPr>
        <w:tc>
          <w:tcPr>
            <w:tcW w:w="4675" w:type="dxa"/>
            <w:noWrap/>
            <w:vAlign w:val="center"/>
            <w:hideMark/>
          </w:tcPr>
          <w:p w14:paraId="4ECCEAE8" w14:textId="221AAA61" w:rsidR="00201885" w:rsidRPr="001E645A" w:rsidRDefault="00201885" w:rsidP="00201885">
            <w:pPr>
              <w:spacing w:line="360" w:lineRule="auto"/>
              <w:rPr>
                <w:rFonts w:ascii="Arial" w:hAnsi="Arial" w:cs="Arial"/>
                <w:lang w:eastAsia="en-CA"/>
              </w:rPr>
            </w:pPr>
            <w:r w:rsidRPr="001E645A">
              <w:t>Longueur de pente</w:t>
            </w:r>
          </w:p>
        </w:tc>
        <w:tc>
          <w:tcPr>
            <w:tcW w:w="4675" w:type="dxa"/>
            <w:noWrap/>
            <w:hideMark/>
          </w:tcPr>
          <w:p w14:paraId="265C9901" w14:textId="4BB70088" w:rsidR="00201885" w:rsidRPr="001E645A" w:rsidRDefault="00201885" w:rsidP="00201885">
            <w:pPr>
              <w:spacing w:line="360" w:lineRule="auto"/>
              <w:rPr>
                <w:rFonts w:ascii="Arial" w:hAnsi="Arial" w:cs="Arial"/>
                <w:lang w:eastAsia="en-CA"/>
              </w:rPr>
            </w:pPr>
            <w:r w:rsidRPr="001E645A">
              <w:t>Topographie</w:t>
            </w:r>
          </w:p>
        </w:tc>
      </w:tr>
      <w:tr w:rsidR="00201885" w:rsidRPr="00AE6961" w14:paraId="3C0F9507" w14:textId="77777777" w:rsidTr="007566C9">
        <w:trPr>
          <w:trHeight w:val="300"/>
        </w:trPr>
        <w:tc>
          <w:tcPr>
            <w:tcW w:w="4675" w:type="dxa"/>
            <w:noWrap/>
            <w:vAlign w:val="center"/>
            <w:hideMark/>
          </w:tcPr>
          <w:p w14:paraId="7CC4DC99" w14:textId="7DDEC764" w:rsidR="00201885" w:rsidRPr="001E645A" w:rsidRDefault="00201885" w:rsidP="00201885">
            <w:pPr>
              <w:spacing w:line="360" w:lineRule="auto"/>
              <w:rPr>
                <w:rFonts w:ascii="Arial" w:hAnsi="Arial" w:cs="Arial"/>
                <w:lang w:eastAsia="en-CA"/>
              </w:rPr>
            </w:pPr>
            <w:r w:rsidRPr="001E645A">
              <w:t>Indice de puissance du courant</w:t>
            </w:r>
          </w:p>
        </w:tc>
        <w:tc>
          <w:tcPr>
            <w:tcW w:w="4675" w:type="dxa"/>
            <w:noWrap/>
            <w:hideMark/>
          </w:tcPr>
          <w:p w14:paraId="274FD0F2" w14:textId="60BA0776" w:rsidR="00201885" w:rsidRPr="001E645A" w:rsidRDefault="00201885" w:rsidP="00201885">
            <w:pPr>
              <w:spacing w:line="360" w:lineRule="auto"/>
              <w:rPr>
                <w:rFonts w:ascii="Arial" w:hAnsi="Arial" w:cs="Arial"/>
                <w:lang w:eastAsia="en-CA"/>
              </w:rPr>
            </w:pPr>
            <w:r w:rsidRPr="001E645A">
              <w:t>Topographie</w:t>
            </w:r>
          </w:p>
        </w:tc>
      </w:tr>
      <w:tr w:rsidR="00201885" w:rsidRPr="00AE6961" w14:paraId="43EE0575" w14:textId="77777777" w:rsidTr="007566C9">
        <w:trPr>
          <w:trHeight w:val="300"/>
        </w:trPr>
        <w:tc>
          <w:tcPr>
            <w:tcW w:w="4675" w:type="dxa"/>
            <w:noWrap/>
            <w:vAlign w:val="center"/>
            <w:hideMark/>
          </w:tcPr>
          <w:p w14:paraId="3CD50177" w14:textId="04DCBC8D" w:rsidR="00201885" w:rsidRPr="001E645A" w:rsidRDefault="00201885" w:rsidP="00201885">
            <w:pPr>
              <w:spacing w:line="360" w:lineRule="auto"/>
              <w:rPr>
                <w:rFonts w:ascii="Arial" w:hAnsi="Arial" w:cs="Arial"/>
                <w:lang w:eastAsia="en-CA"/>
              </w:rPr>
            </w:pPr>
            <w:r w:rsidRPr="001E645A">
              <w:t>Facteur de vue du ciel</w:t>
            </w:r>
          </w:p>
        </w:tc>
        <w:tc>
          <w:tcPr>
            <w:tcW w:w="4675" w:type="dxa"/>
            <w:noWrap/>
            <w:hideMark/>
          </w:tcPr>
          <w:p w14:paraId="52A5F67D" w14:textId="09781405" w:rsidR="00201885" w:rsidRPr="001E645A" w:rsidRDefault="00201885" w:rsidP="00201885">
            <w:pPr>
              <w:spacing w:line="360" w:lineRule="auto"/>
              <w:rPr>
                <w:rFonts w:ascii="Arial" w:hAnsi="Arial" w:cs="Arial"/>
                <w:lang w:eastAsia="en-CA"/>
              </w:rPr>
            </w:pPr>
            <w:r w:rsidRPr="001E645A">
              <w:t>Topographie</w:t>
            </w:r>
          </w:p>
        </w:tc>
      </w:tr>
      <w:tr w:rsidR="00201885" w:rsidRPr="00AE6961" w14:paraId="2F0D1D20" w14:textId="77777777" w:rsidTr="00262404">
        <w:trPr>
          <w:trHeight w:val="300"/>
        </w:trPr>
        <w:tc>
          <w:tcPr>
            <w:tcW w:w="4675" w:type="dxa"/>
            <w:noWrap/>
            <w:vAlign w:val="center"/>
            <w:hideMark/>
          </w:tcPr>
          <w:p w14:paraId="1D543080" w14:textId="41E25EF2" w:rsidR="00201885" w:rsidRPr="001E645A" w:rsidRDefault="00201885" w:rsidP="00201885">
            <w:pPr>
              <w:spacing w:line="360" w:lineRule="auto"/>
              <w:rPr>
                <w:rFonts w:ascii="Arial" w:hAnsi="Arial" w:cs="Arial"/>
                <w:lang w:eastAsia="en-CA"/>
              </w:rPr>
            </w:pPr>
            <w:r w:rsidRPr="001E645A">
              <w:t>Courbure totale</w:t>
            </w:r>
          </w:p>
        </w:tc>
        <w:tc>
          <w:tcPr>
            <w:tcW w:w="4675" w:type="dxa"/>
            <w:noWrap/>
            <w:hideMark/>
          </w:tcPr>
          <w:p w14:paraId="41D54D8E" w14:textId="40B388D5" w:rsidR="00201885" w:rsidRPr="001E645A" w:rsidRDefault="00201885" w:rsidP="00201885">
            <w:pPr>
              <w:spacing w:line="360" w:lineRule="auto"/>
              <w:rPr>
                <w:rFonts w:ascii="Arial" w:hAnsi="Arial" w:cs="Arial"/>
                <w:lang w:eastAsia="en-CA"/>
              </w:rPr>
            </w:pPr>
            <w:r w:rsidRPr="001E645A">
              <w:t>Topographie</w:t>
            </w:r>
          </w:p>
        </w:tc>
      </w:tr>
      <w:tr w:rsidR="00201885" w:rsidRPr="00AE6961" w14:paraId="58A62F07" w14:textId="77777777" w:rsidTr="001F13AC">
        <w:trPr>
          <w:trHeight w:val="300"/>
        </w:trPr>
        <w:tc>
          <w:tcPr>
            <w:tcW w:w="4675" w:type="dxa"/>
            <w:noWrap/>
            <w:vAlign w:val="center"/>
            <w:hideMark/>
          </w:tcPr>
          <w:p w14:paraId="2523149E" w14:textId="64B09394" w:rsidR="00201885" w:rsidRPr="001E645A" w:rsidRDefault="00201885" w:rsidP="00201885">
            <w:pPr>
              <w:spacing w:line="360" w:lineRule="auto"/>
              <w:rPr>
                <w:rFonts w:ascii="Arial" w:hAnsi="Arial" w:cs="Arial"/>
                <w:lang w:eastAsia="en-CA"/>
              </w:rPr>
            </w:pPr>
            <w:r w:rsidRPr="001E645A">
              <w:t>Indice de position topographique</w:t>
            </w:r>
          </w:p>
        </w:tc>
        <w:tc>
          <w:tcPr>
            <w:tcW w:w="4675" w:type="dxa"/>
            <w:noWrap/>
            <w:hideMark/>
          </w:tcPr>
          <w:p w14:paraId="4DDAA985" w14:textId="472DE723" w:rsidR="00201885" w:rsidRPr="001E645A" w:rsidRDefault="00201885" w:rsidP="00201885">
            <w:pPr>
              <w:spacing w:line="360" w:lineRule="auto"/>
              <w:rPr>
                <w:rFonts w:ascii="Arial" w:hAnsi="Arial" w:cs="Arial"/>
                <w:lang w:eastAsia="en-CA"/>
              </w:rPr>
            </w:pPr>
            <w:r w:rsidRPr="001E645A">
              <w:t>Topographie</w:t>
            </w:r>
          </w:p>
        </w:tc>
      </w:tr>
      <w:tr w:rsidR="00201885" w:rsidRPr="00AE6961" w14:paraId="4F1F329A" w14:textId="77777777" w:rsidTr="001F13AC">
        <w:trPr>
          <w:trHeight w:val="300"/>
        </w:trPr>
        <w:tc>
          <w:tcPr>
            <w:tcW w:w="4675" w:type="dxa"/>
            <w:noWrap/>
            <w:vAlign w:val="center"/>
            <w:hideMark/>
          </w:tcPr>
          <w:p w14:paraId="7A6705F7" w14:textId="407E08E3" w:rsidR="00201885" w:rsidRPr="001E645A" w:rsidRDefault="00201885" w:rsidP="00201885">
            <w:pPr>
              <w:spacing w:line="360" w:lineRule="auto"/>
              <w:rPr>
                <w:rFonts w:ascii="Arial" w:hAnsi="Arial" w:cs="Arial"/>
                <w:lang w:eastAsia="en-CA"/>
              </w:rPr>
            </w:pPr>
            <w:r w:rsidRPr="001E645A">
              <w:t>Indice topographique d’humidité</w:t>
            </w:r>
          </w:p>
        </w:tc>
        <w:tc>
          <w:tcPr>
            <w:tcW w:w="4675" w:type="dxa"/>
            <w:noWrap/>
            <w:hideMark/>
          </w:tcPr>
          <w:p w14:paraId="5D5CE08C" w14:textId="162918EF" w:rsidR="00201885" w:rsidRPr="001E645A" w:rsidRDefault="00201885" w:rsidP="00201885">
            <w:pPr>
              <w:spacing w:line="360" w:lineRule="auto"/>
              <w:rPr>
                <w:rFonts w:ascii="Arial" w:hAnsi="Arial" w:cs="Arial"/>
                <w:lang w:eastAsia="en-CA"/>
              </w:rPr>
            </w:pPr>
            <w:r w:rsidRPr="001E645A">
              <w:t>Topographie</w:t>
            </w:r>
          </w:p>
        </w:tc>
      </w:tr>
      <w:tr w:rsidR="00201885" w:rsidRPr="00AE6961" w14:paraId="3A25557F" w14:textId="77777777" w:rsidTr="00C407D7">
        <w:trPr>
          <w:trHeight w:val="300"/>
        </w:trPr>
        <w:tc>
          <w:tcPr>
            <w:tcW w:w="4675" w:type="dxa"/>
            <w:noWrap/>
            <w:hideMark/>
          </w:tcPr>
          <w:p w14:paraId="7AE50C51" w14:textId="3B77532B" w:rsidR="00201885" w:rsidRPr="001E645A" w:rsidRDefault="00201885" w:rsidP="00201885">
            <w:pPr>
              <w:spacing w:line="360" w:lineRule="auto"/>
              <w:rPr>
                <w:rFonts w:ascii="Arial" w:hAnsi="Arial" w:cs="Arial"/>
                <w:lang w:eastAsia="en-CA"/>
              </w:rPr>
            </w:pPr>
            <w:r w:rsidRPr="001E645A">
              <w:rPr>
                <w:rFonts w:ascii="Arial" w:hAnsi="Arial" w:cs="Arial"/>
                <w:lang w:eastAsia="en-CA"/>
              </w:rPr>
              <w:t>Écart type de la polarisation HH</w:t>
            </w:r>
          </w:p>
        </w:tc>
        <w:tc>
          <w:tcPr>
            <w:tcW w:w="4675" w:type="dxa"/>
            <w:noWrap/>
            <w:hideMark/>
          </w:tcPr>
          <w:p w14:paraId="40167F7B" w14:textId="08F050BE" w:rsidR="00201885" w:rsidRPr="001E645A" w:rsidRDefault="00201885" w:rsidP="00201885">
            <w:pPr>
              <w:spacing w:line="360" w:lineRule="auto"/>
              <w:rPr>
                <w:rFonts w:ascii="Arial" w:hAnsi="Arial" w:cs="Arial"/>
                <w:lang w:eastAsia="en-CA"/>
              </w:rPr>
            </w:pPr>
            <w:r w:rsidRPr="001E645A">
              <w:t>Biologie</w:t>
            </w:r>
          </w:p>
        </w:tc>
      </w:tr>
      <w:tr w:rsidR="00201885" w:rsidRPr="00AE6961" w14:paraId="52B6E99A" w14:textId="77777777" w:rsidTr="00C407D7">
        <w:trPr>
          <w:trHeight w:val="300"/>
        </w:trPr>
        <w:tc>
          <w:tcPr>
            <w:tcW w:w="4675" w:type="dxa"/>
            <w:noWrap/>
            <w:hideMark/>
          </w:tcPr>
          <w:p w14:paraId="454DAB60" w14:textId="5FF5F78A" w:rsidR="00201885" w:rsidRPr="001E645A" w:rsidRDefault="00201885" w:rsidP="00201885">
            <w:pPr>
              <w:spacing w:line="360" w:lineRule="auto"/>
              <w:rPr>
                <w:rFonts w:ascii="Arial" w:hAnsi="Arial" w:cs="Arial"/>
                <w:lang w:eastAsia="en-CA"/>
              </w:rPr>
            </w:pPr>
            <w:r w:rsidRPr="001E645A">
              <w:rPr>
                <w:rFonts w:ascii="Arial" w:hAnsi="Arial" w:cs="Arial"/>
                <w:lang w:eastAsia="en-CA"/>
              </w:rPr>
              <w:t>Écart type de la polarisation HH</w:t>
            </w:r>
          </w:p>
        </w:tc>
        <w:tc>
          <w:tcPr>
            <w:tcW w:w="4675" w:type="dxa"/>
            <w:noWrap/>
            <w:hideMark/>
          </w:tcPr>
          <w:p w14:paraId="4FB44B3B" w14:textId="35E8A5D6" w:rsidR="00201885" w:rsidRPr="001E645A" w:rsidRDefault="00201885" w:rsidP="00201885">
            <w:pPr>
              <w:spacing w:line="360" w:lineRule="auto"/>
              <w:rPr>
                <w:rFonts w:ascii="Arial" w:hAnsi="Arial" w:cs="Arial"/>
                <w:lang w:eastAsia="en-CA"/>
              </w:rPr>
            </w:pPr>
            <w:r w:rsidRPr="001E645A">
              <w:t>Biologie</w:t>
            </w:r>
          </w:p>
        </w:tc>
      </w:tr>
      <w:tr w:rsidR="00201885" w:rsidRPr="00AE6961" w14:paraId="0BA0BAED" w14:textId="77777777" w:rsidTr="001A3BD7">
        <w:trPr>
          <w:trHeight w:val="300"/>
        </w:trPr>
        <w:tc>
          <w:tcPr>
            <w:tcW w:w="4675" w:type="dxa"/>
            <w:noWrap/>
            <w:vAlign w:val="center"/>
            <w:hideMark/>
          </w:tcPr>
          <w:p w14:paraId="4E2CAA9C" w14:textId="3DF37FA2" w:rsidR="00201885" w:rsidRPr="001E645A" w:rsidRDefault="00201885" w:rsidP="00201885">
            <w:pPr>
              <w:spacing w:line="360" w:lineRule="auto"/>
              <w:rPr>
                <w:rFonts w:ascii="Arial" w:hAnsi="Arial" w:cs="Arial"/>
                <w:lang w:eastAsia="en-CA"/>
              </w:rPr>
            </w:pPr>
            <w:r w:rsidRPr="001E645A">
              <w:t>Médiane de l’indice de végétation par différence normalisée</w:t>
            </w:r>
          </w:p>
        </w:tc>
        <w:tc>
          <w:tcPr>
            <w:tcW w:w="4675" w:type="dxa"/>
            <w:noWrap/>
            <w:vAlign w:val="center"/>
            <w:hideMark/>
          </w:tcPr>
          <w:p w14:paraId="229A1191" w14:textId="24E56882" w:rsidR="00201885" w:rsidRPr="001E645A" w:rsidRDefault="00201885" w:rsidP="00201885">
            <w:pPr>
              <w:spacing w:line="360" w:lineRule="auto"/>
              <w:rPr>
                <w:rFonts w:ascii="Arial" w:hAnsi="Arial" w:cs="Arial"/>
                <w:lang w:eastAsia="en-CA"/>
              </w:rPr>
            </w:pPr>
            <w:r w:rsidRPr="001E645A">
              <w:t>Biologie</w:t>
            </w:r>
          </w:p>
        </w:tc>
      </w:tr>
      <w:tr w:rsidR="00201885" w:rsidRPr="00AE6961" w14:paraId="35109156" w14:textId="77777777" w:rsidTr="001A3BD7">
        <w:trPr>
          <w:trHeight w:val="300"/>
        </w:trPr>
        <w:tc>
          <w:tcPr>
            <w:tcW w:w="4675" w:type="dxa"/>
            <w:noWrap/>
            <w:vAlign w:val="center"/>
            <w:hideMark/>
          </w:tcPr>
          <w:p w14:paraId="302FC202" w14:textId="2E1F8032" w:rsidR="00201885" w:rsidRPr="001E645A" w:rsidRDefault="00201885" w:rsidP="00201885">
            <w:pPr>
              <w:spacing w:line="360" w:lineRule="auto"/>
              <w:rPr>
                <w:rFonts w:ascii="Arial" w:hAnsi="Arial" w:cs="Arial"/>
                <w:lang w:eastAsia="en-CA"/>
              </w:rPr>
            </w:pPr>
            <w:r w:rsidRPr="001E645A">
              <w:t>Écart-type de l’indice de végétation par différence normalisée</w:t>
            </w:r>
          </w:p>
        </w:tc>
        <w:tc>
          <w:tcPr>
            <w:tcW w:w="4675" w:type="dxa"/>
            <w:noWrap/>
            <w:hideMark/>
          </w:tcPr>
          <w:p w14:paraId="33328B23" w14:textId="6EFBAD30" w:rsidR="00201885" w:rsidRPr="001E645A" w:rsidRDefault="00201885" w:rsidP="00201885">
            <w:pPr>
              <w:spacing w:line="360" w:lineRule="auto"/>
              <w:rPr>
                <w:rFonts w:ascii="Arial" w:hAnsi="Arial" w:cs="Arial"/>
                <w:lang w:eastAsia="en-CA"/>
              </w:rPr>
            </w:pPr>
            <w:r w:rsidRPr="001E645A">
              <w:t>Biologie</w:t>
            </w:r>
          </w:p>
        </w:tc>
      </w:tr>
      <w:tr w:rsidR="00201885" w14:paraId="5633208B" w14:textId="77777777" w:rsidTr="00C407D7">
        <w:tc>
          <w:tcPr>
            <w:tcW w:w="4675" w:type="dxa"/>
            <w:vAlign w:val="center"/>
          </w:tcPr>
          <w:p w14:paraId="57A45EFE" w14:textId="73ED2027" w:rsidR="00201885" w:rsidRPr="001E645A" w:rsidRDefault="00201885" w:rsidP="00201885">
            <w:pPr>
              <w:spacing w:line="360" w:lineRule="auto"/>
              <w:rPr>
                <w:rFonts w:ascii="Arial" w:hAnsi="Arial" w:cs="Arial"/>
              </w:rPr>
            </w:pPr>
            <w:r w:rsidRPr="001E645A">
              <w:t>Ordre de sol</w:t>
            </w:r>
          </w:p>
        </w:tc>
        <w:tc>
          <w:tcPr>
            <w:tcW w:w="4675" w:type="dxa"/>
          </w:tcPr>
          <w:p w14:paraId="57DD0C71" w14:textId="31A3D3EA" w:rsidR="00201885" w:rsidRPr="001E645A" w:rsidRDefault="00201885" w:rsidP="00201885">
            <w:pPr>
              <w:spacing w:line="360" w:lineRule="auto"/>
              <w:rPr>
                <w:rFonts w:ascii="Arial" w:hAnsi="Arial" w:cs="Arial"/>
              </w:rPr>
            </w:pPr>
            <w:r w:rsidRPr="001E645A">
              <w:t>Sol (Catégorielle)</w:t>
            </w:r>
          </w:p>
        </w:tc>
      </w:tr>
    </w:tbl>
    <w:p w14:paraId="6FC9498B" w14:textId="77777777" w:rsidR="00B073AF" w:rsidRPr="00A65BBD" w:rsidRDefault="00B073AF" w:rsidP="00A65BBD"/>
    <w:p w14:paraId="34852812" w14:textId="0FA8F6B7" w:rsidR="00A71C21" w:rsidRPr="00AB7900" w:rsidRDefault="00A71C21" w:rsidP="00A65BBD">
      <w:pPr>
        <w:pStyle w:val="Heading2"/>
      </w:pPr>
      <w:bookmarkStart w:id="15" w:name="_Toc216356893"/>
      <w:r w:rsidRPr="00AB7900">
        <w:t>Modèles d’</w:t>
      </w:r>
      <w:r w:rsidR="00FB5306">
        <w:t>A</w:t>
      </w:r>
      <w:r w:rsidRPr="00AB7900">
        <w:t xml:space="preserve">pprentissage </w:t>
      </w:r>
      <w:r w:rsidR="00FB5306">
        <w:t>A</w:t>
      </w:r>
      <w:r w:rsidRPr="00AB7900">
        <w:t>utomatique</w:t>
      </w:r>
      <w:r w:rsidR="00FB5306">
        <w:t xml:space="preserve"> (Ottawa et Peterborough)</w:t>
      </w:r>
      <w:bookmarkEnd w:id="15"/>
    </w:p>
    <w:p w14:paraId="735F12BA" w14:textId="727D306D" w:rsidR="00A71C21" w:rsidRPr="00AB7900" w:rsidRDefault="00A71C21" w:rsidP="00A71C21">
      <w:r w:rsidRPr="00AB7900">
        <w:t>Une approche d’ensemble a été utilisée pour le</w:t>
      </w:r>
      <w:r w:rsidR="00E640B2">
        <w:t>s</w:t>
      </w:r>
      <w:r w:rsidRPr="00AB7900">
        <w:t xml:space="preserve"> projet</w:t>
      </w:r>
      <w:r w:rsidR="00694CD5">
        <w:t>s</w:t>
      </w:r>
      <w:r w:rsidRPr="00AB7900">
        <w:t xml:space="preserve"> de CNS d’Ottawa</w:t>
      </w:r>
      <w:r w:rsidR="00FB5306">
        <w:t xml:space="preserve"> et </w:t>
      </w:r>
      <w:r w:rsidR="00E640B2">
        <w:t xml:space="preserve">de </w:t>
      </w:r>
      <w:r w:rsidR="00FB5306">
        <w:t>Peterborough</w:t>
      </w:r>
      <w:r w:rsidRPr="00AB7900">
        <w:t>. Cette méthode combine les prédictions de plusieurs modèles d’apprentissage automatique pour améliorer la précision des cartes finales des propriétés du sol. Les algorithmes suivants ont été utilisés pour développer les cartes définitives :</w:t>
      </w:r>
    </w:p>
    <w:p w14:paraId="215E61C2" w14:textId="77777777" w:rsidR="00A71C21" w:rsidRPr="00AB7900" w:rsidRDefault="00A71C21" w:rsidP="00A71C21">
      <w:pPr>
        <w:pStyle w:val="ListParagraph"/>
        <w:numPr>
          <w:ilvl w:val="0"/>
          <w:numId w:val="3"/>
        </w:numPr>
      </w:pPr>
      <w:r w:rsidRPr="00AB7900">
        <w:t xml:space="preserve">Arbre de décision </w:t>
      </w:r>
      <w:proofErr w:type="spellStart"/>
      <w:r w:rsidRPr="00AB7900">
        <w:t>Cubist</w:t>
      </w:r>
      <w:proofErr w:type="spellEnd"/>
    </w:p>
    <w:p w14:paraId="3CD91071" w14:textId="77777777" w:rsidR="00A71C21" w:rsidRPr="00AB7900" w:rsidRDefault="00A71C21" w:rsidP="00A71C21">
      <w:pPr>
        <w:pStyle w:val="ListParagraph"/>
        <w:numPr>
          <w:ilvl w:val="0"/>
          <w:numId w:val="3"/>
        </w:numPr>
      </w:pPr>
      <w:r w:rsidRPr="00AB7900">
        <w:t>Forêt aléatoire</w:t>
      </w:r>
    </w:p>
    <w:p w14:paraId="6E588508" w14:textId="77777777" w:rsidR="00A71C21" w:rsidRPr="00AB7900" w:rsidRDefault="00A71C21" w:rsidP="00A71C21">
      <w:pPr>
        <w:pStyle w:val="ListParagraph"/>
        <w:numPr>
          <w:ilvl w:val="0"/>
          <w:numId w:val="3"/>
        </w:numPr>
      </w:pPr>
      <w:r w:rsidRPr="00AB7900">
        <w:t>Machine à vecteurs de support</w:t>
      </w:r>
    </w:p>
    <w:p w14:paraId="54F476C5" w14:textId="77777777" w:rsidR="00A71C21" w:rsidRPr="00AB7900" w:rsidRDefault="00A71C21" w:rsidP="00A71C21">
      <w:pPr>
        <w:pStyle w:val="ListParagraph"/>
        <w:numPr>
          <w:ilvl w:val="0"/>
          <w:numId w:val="3"/>
        </w:numPr>
      </w:pPr>
      <w:r w:rsidRPr="00AB7900">
        <w:t>Machine à gradient boosté</w:t>
      </w:r>
    </w:p>
    <w:p w14:paraId="417D4EF0" w14:textId="77777777" w:rsidR="00A71C21" w:rsidRPr="00AB7900" w:rsidRDefault="00A71C21" w:rsidP="00A71C21">
      <w:pPr>
        <w:pStyle w:val="ListParagraph"/>
        <w:numPr>
          <w:ilvl w:val="0"/>
          <w:numId w:val="3"/>
        </w:numPr>
      </w:pPr>
      <w:r w:rsidRPr="00AB7900">
        <w:t>K plus proches voisins</w:t>
      </w:r>
    </w:p>
    <w:p w14:paraId="7F4A3230" w14:textId="25458F3A" w:rsidR="00A71C21" w:rsidRPr="00AB7900" w:rsidRDefault="00A71C21" w:rsidP="006A1150">
      <w:pPr>
        <w:rPr>
          <w:szCs w:val="24"/>
        </w:rPr>
      </w:pPr>
      <w:r w:rsidRPr="00AB7900">
        <w:lastRenderedPageBreak/>
        <w:t>L’ensemble a été réalisé par moyenne de Granger-Ramanathan</w:t>
      </w:r>
      <w:r w:rsidR="00191597">
        <w:t xml:space="preserve"> </w:t>
      </w:r>
      <w:r w:rsidR="00191597">
        <w:rPr>
          <w:szCs w:val="24"/>
          <w:lang w:val="en-US"/>
        </w:rPr>
        <w:t>(Malone et al. 2014)</w:t>
      </w:r>
      <w:r w:rsidRPr="00AB7900">
        <w:t xml:space="preserve"> </w:t>
      </w:r>
      <w:r w:rsidR="00D8590B">
        <w:t>(</w:t>
      </w:r>
      <w:r w:rsidRPr="00AB7900">
        <w:t>une approche de modèle linéaire généralisé</w:t>
      </w:r>
      <w:r w:rsidR="00D8590B">
        <w:t>)</w:t>
      </w:r>
      <w:r w:rsidRPr="00AB7900">
        <w:t>.</w:t>
      </w:r>
    </w:p>
    <w:p w14:paraId="4C49CFF5" w14:textId="77777777" w:rsidR="00142257" w:rsidRDefault="00142257" w:rsidP="006A1150"/>
    <w:p w14:paraId="769CA0F6" w14:textId="77777777" w:rsidR="00F1541E" w:rsidRPr="00F1541E" w:rsidRDefault="00F1541E" w:rsidP="00F1541E">
      <w:pPr>
        <w:pStyle w:val="Heading2"/>
        <w:rPr>
          <w:lang w:val="en-CA"/>
        </w:rPr>
      </w:pPr>
      <w:bookmarkStart w:id="16" w:name="_Toc216356894"/>
      <w:r w:rsidRPr="00F1541E">
        <w:rPr>
          <w:lang w:val="fr-FR"/>
        </w:rPr>
        <w:t>Références</w:t>
      </w:r>
      <w:bookmarkEnd w:id="16"/>
    </w:p>
    <w:p w14:paraId="0659E4CD" w14:textId="77777777" w:rsidR="00CD1A5C" w:rsidRPr="00AB7900" w:rsidRDefault="00CD1A5C" w:rsidP="006A1150"/>
    <w:p w14:paraId="7611FE27" w14:textId="6EA1062E" w:rsidR="00A71C21" w:rsidRPr="00AB7900" w:rsidRDefault="00E66DF9" w:rsidP="00C335CA">
      <w:pPr>
        <w:pStyle w:val="Heading3"/>
      </w:pPr>
      <w:bookmarkStart w:id="17" w:name="_Toc216356895"/>
      <w:r w:rsidRPr="00AB7900">
        <w:t>Publications scientifiques du projet de CNS d’Ottawa</w:t>
      </w:r>
      <w:bookmarkEnd w:id="17"/>
    </w:p>
    <w:p w14:paraId="2B5004D2" w14:textId="02B9B142" w:rsidR="00A71C21" w:rsidRPr="00AB7900" w:rsidRDefault="00A71C21" w:rsidP="00A71C21">
      <w:r w:rsidRPr="00AB7900">
        <w:t>Le projet de CNS d’Ottawa a donné lieu à plusieurs publications scientifiques de premier plan, mettant en lumière la rigueur technique des cartes produites et attestant que les résultats satisfont aux plus hautes exigences scientifiques</w:t>
      </w:r>
      <w:r w:rsidR="00E37CA4">
        <w:t>:</w:t>
      </w:r>
    </w:p>
    <w:p w14:paraId="2F06A8B7" w14:textId="77777777" w:rsidR="009D2D75" w:rsidRDefault="009D2D75" w:rsidP="009D2D75">
      <w:pPr>
        <w:ind w:left="567" w:hanging="567"/>
      </w:pPr>
      <w:r w:rsidRPr="002F5ED2">
        <w:t xml:space="preserve">John, K., Saurette, D.D., Heung, B. 2025. </w:t>
      </w:r>
      <w:hyperlink r:id="rId15" w:history="1">
        <w:r w:rsidRPr="002F5ED2">
          <w:rPr>
            <w:rStyle w:val="Hyperlink"/>
          </w:rPr>
          <w:t xml:space="preserve">The </w:t>
        </w:r>
        <w:proofErr w:type="spellStart"/>
        <w:r w:rsidRPr="002F5ED2">
          <w:rPr>
            <w:rStyle w:val="Hyperlink"/>
          </w:rPr>
          <w:t>Problematic</w:t>
        </w:r>
        <w:proofErr w:type="spellEnd"/>
        <w:r w:rsidRPr="002F5ED2">
          <w:rPr>
            <w:rStyle w:val="Hyperlink"/>
          </w:rPr>
          <w:t xml:space="preserve"> Case of Data </w:t>
        </w:r>
        <w:proofErr w:type="spellStart"/>
        <w:r w:rsidRPr="002F5ED2">
          <w:rPr>
            <w:rStyle w:val="Hyperlink"/>
          </w:rPr>
          <w:t>Leakage</w:t>
        </w:r>
        <w:proofErr w:type="spellEnd"/>
        <w:r w:rsidRPr="002F5ED2">
          <w:rPr>
            <w:rStyle w:val="Hyperlink"/>
          </w:rPr>
          <w:t xml:space="preserve">: A case for </w:t>
        </w:r>
        <w:proofErr w:type="spellStart"/>
        <w:r w:rsidRPr="002F5ED2">
          <w:rPr>
            <w:rStyle w:val="Hyperlink"/>
          </w:rPr>
          <w:t>leave</w:t>
        </w:r>
        <w:proofErr w:type="spellEnd"/>
        <w:r w:rsidRPr="002F5ED2">
          <w:rPr>
            <w:rStyle w:val="Hyperlink"/>
          </w:rPr>
          <w:t xml:space="preserve">-profile-out cross-validation </w:t>
        </w:r>
        <w:proofErr w:type="spellStart"/>
        <w:r w:rsidRPr="002F5ED2">
          <w:rPr>
            <w:rStyle w:val="Hyperlink"/>
          </w:rPr>
          <w:t>in</w:t>
        </w:r>
        <w:proofErr w:type="spellEnd"/>
        <w:r w:rsidRPr="002F5ED2">
          <w:rPr>
            <w:rStyle w:val="Hyperlink"/>
          </w:rPr>
          <w:t xml:space="preserve"> 3-dimensional digital </w:t>
        </w:r>
        <w:proofErr w:type="spellStart"/>
        <w:r w:rsidRPr="002F5ED2">
          <w:rPr>
            <w:rStyle w:val="Hyperlink"/>
          </w:rPr>
          <w:t>soil</w:t>
        </w:r>
        <w:proofErr w:type="spellEnd"/>
        <w:r w:rsidRPr="002F5ED2">
          <w:rPr>
            <w:rStyle w:val="Hyperlink"/>
          </w:rPr>
          <w:t xml:space="preserve"> mapping</w:t>
        </w:r>
      </w:hyperlink>
      <w:r w:rsidRPr="002F5ED2">
        <w:t xml:space="preserve">. </w:t>
      </w:r>
      <w:proofErr w:type="spellStart"/>
      <w:r w:rsidRPr="002F5ED2">
        <w:t>Geoderma</w:t>
      </w:r>
      <w:proofErr w:type="spellEnd"/>
      <w:r w:rsidRPr="002F5ED2">
        <w:t>.</w:t>
      </w:r>
      <w:r>
        <w:t xml:space="preserve"> 457. DOI: </w:t>
      </w:r>
      <w:r w:rsidRPr="007C7CCE">
        <w:t>10.1016/j.geoderma.2025.117223</w:t>
      </w:r>
      <w:r>
        <w:t>.</w:t>
      </w:r>
    </w:p>
    <w:p w14:paraId="2D834F5F" w14:textId="77777777" w:rsidR="009D2D75" w:rsidRPr="002F5ED2" w:rsidRDefault="009D2D75" w:rsidP="009D2D75">
      <w:pPr>
        <w:ind w:left="567" w:hanging="567"/>
      </w:pPr>
      <w:r w:rsidRPr="002F5ED2">
        <w:t>Kasraei, B., Heung, B., Saurette, D.D., Schmidt, M.G., Bulmer, C.E. and Bethel, W. 202</w:t>
      </w:r>
      <w:r>
        <w:t>1</w:t>
      </w:r>
      <w:r w:rsidRPr="002F5ED2">
        <w:t xml:space="preserve">. </w:t>
      </w:r>
      <w:hyperlink r:id="rId16" w:history="1">
        <w:r w:rsidRPr="002F5ED2">
          <w:rPr>
            <w:rStyle w:val="Hyperlink"/>
          </w:rPr>
          <w:t xml:space="preserve">Quantile </w:t>
        </w:r>
        <w:proofErr w:type="spellStart"/>
        <w:r w:rsidRPr="002F5ED2">
          <w:rPr>
            <w:rStyle w:val="Hyperlink"/>
          </w:rPr>
          <w:t>regression</w:t>
        </w:r>
        <w:proofErr w:type="spellEnd"/>
        <w:r w:rsidRPr="002F5ED2">
          <w:rPr>
            <w:rStyle w:val="Hyperlink"/>
          </w:rPr>
          <w:t xml:space="preserve"> as a </w:t>
        </w:r>
        <w:proofErr w:type="spellStart"/>
        <w:r w:rsidRPr="002F5ED2">
          <w:rPr>
            <w:rStyle w:val="Hyperlink"/>
          </w:rPr>
          <w:t>generic</w:t>
        </w:r>
        <w:proofErr w:type="spellEnd"/>
        <w:r w:rsidRPr="002F5ED2">
          <w:rPr>
            <w:rStyle w:val="Hyperlink"/>
          </w:rPr>
          <w:t xml:space="preserve"> </w:t>
        </w:r>
        <w:proofErr w:type="spellStart"/>
        <w:r w:rsidRPr="002F5ED2">
          <w:rPr>
            <w:rStyle w:val="Hyperlink"/>
          </w:rPr>
          <w:t>approach</w:t>
        </w:r>
        <w:proofErr w:type="spellEnd"/>
        <w:r w:rsidRPr="002F5ED2">
          <w:rPr>
            <w:rStyle w:val="Hyperlink"/>
          </w:rPr>
          <w:t xml:space="preserve"> for </w:t>
        </w:r>
        <w:proofErr w:type="spellStart"/>
        <w:r w:rsidRPr="002F5ED2">
          <w:rPr>
            <w:rStyle w:val="Hyperlink"/>
          </w:rPr>
          <w:t>estimating</w:t>
        </w:r>
        <w:proofErr w:type="spellEnd"/>
        <w:r w:rsidRPr="002F5ED2">
          <w:rPr>
            <w:rStyle w:val="Hyperlink"/>
          </w:rPr>
          <w:t xml:space="preserve"> </w:t>
        </w:r>
        <w:proofErr w:type="spellStart"/>
        <w:r w:rsidRPr="002F5ED2">
          <w:rPr>
            <w:rStyle w:val="Hyperlink"/>
          </w:rPr>
          <w:t>uncertainty</w:t>
        </w:r>
        <w:proofErr w:type="spellEnd"/>
        <w:r w:rsidRPr="002F5ED2">
          <w:rPr>
            <w:rStyle w:val="Hyperlink"/>
          </w:rPr>
          <w:t xml:space="preserve"> of digital </w:t>
        </w:r>
        <w:proofErr w:type="spellStart"/>
        <w:r w:rsidRPr="002F5ED2">
          <w:rPr>
            <w:rStyle w:val="Hyperlink"/>
          </w:rPr>
          <w:t>soil</w:t>
        </w:r>
        <w:proofErr w:type="spellEnd"/>
        <w:r w:rsidRPr="002F5ED2">
          <w:rPr>
            <w:rStyle w:val="Hyperlink"/>
          </w:rPr>
          <w:t xml:space="preserve"> </w:t>
        </w:r>
        <w:proofErr w:type="spellStart"/>
        <w:r w:rsidRPr="002F5ED2">
          <w:rPr>
            <w:rStyle w:val="Hyperlink"/>
          </w:rPr>
          <w:t>maps</w:t>
        </w:r>
        <w:proofErr w:type="spellEnd"/>
        <w:r w:rsidRPr="002F5ED2">
          <w:rPr>
            <w:rStyle w:val="Hyperlink"/>
          </w:rPr>
          <w:t xml:space="preserve"> </w:t>
        </w:r>
        <w:proofErr w:type="spellStart"/>
        <w:r w:rsidRPr="002F5ED2">
          <w:rPr>
            <w:rStyle w:val="Hyperlink"/>
          </w:rPr>
          <w:t>produced</w:t>
        </w:r>
        <w:proofErr w:type="spellEnd"/>
        <w:r w:rsidRPr="002F5ED2">
          <w:rPr>
            <w:rStyle w:val="Hyperlink"/>
          </w:rPr>
          <w:t xml:space="preserve"> </w:t>
        </w:r>
        <w:proofErr w:type="spellStart"/>
        <w:r w:rsidRPr="002F5ED2">
          <w:rPr>
            <w:rStyle w:val="Hyperlink"/>
          </w:rPr>
          <w:t>from</w:t>
        </w:r>
        <w:proofErr w:type="spellEnd"/>
        <w:r w:rsidRPr="002F5ED2">
          <w:rPr>
            <w:rStyle w:val="Hyperlink"/>
          </w:rPr>
          <w:t xml:space="preserve"> machine </w:t>
        </w:r>
        <w:proofErr w:type="spellStart"/>
        <w:r w:rsidRPr="002F5ED2">
          <w:rPr>
            <w:rStyle w:val="Hyperlink"/>
          </w:rPr>
          <w:t>learning</w:t>
        </w:r>
        <w:proofErr w:type="spellEnd"/>
      </w:hyperlink>
      <w:r w:rsidRPr="002F5ED2">
        <w:t xml:space="preserve">. </w:t>
      </w:r>
      <w:proofErr w:type="spellStart"/>
      <w:r w:rsidRPr="002F5ED2">
        <w:t>Environmental</w:t>
      </w:r>
      <w:proofErr w:type="spellEnd"/>
      <w:r w:rsidRPr="002F5ED2">
        <w:t xml:space="preserve"> </w:t>
      </w:r>
      <w:proofErr w:type="spellStart"/>
      <w:r w:rsidRPr="002F5ED2">
        <w:t>Modelling</w:t>
      </w:r>
      <w:proofErr w:type="spellEnd"/>
      <w:r w:rsidRPr="002F5ED2">
        <w:t xml:space="preserve"> and Software. </w:t>
      </w:r>
      <w:r>
        <w:t xml:space="preserve">144. DOI: </w:t>
      </w:r>
      <w:r w:rsidRPr="00705541">
        <w:t>10.1016/j.envsoft.2021.105139</w:t>
      </w:r>
      <w:r>
        <w:t>.</w:t>
      </w:r>
    </w:p>
    <w:p w14:paraId="2188AFA7" w14:textId="77777777" w:rsidR="009D2D75" w:rsidRPr="002F5ED2" w:rsidRDefault="009D2D75" w:rsidP="009D2D75">
      <w:pPr>
        <w:ind w:left="567" w:hanging="567"/>
      </w:pPr>
      <w:r w:rsidRPr="002F5ED2">
        <w:t xml:space="preserve">Newman, D.R., Saurette, D.D., </w:t>
      </w:r>
      <w:proofErr w:type="spellStart"/>
      <w:r w:rsidRPr="002F5ED2">
        <w:t>Cockburn</w:t>
      </w:r>
      <w:proofErr w:type="spellEnd"/>
      <w:r w:rsidRPr="002F5ED2">
        <w:t xml:space="preserve">, J.M.H, </w:t>
      </w:r>
      <w:proofErr w:type="spellStart"/>
      <w:r w:rsidRPr="002F5ED2">
        <w:t>Dragut</w:t>
      </w:r>
      <w:proofErr w:type="spellEnd"/>
      <w:r w:rsidRPr="002F5ED2">
        <w:t xml:space="preserve">, L., and Lindsay, J.B. 2023. </w:t>
      </w:r>
      <w:hyperlink r:id="rId17" w:history="1">
        <w:proofErr w:type="spellStart"/>
        <w:r w:rsidRPr="002F5ED2">
          <w:rPr>
            <w:rStyle w:val="Hyperlink"/>
          </w:rPr>
          <w:t>Assessing</w:t>
        </w:r>
        <w:proofErr w:type="spellEnd"/>
        <w:r w:rsidRPr="002F5ED2">
          <w:rPr>
            <w:rStyle w:val="Hyperlink"/>
          </w:rPr>
          <w:t xml:space="preserve"> </w:t>
        </w:r>
        <w:proofErr w:type="spellStart"/>
        <w:r w:rsidRPr="002F5ED2">
          <w:rPr>
            <w:rStyle w:val="Hyperlink"/>
          </w:rPr>
          <w:t>spatially</w:t>
        </w:r>
        <w:proofErr w:type="spellEnd"/>
        <w:r w:rsidRPr="002F5ED2">
          <w:rPr>
            <w:rStyle w:val="Hyperlink"/>
          </w:rPr>
          <w:t xml:space="preserve"> </w:t>
        </w:r>
        <w:proofErr w:type="spellStart"/>
        <w:r w:rsidRPr="002F5ED2">
          <w:rPr>
            <w:rStyle w:val="Hyperlink"/>
          </w:rPr>
          <w:t>heterogeneous</w:t>
        </w:r>
        <w:proofErr w:type="spellEnd"/>
        <w:r w:rsidRPr="002F5ED2">
          <w:rPr>
            <w:rStyle w:val="Hyperlink"/>
          </w:rPr>
          <w:t xml:space="preserve"> </w:t>
        </w:r>
        <w:proofErr w:type="spellStart"/>
        <w:r w:rsidRPr="002F5ED2">
          <w:rPr>
            <w:rStyle w:val="Hyperlink"/>
          </w:rPr>
          <w:t>scale</w:t>
        </w:r>
        <w:proofErr w:type="spellEnd"/>
        <w:r w:rsidRPr="002F5ED2">
          <w:rPr>
            <w:rStyle w:val="Hyperlink"/>
          </w:rPr>
          <w:t xml:space="preserve"> </w:t>
        </w:r>
        <w:proofErr w:type="spellStart"/>
        <w:r w:rsidRPr="002F5ED2">
          <w:rPr>
            <w:rStyle w:val="Hyperlink"/>
          </w:rPr>
          <w:t>representation</w:t>
        </w:r>
        <w:proofErr w:type="spellEnd"/>
        <w:r w:rsidRPr="002F5ED2">
          <w:rPr>
            <w:rStyle w:val="Hyperlink"/>
          </w:rPr>
          <w:t xml:space="preserve"> </w:t>
        </w:r>
        <w:proofErr w:type="spellStart"/>
        <w:r w:rsidRPr="002F5ED2">
          <w:rPr>
            <w:rStyle w:val="Hyperlink"/>
          </w:rPr>
          <w:t>with</w:t>
        </w:r>
        <w:proofErr w:type="spellEnd"/>
        <w:r w:rsidRPr="002F5ED2">
          <w:rPr>
            <w:rStyle w:val="Hyperlink"/>
          </w:rPr>
          <w:t xml:space="preserve"> </w:t>
        </w:r>
        <w:proofErr w:type="spellStart"/>
        <w:r w:rsidRPr="002F5ED2">
          <w:rPr>
            <w:rStyle w:val="Hyperlink"/>
          </w:rPr>
          <w:t>applied</w:t>
        </w:r>
        <w:proofErr w:type="spellEnd"/>
        <w:r w:rsidRPr="002F5ED2">
          <w:rPr>
            <w:rStyle w:val="Hyperlink"/>
          </w:rPr>
          <w:t xml:space="preserve"> digital </w:t>
        </w:r>
        <w:proofErr w:type="spellStart"/>
        <w:r w:rsidRPr="002F5ED2">
          <w:rPr>
            <w:rStyle w:val="Hyperlink"/>
          </w:rPr>
          <w:t>soil</w:t>
        </w:r>
        <w:proofErr w:type="spellEnd"/>
        <w:r w:rsidRPr="002F5ED2">
          <w:rPr>
            <w:rStyle w:val="Hyperlink"/>
          </w:rPr>
          <w:t xml:space="preserve"> mapping</w:t>
        </w:r>
      </w:hyperlink>
      <w:r w:rsidRPr="002F5ED2">
        <w:t xml:space="preserve">. </w:t>
      </w:r>
      <w:proofErr w:type="spellStart"/>
      <w:r w:rsidRPr="002F5ED2">
        <w:t>Environmental</w:t>
      </w:r>
      <w:proofErr w:type="spellEnd"/>
      <w:r w:rsidRPr="002F5ED2">
        <w:t xml:space="preserve"> </w:t>
      </w:r>
      <w:proofErr w:type="spellStart"/>
      <w:r w:rsidRPr="002F5ED2">
        <w:t>Modelling</w:t>
      </w:r>
      <w:proofErr w:type="spellEnd"/>
      <w:r w:rsidRPr="002F5ED2">
        <w:t xml:space="preserve"> and Software.</w:t>
      </w:r>
      <w:r>
        <w:t xml:space="preserve"> 160.</w:t>
      </w:r>
      <w:r w:rsidRPr="002F5ED2">
        <w:t xml:space="preserve"> </w:t>
      </w:r>
      <w:r>
        <w:t xml:space="preserve">DOI: </w:t>
      </w:r>
      <w:r w:rsidRPr="00524495">
        <w:t>10.1016/j.envsoft.2022.105612</w:t>
      </w:r>
      <w:r>
        <w:t>.</w:t>
      </w:r>
    </w:p>
    <w:p w14:paraId="13C75FBB" w14:textId="77777777" w:rsidR="009D2D75" w:rsidRDefault="009D2D75" w:rsidP="009D2D75">
      <w:pPr>
        <w:ind w:left="567" w:hanging="567"/>
      </w:pPr>
      <w:r w:rsidRPr="002F5ED2">
        <w:t xml:space="preserve">Saurette, D.D. 2022. </w:t>
      </w:r>
      <w:hyperlink r:id="rId18" w:history="1">
        <w:proofErr w:type="spellStart"/>
        <w:r w:rsidRPr="002F5ED2">
          <w:rPr>
            <w:rStyle w:val="Hyperlink"/>
          </w:rPr>
          <w:t>Comparing</w:t>
        </w:r>
        <w:proofErr w:type="spellEnd"/>
        <w:r w:rsidRPr="002F5ED2">
          <w:rPr>
            <w:rStyle w:val="Hyperlink"/>
          </w:rPr>
          <w:t xml:space="preserve"> direct and indirect </w:t>
        </w:r>
        <w:proofErr w:type="spellStart"/>
        <w:r w:rsidRPr="002F5ED2">
          <w:rPr>
            <w:rStyle w:val="Hyperlink"/>
          </w:rPr>
          <w:t>approaches</w:t>
        </w:r>
        <w:proofErr w:type="spellEnd"/>
        <w:r w:rsidRPr="002F5ED2">
          <w:rPr>
            <w:rStyle w:val="Hyperlink"/>
          </w:rPr>
          <w:t xml:space="preserve"> to </w:t>
        </w:r>
        <w:proofErr w:type="spellStart"/>
        <w:r w:rsidRPr="002F5ED2">
          <w:rPr>
            <w:rStyle w:val="Hyperlink"/>
          </w:rPr>
          <w:t>predicting</w:t>
        </w:r>
        <w:proofErr w:type="spellEnd"/>
        <w:r w:rsidRPr="002F5ED2">
          <w:rPr>
            <w:rStyle w:val="Hyperlink"/>
          </w:rPr>
          <w:t xml:space="preserve"> </w:t>
        </w:r>
        <w:proofErr w:type="spellStart"/>
        <w:r w:rsidRPr="002F5ED2">
          <w:rPr>
            <w:rStyle w:val="Hyperlink"/>
          </w:rPr>
          <w:t>soil</w:t>
        </w:r>
        <w:proofErr w:type="spellEnd"/>
        <w:r w:rsidRPr="002F5ED2">
          <w:rPr>
            <w:rStyle w:val="Hyperlink"/>
          </w:rPr>
          <w:t xml:space="preserve"> texture class</w:t>
        </w:r>
      </w:hyperlink>
      <w:r w:rsidRPr="002F5ED2">
        <w:t>. Canadian Journal of Soil Science.</w:t>
      </w:r>
      <w:r>
        <w:t xml:space="preserve"> 102.</w:t>
      </w:r>
      <w:r w:rsidRPr="002F5ED2">
        <w:t xml:space="preserve"> </w:t>
      </w:r>
      <w:r>
        <w:t xml:space="preserve">DOI: </w:t>
      </w:r>
      <w:r w:rsidRPr="00206306">
        <w:t>10.1139/cjss-2022-0040</w:t>
      </w:r>
      <w:r>
        <w:t>.</w:t>
      </w:r>
    </w:p>
    <w:p w14:paraId="62B0360A" w14:textId="77777777" w:rsidR="009D2D75" w:rsidRPr="002F5ED2" w:rsidRDefault="009D2D75" w:rsidP="009D2D75">
      <w:pPr>
        <w:ind w:left="567" w:hanging="567"/>
      </w:pPr>
      <w:r w:rsidRPr="002F5ED2">
        <w:t xml:space="preserve">Saurette, D.D., Heck, R.J., Gillespie, A.W., Berg, A.A., Biswas, A. 2024. </w:t>
      </w:r>
      <w:hyperlink r:id="rId19" w:history="1">
        <w:proofErr w:type="spellStart"/>
        <w:r w:rsidRPr="002F5ED2">
          <w:rPr>
            <w:rStyle w:val="Hyperlink"/>
          </w:rPr>
          <w:t>Sample</w:t>
        </w:r>
        <w:proofErr w:type="spellEnd"/>
        <w:r w:rsidRPr="002F5ED2">
          <w:rPr>
            <w:rStyle w:val="Hyperlink"/>
          </w:rPr>
          <w:t xml:space="preserve"> Size </w:t>
        </w:r>
        <w:proofErr w:type="spellStart"/>
        <w:r w:rsidRPr="002F5ED2">
          <w:rPr>
            <w:rStyle w:val="Hyperlink"/>
          </w:rPr>
          <w:t>Optimization</w:t>
        </w:r>
        <w:proofErr w:type="spellEnd"/>
        <w:r w:rsidRPr="002F5ED2">
          <w:rPr>
            <w:rStyle w:val="Hyperlink"/>
          </w:rPr>
          <w:t xml:space="preserve"> for Digital Soil Mapping: An </w:t>
        </w:r>
        <w:proofErr w:type="spellStart"/>
        <w:r w:rsidRPr="002F5ED2">
          <w:rPr>
            <w:rStyle w:val="Hyperlink"/>
          </w:rPr>
          <w:t>Empirical</w:t>
        </w:r>
        <w:proofErr w:type="spellEnd"/>
        <w:r w:rsidRPr="002F5ED2">
          <w:rPr>
            <w:rStyle w:val="Hyperlink"/>
          </w:rPr>
          <w:t xml:space="preserve"> Example</w:t>
        </w:r>
      </w:hyperlink>
      <w:r w:rsidRPr="002F5ED2">
        <w:t>. Land</w:t>
      </w:r>
      <w:r>
        <w:t xml:space="preserve"> 13</w:t>
      </w:r>
      <w:r w:rsidRPr="002F5ED2">
        <w:t xml:space="preserve">. </w:t>
      </w:r>
      <w:r>
        <w:t xml:space="preserve">DOI: </w:t>
      </w:r>
      <w:r w:rsidRPr="00676875">
        <w:t>10.3390/land13030365</w:t>
      </w:r>
      <w:r>
        <w:t>.</w:t>
      </w:r>
    </w:p>
    <w:p w14:paraId="1D1604D0" w14:textId="77777777" w:rsidR="009D2D75" w:rsidRDefault="009D2D75" w:rsidP="009D2D75">
      <w:pPr>
        <w:ind w:left="567" w:hanging="567"/>
        <w:rPr>
          <w:highlight w:val="yellow"/>
        </w:rPr>
      </w:pPr>
      <w:r w:rsidRPr="002F5ED2">
        <w:t xml:space="preserve">Saurette, D.D., Heck, R.J., Gillespie, A.W., Berg, A.A., Biswas, A. 2025. </w:t>
      </w:r>
      <w:hyperlink r:id="rId20" w:history="1">
        <w:r w:rsidRPr="002F5ED2">
          <w:rPr>
            <w:rStyle w:val="Hyperlink"/>
          </w:rPr>
          <w:t>Post-hoc Evaluation of Sample Size in a Regional Digital Soil Mapping Project</w:t>
        </w:r>
      </w:hyperlink>
      <w:r w:rsidRPr="002F5ED2">
        <w:t>. Land</w:t>
      </w:r>
      <w:r>
        <w:t>. 14.</w:t>
      </w:r>
      <w:r w:rsidRPr="002F5ED2">
        <w:t xml:space="preserve"> </w:t>
      </w:r>
      <w:r>
        <w:t xml:space="preserve">DOI: </w:t>
      </w:r>
      <w:r w:rsidRPr="00BB0AB0">
        <w:t>https://www.mdpi.com/2073-445X/14/3/545</w:t>
      </w:r>
      <w:r>
        <w:t>.</w:t>
      </w:r>
    </w:p>
    <w:p w14:paraId="7BE517B3" w14:textId="0F76F45D" w:rsidR="00A71C21" w:rsidRDefault="00A71C21" w:rsidP="00142257">
      <w:pPr>
        <w:rPr>
          <w:highlight w:val="yellow"/>
        </w:rPr>
      </w:pPr>
    </w:p>
    <w:p w14:paraId="1E8D923A" w14:textId="77777777" w:rsidR="0002609B" w:rsidRPr="0002609B" w:rsidRDefault="0002609B" w:rsidP="00E37CA4">
      <w:pPr>
        <w:pStyle w:val="Heading3"/>
        <w:rPr>
          <w:lang w:val="en-CA"/>
        </w:rPr>
      </w:pPr>
      <w:bookmarkStart w:id="18" w:name="_Toc216356896"/>
      <w:r w:rsidRPr="0002609B">
        <w:rPr>
          <w:lang w:val="fr-FR"/>
        </w:rPr>
        <w:t>Publications scientifiques sur les données pédologiques de Peterborough</w:t>
      </w:r>
      <w:bookmarkEnd w:id="18"/>
    </w:p>
    <w:p w14:paraId="0941167D" w14:textId="57EDDECB" w:rsidR="0002609B" w:rsidRDefault="00F0249A" w:rsidP="00E37CA4">
      <w:r w:rsidRPr="00F0249A">
        <w:lastRenderedPageBreak/>
        <w:t>Plusieurs publications scientifiques ont été réalisées à partir des données pédologiques recueillies à Peterborough</w:t>
      </w:r>
      <w:r w:rsidR="00E37CA4">
        <w:t>:</w:t>
      </w:r>
    </w:p>
    <w:p w14:paraId="5D448C45" w14:textId="77777777" w:rsidR="00E37CA4" w:rsidRDefault="00E37CA4" w:rsidP="00E37CA4">
      <w:pPr>
        <w:ind w:left="567" w:hanging="567"/>
      </w:pPr>
      <w:r>
        <w:t xml:space="preserve">Arbor, A., Schmidt, M., Saurette, D., Zhang, J., Bulmer, C., Filatow, D. Kasraei, B., </w:t>
      </w:r>
      <w:proofErr w:type="spellStart"/>
      <w:r>
        <w:t>Smukler</w:t>
      </w:r>
      <w:proofErr w:type="spellEnd"/>
      <w:r>
        <w:t xml:space="preserve">, S. Heung, B. 2023. </w:t>
      </w:r>
      <w:hyperlink r:id="rId21" w:history="1">
        <w:r w:rsidRPr="00A22AAD">
          <w:rPr>
            <w:rStyle w:val="Hyperlink"/>
          </w:rPr>
          <w:t xml:space="preserve">A </w:t>
        </w:r>
        <w:proofErr w:type="spellStart"/>
        <w:r w:rsidRPr="00A22AAD">
          <w:rPr>
            <w:rStyle w:val="Hyperlink"/>
          </w:rPr>
          <w:t>framework</w:t>
        </w:r>
        <w:proofErr w:type="spellEnd"/>
        <w:r w:rsidRPr="00A22AAD">
          <w:rPr>
            <w:rStyle w:val="Hyperlink"/>
          </w:rPr>
          <w:t xml:space="preserve"> for </w:t>
        </w:r>
        <w:proofErr w:type="spellStart"/>
        <w:r w:rsidRPr="00A22AAD">
          <w:rPr>
            <w:rStyle w:val="Hyperlink"/>
          </w:rPr>
          <w:t>recalibrating</w:t>
        </w:r>
        <w:proofErr w:type="spellEnd"/>
        <w:r w:rsidRPr="00A22AAD">
          <w:rPr>
            <w:rStyle w:val="Hyperlink"/>
          </w:rPr>
          <w:t xml:space="preserve"> </w:t>
        </w:r>
        <w:proofErr w:type="spellStart"/>
        <w:r w:rsidRPr="00A22AAD">
          <w:rPr>
            <w:rStyle w:val="Hyperlink"/>
          </w:rPr>
          <w:t>pedotransfer</w:t>
        </w:r>
        <w:proofErr w:type="spellEnd"/>
        <w:r w:rsidRPr="00A22AAD">
          <w:rPr>
            <w:rStyle w:val="Hyperlink"/>
          </w:rPr>
          <w:t xml:space="preserve"> </w:t>
        </w:r>
        <w:proofErr w:type="spellStart"/>
        <w:r w:rsidRPr="00A22AAD">
          <w:rPr>
            <w:rStyle w:val="Hyperlink"/>
          </w:rPr>
          <w:t>functions</w:t>
        </w:r>
        <w:proofErr w:type="spellEnd"/>
        <w:r w:rsidRPr="00A22AAD">
          <w:rPr>
            <w:rStyle w:val="Hyperlink"/>
          </w:rPr>
          <w:t xml:space="preserve"> </w:t>
        </w:r>
        <w:proofErr w:type="spellStart"/>
        <w:r w:rsidRPr="00A22AAD">
          <w:rPr>
            <w:rStyle w:val="Hyperlink"/>
          </w:rPr>
          <w:t>using</w:t>
        </w:r>
        <w:proofErr w:type="spellEnd"/>
        <w:r w:rsidRPr="00A22AAD">
          <w:rPr>
            <w:rStyle w:val="Hyperlink"/>
          </w:rPr>
          <w:t xml:space="preserve"> </w:t>
        </w:r>
        <w:proofErr w:type="spellStart"/>
        <w:r w:rsidRPr="00A22AAD">
          <w:rPr>
            <w:rStyle w:val="Hyperlink"/>
          </w:rPr>
          <w:t>nonlinear</w:t>
        </w:r>
        <w:proofErr w:type="spellEnd"/>
        <w:r w:rsidRPr="00A22AAD">
          <w:rPr>
            <w:rStyle w:val="Hyperlink"/>
          </w:rPr>
          <w:t xml:space="preserve"> least squares and </w:t>
        </w:r>
        <w:proofErr w:type="spellStart"/>
        <w:r w:rsidRPr="00A22AAD">
          <w:rPr>
            <w:rStyle w:val="Hyperlink"/>
          </w:rPr>
          <w:t>estimating</w:t>
        </w:r>
        <w:proofErr w:type="spellEnd"/>
        <w:r w:rsidRPr="00A22AAD">
          <w:rPr>
            <w:rStyle w:val="Hyperlink"/>
          </w:rPr>
          <w:t xml:space="preserve"> </w:t>
        </w:r>
        <w:proofErr w:type="spellStart"/>
        <w:r w:rsidRPr="00A22AAD">
          <w:rPr>
            <w:rStyle w:val="Hyperlink"/>
          </w:rPr>
          <w:t>uncertainty</w:t>
        </w:r>
        <w:proofErr w:type="spellEnd"/>
        <w:r w:rsidRPr="00A22AAD">
          <w:rPr>
            <w:rStyle w:val="Hyperlink"/>
          </w:rPr>
          <w:t xml:space="preserve"> </w:t>
        </w:r>
        <w:proofErr w:type="spellStart"/>
        <w:r w:rsidRPr="00A22AAD">
          <w:rPr>
            <w:rStyle w:val="Hyperlink"/>
          </w:rPr>
          <w:t>using</w:t>
        </w:r>
        <w:proofErr w:type="spellEnd"/>
        <w:r w:rsidRPr="00A22AAD">
          <w:rPr>
            <w:rStyle w:val="Hyperlink"/>
          </w:rPr>
          <w:t xml:space="preserve"> quantile </w:t>
        </w:r>
        <w:proofErr w:type="spellStart"/>
        <w:r w:rsidRPr="00A22AAD">
          <w:rPr>
            <w:rStyle w:val="Hyperlink"/>
          </w:rPr>
          <w:t>regression</w:t>
        </w:r>
        <w:proofErr w:type="spellEnd"/>
      </w:hyperlink>
      <w:r>
        <w:t xml:space="preserve">. </w:t>
      </w:r>
      <w:proofErr w:type="spellStart"/>
      <w:r>
        <w:t>Geoderma</w:t>
      </w:r>
      <w:proofErr w:type="spellEnd"/>
      <w:r>
        <w:t>. 439. DOI: 10</w:t>
      </w:r>
      <w:r w:rsidRPr="00A22AAD">
        <w:t>.1016/j.geoderma.2023.116674</w:t>
      </w:r>
      <w:r>
        <w:t>.</w:t>
      </w:r>
    </w:p>
    <w:p w14:paraId="29C62628" w14:textId="77777777" w:rsidR="00E37CA4" w:rsidRDefault="00E37CA4" w:rsidP="00E37CA4">
      <w:pPr>
        <w:ind w:left="567" w:hanging="567"/>
      </w:pPr>
      <w:proofErr w:type="spellStart"/>
      <w:r>
        <w:t>Chahal</w:t>
      </w:r>
      <w:proofErr w:type="spellEnd"/>
      <w:r>
        <w:t xml:space="preserve">, I., Saurette, D.D., Van </w:t>
      </w:r>
      <w:proofErr w:type="spellStart"/>
      <w:r>
        <w:t>Eerd</w:t>
      </w:r>
      <w:proofErr w:type="spellEnd"/>
      <w:r>
        <w:t xml:space="preserve">, L.L. 2023. </w:t>
      </w:r>
      <w:hyperlink r:id="rId22" w:history="1">
        <w:r w:rsidRPr="00CA47C5">
          <w:rPr>
            <w:rStyle w:val="Hyperlink"/>
          </w:rPr>
          <w:t xml:space="preserve">Soil texture influences on </w:t>
        </w:r>
        <w:proofErr w:type="spellStart"/>
        <w:r w:rsidRPr="00CA47C5">
          <w:rPr>
            <w:rStyle w:val="Hyperlink"/>
          </w:rPr>
          <w:t>soil</w:t>
        </w:r>
        <w:proofErr w:type="spellEnd"/>
        <w:r w:rsidRPr="00CA47C5">
          <w:rPr>
            <w:rStyle w:val="Hyperlink"/>
          </w:rPr>
          <w:t xml:space="preserve"> </w:t>
        </w:r>
        <w:proofErr w:type="spellStart"/>
        <w:r w:rsidRPr="00CA47C5">
          <w:rPr>
            <w:rStyle w:val="Hyperlink"/>
          </w:rPr>
          <w:t>health</w:t>
        </w:r>
        <w:proofErr w:type="spellEnd"/>
        <w:r w:rsidRPr="00CA47C5">
          <w:rPr>
            <w:rStyle w:val="Hyperlink"/>
          </w:rPr>
          <w:t xml:space="preserve"> </w:t>
        </w:r>
        <w:proofErr w:type="spellStart"/>
        <w:r w:rsidRPr="00CA47C5">
          <w:rPr>
            <w:rStyle w:val="Hyperlink"/>
          </w:rPr>
          <w:t>scoring</w:t>
        </w:r>
        <w:proofErr w:type="spellEnd"/>
        <w:r w:rsidRPr="00CA47C5">
          <w:rPr>
            <w:rStyle w:val="Hyperlink"/>
          </w:rPr>
          <w:t xml:space="preserve"> </w:t>
        </w:r>
        <w:proofErr w:type="spellStart"/>
        <w:r w:rsidRPr="00CA47C5">
          <w:rPr>
            <w:rStyle w:val="Hyperlink"/>
          </w:rPr>
          <w:t>functions</w:t>
        </w:r>
        <w:proofErr w:type="spellEnd"/>
        <w:r w:rsidRPr="00CA47C5">
          <w:rPr>
            <w:rStyle w:val="Hyperlink"/>
          </w:rPr>
          <w:t xml:space="preserve"> in Ontario agricultural </w:t>
        </w:r>
        <w:proofErr w:type="spellStart"/>
        <w:r w:rsidRPr="00CA47C5">
          <w:rPr>
            <w:rStyle w:val="Hyperlink"/>
          </w:rPr>
          <w:t>soils</w:t>
        </w:r>
        <w:proofErr w:type="spellEnd"/>
        <w:r w:rsidRPr="00CA47C5">
          <w:rPr>
            <w:rStyle w:val="Hyperlink"/>
          </w:rPr>
          <w:t xml:space="preserve">: a possible </w:t>
        </w:r>
        <w:proofErr w:type="spellStart"/>
        <w:r w:rsidRPr="00CA47C5">
          <w:rPr>
            <w:rStyle w:val="Hyperlink"/>
          </w:rPr>
          <w:t>framework</w:t>
        </w:r>
        <w:proofErr w:type="spellEnd"/>
        <w:r w:rsidRPr="00CA47C5">
          <w:rPr>
            <w:rStyle w:val="Hyperlink"/>
          </w:rPr>
          <w:t xml:space="preserve"> </w:t>
        </w:r>
        <w:proofErr w:type="spellStart"/>
        <w:r w:rsidRPr="00CA47C5">
          <w:rPr>
            <w:rStyle w:val="Hyperlink"/>
          </w:rPr>
          <w:t>towards</w:t>
        </w:r>
        <w:proofErr w:type="spellEnd"/>
        <w:r w:rsidRPr="00CA47C5">
          <w:rPr>
            <w:rStyle w:val="Hyperlink"/>
          </w:rPr>
          <w:t xml:space="preserve"> a provincial </w:t>
        </w:r>
        <w:proofErr w:type="spellStart"/>
        <w:r w:rsidRPr="00CA47C5">
          <w:rPr>
            <w:rStyle w:val="Hyperlink"/>
          </w:rPr>
          <w:t>soil</w:t>
        </w:r>
        <w:proofErr w:type="spellEnd"/>
        <w:r w:rsidRPr="00CA47C5">
          <w:rPr>
            <w:rStyle w:val="Hyperlink"/>
          </w:rPr>
          <w:t xml:space="preserve"> </w:t>
        </w:r>
        <w:proofErr w:type="spellStart"/>
        <w:r w:rsidRPr="00CA47C5">
          <w:rPr>
            <w:rStyle w:val="Hyperlink"/>
          </w:rPr>
          <w:t>health</w:t>
        </w:r>
        <w:proofErr w:type="spellEnd"/>
        <w:r w:rsidRPr="00CA47C5">
          <w:rPr>
            <w:rStyle w:val="Hyperlink"/>
          </w:rPr>
          <w:t xml:space="preserve"> test.</w:t>
        </w:r>
      </w:hyperlink>
      <w:r>
        <w:t xml:space="preserve"> </w:t>
      </w:r>
      <w:r w:rsidRPr="00CA47C5">
        <w:t>Canadian Journal of Soil Science</w:t>
      </w:r>
      <w:r>
        <w:t xml:space="preserve">. 103. DOI: </w:t>
      </w:r>
      <w:r w:rsidRPr="00610319">
        <w:t>10.1139/cjss-2021-0145</w:t>
      </w:r>
      <w:r>
        <w:t>.</w:t>
      </w:r>
    </w:p>
    <w:p w14:paraId="31B2A65F" w14:textId="77777777" w:rsidR="00E37CA4" w:rsidRDefault="00E37CA4" w:rsidP="00E37CA4">
      <w:pPr>
        <w:ind w:left="567" w:hanging="567"/>
      </w:pPr>
      <w:r>
        <w:t xml:space="preserve">Saurette, D.D., Deragon. R. 2022. </w:t>
      </w:r>
      <w:hyperlink r:id="rId23" w:history="1">
        <w:proofErr w:type="spellStart"/>
        <w:r w:rsidRPr="00FF7328">
          <w:rPr>
            <w:rStyle w:val="Hyperlink"/>
          </w:rPr>
          <w:t>Better</w:t>
        </w:r>
        <w:proofErr w:type="spellEnd"/>
        <w:r w:rsidRPr="00FF7328">
          <w:rPr>
            <w:rStyle w:val="Hyperlink"/>
          </w:rPr>
          <w:t xml:space="preserve"> recognition of </w:t>
        </w:r>
        <w:proofErr w:type="spellStart"/>
        <w:r w:rsidRPr="00FF7328">
          <w:rPr>
            <w:rStyle w:val="Hyperlink"/>
          </w:rPr>
          <w:t>limnic</w:t>
        </w:r>
        <w:proofErr w:type="spellEnd"/>
        <w:r w:rsidRPr="00FF7328">
          <w:rPr>
            <w:rStyle w:val="Hyperlink"/>
          </w:rPr>
          <w:t xml:space="preserve"> </w:t>
        </w:r>
        <w:proofErr w:type="spellStart"/>
        <w:r w:rsidRPr="00FF7328">
          <w:rPr>
            <w:rStyle w:val="Hyperlink"/>
          </w:rPr>
          <w:t>materials</w:t>
        </w:r>
        <w:proofErr w:type="spellEnd"/>
        <w:r w:rsidRPr="00FF7328">
          <w:rPr>
            <w:rStyle w:val="Hyperlink"/>
          </w:rPr>
          <w:t xml:space="preserve"> at the </w:t>
        </w:r>
        <w:proofErr w:type="spellStart"/>
        <w:r w:rsidRPr="00FF7328">
          <w:rPr>
            <w:rStyle w:val="Hyperlink"/>
          </w:rPr>
          <w:t>great</w:t>
        </w:r>
        <w:proofErr w:type="spellEnd"/>
        <w:r w:rsidRPr="00FF7328">
          <w:rPr>
            <w:rStyle w:val="Hyperlink"/>
          </w:rPr>
          <w:t xml:space="preserve"> group and </w:t>
        </w:r>
        <w:proofErr w:type="spellStart"/>
        <w:r w:rsidRPr="00FF7328">
          <w:rPr>
            <w:rStyle w:val="Hyperlink"/>
          </w:rPr>
          <w:t>subgroup</w:t>
        </w:r>
        <w:proofErr w:type="spellEnd"/>
        <w:r w:rsidRPr="00FF7328">
          <w:rPr>
            <w:rStyle w:val="Hyperlink"/>
          </w:rPr>
          <w:t xml:space="preserve"> </w:t>
        </w:r>
        <w:proofErr w:type="spellStart"/>
        <w:r w:rsidRPr="00FF7328">
          <w:rPr>
            <w:rStyle w:val="Hyperlink"/>
          </w:rPr>
          <w:t>levels</w:t>
        </w:r>
        <w:proofErr w:type="spellEnd"/>
        <w:r w:rsidRPr="00FF7328">
          <w:rPr>
            <w:rStyle w:val="Hyperlink"/>
          </w:rPr>
          <w:t xml:space="preserve"> of the </w:t>
        </w:r>
        <w:proofErr w:type="spellStart"/>
        <w:r w:rsidRPr="00FF7328">
          <w:rPr>
            <w:rStyle w:val="Hyperlink"/>
          </w:rPr>
          <w:t>Organic</w:t>
        </w:r>
        <w:proofErr w:type="spellEnd"/>
        <w:r w:rsidRPr="00FF7328">
          <w:rPr>
            <w:rStyle w:val="Hyperlink"/>
          </w:rPr>
          <w:t xml:space="preserve"> </w:t>
        </w:r>
        <w:proofErr w:type="spellStart"/>
        <w:r w:rsidRPr="00FF7328">
          <w:rPr>
            <w:rStyle w:val="Hyperlink"/>
          </w:rPr>
          <w:t>Order</w:t>
        </w:r>
        <w:proofErr w:type="spellEnd"/>
        <w:r w:rsidRPr="00FF7328">
          <w:rPr>
            <w:rStyle w:val="Hyperlink"/>
          </w:rPr>
          <w:t xml:space="preserve"> of the Canadian System of Soil Classification</w:t>
        </w:r>
      </w:hyperlink>
      <w:r>
        <w:t xml:space="preserve">. </w:t>
      </w:r>
      <w:r w:rsidRPr="00FF7328">
        <w:t>Canadian Journal of Soil Science</w:t>
      </w:r>
      <w:r>
        <w:t xml:space="preserve">. 103. DOI: </w:t>
      </w:r>
      <w:r w:rsidRPr="00FF7328">
        <w:t>10.1139/cjss-2022-0030</w:t>
      </w:r>
    </w:p>
    <w:p w14:paraId="2DA55C2F" w14:textId="77777777" w:rsidR="00E37CA4" w:rsidRDefault="00E37CA4" w:rsidP="00E37CA4">
      <w:pPr>
        <w:ind w:left="567" w:hanging="567"/>
      </w:pPr>
      <w:r>
        <w:t xml:space="preserve">Gobezie, T. B., Saurette, D., Scott, S.D., </w:t>
      </w:r>
      <w:proofErr w:type="spellStart"/>
      <w:r>
        <w:t>Daggupati</w:t>
      </w:r>
      <w:proofErr w:type="spellEnd"/>
      <w:r>
        <w:t>, P., Bedard-</w:t>
      </w:r>
      <w:proofErr w:type="spellStart"/>
      <w:r>
        <w:t>Haughn</w:t>
      </w:r>
      <w:proofErr w:type="spellEnd"/>
      <w:r>
        <w:t xml:space="preserve">, A., Biswas, A. 2025. </w:t>
      </w:r>
      <w:hyperlink r:id="rId24" w:history="1">
        <w:r w:rsidRPr="0039344B">
          <w:rPr>
            <w:rStyle w:val="Hyperlink"/>
          </w:rPr>
          <w:t xml:space="preserve">Application of </w:t>
        </w:r>
        <w:proofErr w:type="spellStart"/>
        <w:r w:rsidRPr="0039344B">
          <w:rPr>
            <w:rStyle w:val="Hyperlink"/>
          </w:rPr>
          <w:t>multidimensional</w:t>
        </w:r>
        <w:proofErr w:type="spellEnd"/>
        <w:r w:rsidRPr="0039344B">
          <w:rPr>
            <w:rStyle w:val="Hyperlink"/>
          </w:rPr>
          <w:t xml:space="preserve"> </w:t>
        </w:r>
        <w:proofErr w:type="spellStart"/>
        <w:r w:rsidRPr="0039344B">
          <w:rPr>
            <w:rStyle w:val="Hyperlink"/>
          </w:rPr>
          <w:t>soil</w:t>
        </w:r>
        <w:proofErr w:type="spellEnd"/>
        <w:r w:rsidRPr="0039344B">
          <w:rPr>
            <w:rStyle w:val="Hyperlink"/>
          </w:rPr>
          <w:t xml:space="preserve"> data </w:t>
        </w:r>
        <w:proofErr w:type="spellStart"/>
        <w:r w:rsidRPr="0039344B">
          <w:rPr>
            <w:rStyle w:val="Hyperlink"/>
          </w:rPr>
          <w:t>harmonization</w:t>
        </w:r>
        <w:proofErr w:type="spellEnd"/>
        <w:r w:rsidRPr="0039344B">
          <w:rPr>
            <w:rStyle w:val="Hyperlink"/>
          </w:rPr>
          <w:t xml:space="preserve"> to </w:t>
        </w:r>
        <w:proofErr w:type="spellStart"/>
        <w:r w:rsidRPr="0039344B">
          <w:rPr>
            <w:rStyle w:val="Hyperlink"/>
          </w:rPr>
          <w:t>develop</w:t>
        </w:r>
        <w:proofErr w:type="spellEnd"/>
        <w:r w:rsidRPr="0039344B">
          <w:rPr>
            <w:rStyle w:val="Hyperlink"/>
          </w:rPr>
          <w:t xml:space="preserve"> the Ontario Soil Information System (OSIS)</w:t>
        </w:r>
      </w:hyperlink>
      <w:r>
        <w:t xml:space="preserve">. Canadian Journal of Soil Science. 105. DOI: </w:t>
      </w:r>
      <w:r w:rsidRPr="0039344B">
        <w:t>10.1139/cjss-2024-0070</w:t>
      </w:r>
      <w:r>
        <w:t>.</w:t>
      </w:r>
    </w:p>
    <w:p w14:paraId="6119D858" w14:textId="104E9943" w:rsidR="00E71191" w:rsidRDefault="00E71191" w:rsidP="00B44315">
      <w:pPr>
        <w:pStyle w:val="Heading1"/>
        <w:numPr>
          <w:ilvl w:val="0"/>
          <w:numId w:val="0"/>
        </w:numPr>
      </w:pPr>
    </w:p>
    <w:p w14:paraId="5FD53773" w14:textId="77777777" w:rsidR="00B44315" w:rsidRPr="00B44315" w:rsidRDefault="00B44315" w:rsidP="00B44315">
      <w:pPr>
        <w:pStyle w:val="Heading3"/>
        <w:rPr>
          <w:lang w:val="en-CA"/>
        </w:rPr>
      </w:pPr>
      <w:bookmarkStart w:id="19" w:name="_Toc216356897"/>
      <w:r w:rsidRPr="00B44315">
        <w:rPr>
          <w:lang w:val="fr-FR"/>
        </w:rPr>
        <w:t>Autres références générales</w:t>
      </w:r>
      <w:bookmarkEnd w:id="19"/>
    </w:p>
    <w:p w14:paraId="638B4A86" w14:textId="71B6D769" w:rsidR="00AA03BF" w:rsidRDefault="00AA03BF" w:rsidP="0009334C">
      <w:pPr>
        <w:pStyle w:val="EndnoteText"/>
        <w:ind w:left="567" w:hanging="567"/>
        <w:rPr>
          <w:sz w:val="24"/>
          <w:szCs w:val="24"/>
          <w:lang w:val="en-US"/>
        </w:rPr>
      </w:pPr>
      <w:r w:rsidRPr="00AA03BF">
        <w:rPr>
          <w:sz w:val="24"/>
          <w:szCs w:val="24"/>
          <w:lang w:val="en-US"/>
        </w:rPr>
        <w:t xml:space="preserve">Pour plus </w:t>
      </w:r>
      <w:proofErr w:type="spellStart"/>
      <w:r w:rsidRPr="00AA03BF">
        <w:rPr>
          <w:sz w:val="24"/>
          <w:szCs w:val="24"/>
          <w:lang w:val="en-US"/>
        </w:rPr>
        <w:t>d'informations</w:t>
      </w:r>
      <w:proofErr w:type="spellEnd"/>
      <w:r w:rsidRPr="00AA03BF">
        <w:rPr>
          <w:sz w:val="24"/>
          <w:szCs w:val="24"/>
          <w:lang w:val="en-US"/>
        </w:rPr>
        <w:t xml:space="preserve"> sur la </w:t>
      </w:r>
      <w:proofErr w:type="spellStart"/>
      <w:r w:rsidRPr="00AA03BF">
        <w:rPr>
          <w:sz w:val="24"/>
          <w:szCs w:val="24"/>
          <w:lang w:val="en-US"/>
        </w:rPr>
        <w:t>cartographie</w:t>
      </w:r>
      <w:proofErr w:type="spellEnd"/>
      <w:r w:rsidRPr="00AA03BF">
        <w:rPr>
          <w:sz w:val="24"/>
          <w:szCs w:val="24"/>
          <w:lang w:val="en-US"/>
        </w:rPr>
        <w:t xml:space="preserve"> numérique des sols, </w:t>
      </w:r>
      <w:proofErr w:type="spellStart"/>
      <w:r w:rsidRPr="00AA03BF">
        <w:rPr>
          <w:sz w:val="24"/>
          <w:szCs w:val="24"/>
          <w:lang w:val="en-US"/>
        </w:rPr>
        <w:t>ces</w:t>
      </w:r>
      <w:proofErr w:type="spellEnd"/>
      <w:r w:rsidRPr="00AA03BF">
        <w:rPr>
          <w:sz w:val="24"/>
          <w:szCs w:val="24"/>
          <w:lang w:val="en-US"/>
        </w:rPr>
        <w:t xml:space="preserve"> documents </w:t>
      </w:r>
      <w:proofErr w:type="spellStart"/>
      <w:r w:rsidRPr="00AA03BF">
        <w:rPr>
          <w:sz w:val="24"/>
          <w:szCs w:val="24"/>
          <w:lang w:val="en-US"/>
        </w:rPr>
        <w:t>pourraient</w:t>
      </w:r>
      <w:proofErr w:type="spellEnd"/>
      <w:r w:rsidRPr="00AA03BF">
        <w:rPr>
          <w:sz w:val="24"/>
          <w:szCs w:val="24"/>
          <w:lang w:val="en-US"/>
        </w:rPr>
        <w:t xml:space="preserve"> </w:t>
      </w:r>
      <w:proofErr w:type="spellStart"/>
      <w:r w:rsidRPr="00AA03BF">
        <w:rPr>
          <w:sz w:val="24"/>
          <w:szCs w:val="24"/>
          <w:lang w:val="en-US"/>
        </w:rPr>
        <w:t>vous</w:t>
      </w:r>
      <w:proofErr w:type="spellEnd"/>
      <w:r w:rsidRPr="00AA03BF">
        <w:rPr>
          <w:sz w:val="24"/>
          <w:szCs w:val="24"/>
          <w:lang w:val="en-US"/>
        </w:rPr>
        <w:t xml:space="preserve"> </w:t>
      </w:r>
      <w:proofErr w:type="spellStart"/>
      <w:r w:rsidRPr="00AA03BF">
        <w:rPr>
          <w:sz w:val="24"/>
          <w:szCs w:val="24"/>
          <w:lang w:val="en-US"/>
        </w:rPr>
        <w:t>être</w:t>
      </w:r>
      <w:proofErr w:type="spellEnd"/>
      <w:r w:rsidRPr="00AA03BF">
        <w:rPr>
          <w:sz w:val="24"/>
          <w:szCs w:val="24"/>
          <w:lang w:val="en-US"/>
        </w:rPr>
        <w:t xml:space="preserve"> </w:t>
      </w:r>
      <w:proofErr w:type="spellStart"/>
      <w:r w:rsidRPr="00AA03BF">
        <w:rPr>
          <w:sz w:val="24"/>
          <w:szCs w:val="24"/>
          <w:lang w:val="en-US"/>
        </w:rPr>
        <w:t>utiles</w:t>
      </w:r>
      <w:proofErr w:type="spellEnd"/>
      <w:r w:rsidRPr="00AA03BF">
        <w:rPr>
          <w:sz w:val="24"/>
          <w:szCs w:val="24"/>
          <w:lang w:val="en-US"/>
        </w:rPr>
        <w:t>:</w:t>
      </w:r>
    </w:p>
    <w:p w14:paraId="63D98463" w14:textId="77777777" w:rsidR="00AA03BF" w:rsidRDefault="00AA03BF" w:rsidP="0009334C">
      <w:pPr>
        <w:pStyle w:val="EndnoteText"/>
        <w:ind w:left="567" w:hanging="567"/>
        <w:rPr>
          <w:sz w:val="24"/>
          <w:szCs w:val="24"/>
          <w:lang w:val="en-US"/>
        </w:rPr>
      </w:pPr>
    </w:p>
    <w:p w14:paraId="541DCEC7" w14:textId="6B06161D" w:rsidR="0009334C" w:rsidRDefault="0009334C" w:rsidP="0009334C">
      <w:pPr>
        <w:pStyle w:val="EndnoteText"/>
        <w:ind w:left="567" w:hanging="567"/>
        <w:rPr>
          <w:sz w:val="24"/>
          <w:szCs w:val="24"/>
          <w:lang w:val="en-US"/>
        </w:rPr>
      </w:pPr>
      <w:r>
        <w:rPr>
          <w:sz w:val="24"/>
          <w:szCs w:val="24"/>
          <w:lang w:val="en-US"/>
        </w:rPr>
        <w:t xml:space="preserve">Duchesne, L., Ouimet, R. 2021. </w:t>
      </w:r>
      <w:hyperlink r:id="rId25" w:history="1">
        <w:r w:rsidRPr="00FF0CA0">
          <w:rPr>
            <w:rStyle w:val="Hyperlink"/>
            <w:sz w:val="24"/>
            <w:szCs w:val="24"/>
            <w:lang w:val="en-US"/>
          </w:rPr>
          <w:t xml:space="preserve">Digital mapping of soil texture in </w:t>
        </w:r>
        <w:proofErr w:type="spellStart"/>
        <w:r w:rsidRPr="00FF0CA0">
          <w:rPr>
            <w:rStyle w:val="Hyperlink"/>
            <w:sz w:val="24"/>
            <w:szCs w:val="24"/>
            <w:lang w:val="en-US"/>
          </w:rPr>
          <w:t>ecoforest</w:t>
        </w:r>
        <w:proofErr w:type="spellEnd"/>
        <w:r w:rsidRPr="00FF0CA0">
          <w:rPr>
            <w:rStyle w:val="Hyperlink"/>
            <w:sz w:val="24"/>
            <w:szCs w:val="24"/>
            <w:lang w:val="en-US"/>
          </w:rPr>
          <w:t xml:space="preserve"> polygons in Quebec, Canada</w:t>
        </w:r>
      </w:hyperlink>
      <w:r>
        <w:rPr>
          <w:sz w:val="24"/>
          <w:szCs w:val="24"/>
          <w:lang w:val="en-US"/>
        </w:rPr>
        <w:t xml:space="preserve">. </w:t>
      </w:r>
      <w:proofErr w:type="spellStart"/>
      <w:r>
        <w:rPr>
          <w:sz w:val="24"/>
          <w:szCs w:val="24"/>
          <w:lang w:val="en-US"/>
        </w:rPr>
        <w:t>PeerJ</w:t>
      </w:r>
      <w:proofErr w:type="spellEnd"/>
      <w:r>
        <w:rPr>
          <w:sz w:val="24"/>
          <w:szCs w:val="24"/>
          <w:lang w:val="en-US"/>
        </w:rPr>
        <w:t xml:space="preserve">. 9. DOI: </w:t>
      </w:r>
      <w:r w:rsidRPr="00F27240">
        <w:rPr>
          <w:sz w:val="24"/>
          <w:szCs w:val="24"/>
          <w:lang w:val="en-US"/>
        </w:rPr>
        <w:t>10.7717/peerj.11685</w:t>
      </w:r>
    </w:p>
    <w:p w14:paraId="16928043" w14:textId="77777777" w:rsidR="0009334C" w:rsidRDefault="0009334C" w:rsidP="0009334C">
      <w:pPr>
        <w:pStyle w:val="EndnoteText"/>
        <w:rPr>
          <w:sz w:val="24"/>
          <w:szCs w:val="24"/>
          <w:lang w:val="en-US"/>
        </w:rPr>
      </w:pPr>
    </w:p>
    <w:p w14:paraId="0D4F4743" w14:textId="77777777" w:rsidR="0009334C" w:rsidRPr="00981538" w:rsidRDefault="0009334C" w:rsidP="0009334C">
      <w:pPr>
        <w:pStyle w:val="EndnoteText"/>
        <w:ind w:left="567" w:hanging="567"/>
        <w:rPr>
          <w:rFonts w:cstheme="minorHAnsi"/>
          <w:color w:val="5F5F5F" w:themeColor="hyperlink"/>
          <w:sz w:val="24"/>
          <w:szCs w:val="24"/>
          <w:u w:val="single"/>
          <w:lang w:val="en-US"/>
        </w:rPr>
      </w:pPr>
      <w:r>
        <w:rPr>
          <w:sz w:val="24"/>
          <w:szCs w:val="24"/>
          <w:lang w:val="en-US"/>
        </w:rPr>
        <w:t xml:space="preserve">Hengl, T., Mendes de Jesus, J., </w:t>
      </w:r>
      <w:proofErr w:type="spellStart"/>
      <w:r>
        <w:rPr>
          <w:sz w:val="24"/>
          <w:szCs w:val="24"/>
          <w:lang w:val="en-US"/>
        </w:rPr>
        <w:t>Heuvelink</w:t>
      </w:r>
      <w:proofErr w:type="spellEnd"/>
      <w:r>
        <w:rPr>
          <w:sz w:val="24"/>
          <w:szCs w:val="24"/>
          <w:lang w:val="en-US"/>
        </w:rPr>
        <w:t xml:space="preserve">, G.B.M., </w:t>
      </w:r>
      <w:proofErr w:type="spellStart"/>
      <w:r>
        <w:rPr>
          <w:sz w:val="24"/>
          <w:szCs w:val="24"/>
          <w:lang w:val="en-US"/>
        </w:rPr>
        <w:t>Ruiperez</w:t>
      </w:r>
      <w:proofErr w:type="spellEnd"/>
      <w:r>
        <w:rPr>
          <w:sz w:val="24"/>
          <w:szCs w:val="24"/>
          <w:lang w:val="en-US"/>
        </w:rPr>
        <w:t xml:space="preserve">, M., </w:t>
      </w:r>
      <w:proofErr w:type="spellStart"/>
      <w:r>
        <w:rPr>
          <w:sz w:val="24"/>
          <w:szCs w:val="24"/>
          <w:lang w:val="en-US"/>
        </w:rPr>
        <w:t>Kilibarda</w:t>
      </w:r>
      <w:proofErr w:type="spellEnd"/>
      <w:r>
        <w:rPr>
          <w:sz w:val="24"/>
          <w:szCs w:val="24"/>
          <w:lang w:val="en-US"/>
        </w:rPr>
        <w:t xml:space="preserve">, M., </w:t>
      </w:r>
      <w:proofErr w:type="spellStart"/>
      <w:r>
        <w:rPr>
          <w:sz w:val="24"/>
          <w:szCs w:val="24"/>
          <w:lang w:val="en-US"/>
        </w:rPr>
        <w:t>Blagoti</w:t>
      </w:r>
      <w:r>
        <w:rPr>
          <w:rFonts w:cstheme="minorHAnsi"/>
          <w:sz w:val="24"/>
          <w:szCs w:val="24"/>
          <w:lang w:val="en-US"/>
        </w:rPr>
        <w:t>ć</w:t>
      </w:r>
      <w:proofErr w:type="spellEnd"/>
      <w:r>
        <w:rPr>
          <w:rFonts w:cstheme="minorHAnsi"/>
          <w:sz w:val="24"/>
          <w:szCs w:val="24"/>
          <w:lang w:val="en-US"/>
        </w:rPr>
        <w:t>, A., Shangguan, W., Wright, M.N., Geng, X., Bauer-</w:t>
      </w:r>
      <w:proofErr w:type="spellStart"/>
      <w:r>
        <w:rPr>
          <w:rFonts w:cstheme="minorHAnsi"/>
          <w:sz w:val="24"/>
          <w:szCs w:val="24"/>
          <w:lang w:val="en-US"/>
        </w:rPr>
        <w:t>Marchallinger</w:t>
      </w:r>
      <w:proofErr w:type="spellEnd"/>
      <w:r>
        <w:rPr>
          <w:rFonts w:cstheme="minorHAnsi"/>
          <w:sz w:val="24"/>
          <w:szCs w:val="24"/>
          <w:lang w:val="en-US"/>
        </w:rPr>
        <w:t xml:space="preserve">, B., Guevara, M.A., Vargas, R., Macmillan, R.A., </w:t>
      </w:r>
      <w:proofErr w:type="spellStart"/>
      <w:r>
        <w:rPr>
          <w:rFonts w:cstheme="minorHAnsi"/>
          <w:sz w:val="24"/>
          <w:szCs w:val="24"/>
          <w:lang w:val="en-US"/>
        </w:rPr>
        <w:t>Batjes</w:t>
      </w:r>
      <w:proofErr w:type="spellEnd"/>
      <w:r>
        <w:rPr>
          <w:rFonts w:cstheme="minorHAnsi"/>
          <w:sz w:val="24"/>
          <w:szCs w:val="24"/>
          <w:lang w:val="en-US"/>
        </w:rPr>
        <w:t xml:space="preserve">, N.H., </w:t>
      </w:r>
      <w:proofErr w:type="spellStart"/>
      <w:r>
        <w:rPr>
          <w:rFonts w:cstheme="minorHAnsi"/>
          <w:sz w:val="24"/>
          <w:szCs w:val="24"/>
          <w:lang w:val="en-US"/>
        </w:rPr>
        <w:t>Leenaars</w:t>
      </w:r>
      <w:proofErr w:type="spellEnd"/>
      <w:r>
        <w:rPr>
          <w:rFonts w:cstheme="minorHAnsi"/>
          <w:sz w:val="24"/>
          <w:szCs w:val="24"/>
          <w:lang w:val="en-US"/>
        </w:rPr>
        <w:t xml:space="preserve">, J.G.B., Ribeira, E., Wheeler, I., Mantel, S., Kempen, B. 2017. </w:t>
      </w:r>
      <w:hyperlink r:id="rId26" w:history="1">
        <w:r w:rsidRPr="00BC6860">
          <w:rPr>
            <w:rStyle w:val="Hyperlink"/>
            <w:rFonts w:cstheme="minorHAnsi"/>
            <w:sz w:val="24"/>
            <w:szCs w:val="24"/>
            <w:lang w:val="en-US"/>
          </w:rPr>
          <w:t>SoilGrids250m: Global gridded soil</w:t>
        </w:r>
        <w:r>
          <w:rPr>
            <w:rStyle w:val="Hyperlink"/>
            <w:rFonts w:cstheme="minorHAnsi"/>
            <w:sz w:val="24"/>
            <w:szCs w:val="24"/>
            <w:lang w:val="en-US"/>
          </w:rPr>
          <w:t xml:space="preserve"> </w:t>
        </w:r>
        <w:r w:rsidRPr="00BC6860">
          <w:rPr>
            <w:rStyle w:val="Hyperlink"/>
            <w:rFonts w:cstheme="minorHAnsi"/>
            <w:sz w:val="24"/>
            <w:szCs w:val="24"/>
            <w:lang w:val="en-US"/>
          </w:rPr>
          <w:t>information based on machine learning</w:t>
        </w:r>
      </w:hyperlink>
      <w:r>
        <w:rPr>
          <w:rFonts w:cstheme="minorHAnsi"/>
          <w:sz w:val="24"/>
          <w:szCs w:val="24"/>
          <w:lang w:val="en-US"/>
        </w:rPr>
        <w:t xml:space="preserve">. </w:t>
      </w:r>
      <w:proofErr w:type="spellStart"/>
      <w:r>
        <w:rPr>
          <w:rFonts w:cstheme="minorHAnsi"/>
          <w:sz w:val="24"/>
          <w:szCs w:val="24"/>
          <w:lang w:val="en-US"/>
        </w:rPr>
        <w:t>PLoS</w:t>
      </w:r>
      <w:proofErr w:type="spellEnd"/>
      <w:r>
        <w:rPr>
          <w:rFonts w:cstheme="minorHAnsi"/>
          <w:sz w:val="24"/>
          <w:szCs w:val="24"/>
          <w:lang w:val="en-US"/>
        </w:rPr>
        <w:t xml:space="preserve"> ONE. 12. DOI: 10</w:t>
      </w:r>
      <w:r w:rsidRPr="003D0268">
        <w:rPr>
          <w:rFonts w:cstheme="minorHAnsi"/>
          <w:sz w:val="24"/>
          <w:szCs w:val="24"/>
          <w:lang w:val="en-US"/>
        </w:rPr>
        <w:t>.1371/journal.pone.0169748</w:t>
      </w:r>
      <w:r>
        <w:rPr>
          <w:rFonts w:cstheme="minorHAnsi"/>
          <w:sz w:val="24"/>
          <w:szCs w:val="24"/>
          <w:lang w:val="en-US"/>
        </w:rPr>
        <w:t>.</w:t>
      </w:r>
    </w:p>
    <w:p w14:paraId="356D7C4E" w14:textId="77777777" w:rsidR="0009334C" w:rsidRDefault="0009334C" w:rsidP="0009334C">
      <w:pPr>
        <w:pStyle w:val="EndnoteText"/>
        <w:rPr>
          <w:sz w:val="24"/>
          <w:szCs w:val="24"/>
        </w:rPr>
      </w:pPr>
    </w:p>
    <w:p w14:paraId="44468132" w14:textId="77777777" w:rsidR="0009334C" w:rsidRDefault="0009334C" w:rsidP="0009334C">
      <w:pPr>
        <w:pStyle w:val="EndnoteText"/>
        <w:ind w:left="567" w:hanging="567"/>
        <w:rPr>
          <w:sz w:val="24"/>
          <w:szCs w:val="24"/>
        </w:rPr>
      </w:pPr>
      <w:r>
        <w:rPr>
          <w:sz w:val="24"/>
          <w:szCs w:val="24"/>
        </w:rPr>
        <w:t xml:space="preserve">Heung, B., Bulmer, C.E., Schmidt, M.G., Zhang, J. 2022. </w:t>
      </w:r>
      <w:hyperlink r:id="rId27" w:history="1">
        <w:r w:rsidRPr="002B36B4">
          <w:rPr>
            <w:rStyle w:val="Hyperlink"/>
            <w:sz w:val="24"/>
            <w:szCs w:val="24"/>
          </w:rPr>
          <w:t>Provincial-</w:t>
        </w:r>
        <w:proofErr w:type="spellStart"/>
        <w:r w:rsidRPr="002B36B4">
          <w:rPr>
            <w:rStyle w:val="Hyperlink"/>
            <w:sz w:val="24"/>
            <w:szCs w:val="24"/>
          </w:rPr>
          <w:t>scale</w:t>
        </w:r>
        <w:proofErr w:type="spellEnd"/>
        <w:r w:rsidRPr="002B36B4">
          <w:rPr>
            <w:rStyle w:val="Hyperlink"/>
            <w:sz w:val="24"/>
            <w:szCs w:val="24"/>
          </w:rPr>
          <w:t xml:space="preserve"> digital </w:t>
        </w:r>
        <w:proofErr w:type="spellStart"/>
        <w:r w:rsidRPr="002B36B4">
          <w:rPr>
            <w:rStyle w:val="Hyperlink"/>
            <w:sz w:val="24"/>
            <w:szCs w:val="24"/>
          </w:rPr>
          <w:t>soil</w:t>
        </w:r>
        <w:proofErr w:type="spellEnd"/>
        <w:r w:rsidRPr="002B36B4">
          <w:rPr>
            <w:rStyle w:val="Hyperlink"/>
            <w:sz w:val="24"/>
            <w:szCs w:val="24"/>
          </w:rPr>
          <w:t xml:space="preserve"> mapping </w:t>
        </w:r>
        <w:proofErr w:type="spellStart"/>
        <w:r w:rsidRPr="002B36B4">
          <w:rPr>
            <w:rStyle w:val="Hyperlink"/>
            <w:sz w:val="24"/>
            <w:szCs w:val="24"/>
          </w:rPr>
          <w:t>using</w:t>
        </w:r>
        <w:proofErr w:type="spellEnd"/>
        <w:r w:rsidRPr="002B36B4">
          <w:rPr>
            <w:rStyle w:val="Hyperlink"/>
            <w:sz w:val="24"/>
            <w:szCs w:val="24"/>
          </w:rPr>
          <w:t xml:space="preserve"> a </w:t>
        </w:r>
        <w:proofErr w:type="spellStart"/>
        <w:r w:rsidRPr="002B36B4">
          <w:rPr>
            <w:rStyle w:val="Hyperlink"/>
            <w:sz w:val="24"/>
            <w:szCs w:val="24"/>
          </w:rPr>
          <w:t>random</w:t>
        </w:r>
        <w:proofErr w:type="spellEnd"/>
        <w:r w:rsidRPr="002B36B4">
          <w:rPr>
            <w:rStyle w:val="Hyperlink"/>
            <w:sz w:val="24"/>
            <w:szCs w:val="24"/>
          </w:rPr>
          <w:t xml:space="preserve"> </w:t>
        </w:r>
        <w:proofErr w:type="spellStart"/>
        <w:r w:rsidRPr="002B36B4">
          <w:rPr>
            <w:rStyle w:val="Hyperlink"/>
            <w:sz w:val="24"/>
            <w:szCs w:val="24"/>
          </w:rPr>
          <w:t>forest</w:t>
        </w:r>
        <w:proofErr w:type="spellEnd"/>
        <w:r w:rsidRPr="002B36B4">
          <w:rPr>
            <w:rStyle w:val="Hyperlink"/>
            <w:sz w:val="24"/>
            <w:szCs w:val="24"/>
          </w:rPr>
          <w:t xml:space="preserve"> </w:t>
        </w:r>
        <w:proofErr w:type="spellStart"/>
        <w:r w:rsidRPr="002B36B4">
          <w:rPr>
            <w:rStyle w:val="Hyperlink"/>
            <w:sz w:val="24"/>
            <w:szCs w:val="24"/>
          </w:rPr>
          <w:t>approach</w:t>
        </w:r>
        <w:proofErr w:type="spellEnd"/>
        <w:r w:rsidRPr="002B36B4">
          <w:rPr>
            <w:rStyle w:val="Hyperlink"/>
            <w:sz w:val="24"/>
            <w:szCs w:val="24"/>
          </w:rPr>
          <w:t xml:space="preserve"> for British Columbia</w:t>
        </w:r>
      </w:hyperlink>
      <w:r>
        <w:rPr>
          <w:sz w:val="24"/>
          <w:szCs w:val="24"/>
        </w:rPr>
        <w:t xml:space="preserve">. Canadian Journal of Soil Science. 102. DOI: </w:t>
      </w:r>
      <w:r w:rsidRPr="00D51C1C">
        <w:rPr>
          <w:sz w:val="24"/>
          <w:szCs w:val="24"/>
        </w:rPr>
        <w:t>10.1139/cjss-2021-0090</w:t>
      </w:r>
    </w:p>
    <w:p w14:paraId="5FD7323B" w14:textId="77777777" w:rsidR="0009334C" w:rsidRDefault="0009334C" w:rsidP="0009334C">
      <w:pPr>
        <w:pStyle w:val="EndnoteText"/>
        <w:rPr>
          <w:sz w:val="24"/>
          <w:szCs w:val="24"/>
          <w:lang w:val="en-US"/>
        </w:rPr>
      </w:pPr>
    </w:p>
    <w:p w14:paraId="5DAEDDD2" w14:textId="77777777" w:rsidR="0009334C" w:rsidRDefault="0009334C" w:rsidP="0009334C">
      <w:pPr>
        <w:pStyle w:val="EndnoteText"/>
        <w:ind w:left="567" w:hanging="567"/>
        <w:rPr>
          <w:sz w:val="24"/>
          <w:szCs w:val="24"/>
          <w:lang w:val="en-US"/>
        </w:rPr>
      </w:pPr>
      <w:r w:rsidRPr="001607DF">
        <w:rPr>
          <w:sz w:val="24"/>
          <w:szCs w:val="24"/>
          <w:lang w:val="en-US"/>
        </w:rPr>
        <w:lastRenderedPageBreak/>
        <w:t>Malone</w:t>
      </w:r>
      <w:r>
        <w:rPr>
          <w:sz w:val="24"/>
          <w:szCs w:val="24"/>
          <w:lang w:val="en-US"/>
        </w:rPr>
        <w:t xml:space="preserve">, B.P., </w:t>
      </w:r>
      <w:proofErr w:type="spellStart"/>
      <w:r>
        <w:rPr>
          <w:sz w:val="24"/>
          <w:szCs w:val="24"/>
          <w:lang w:val="en-US"/>
        </w:rPr>
        <w:t>Minasny</w:t>
      </w:r>
      <w:proofErr w:type="spellEnd"/>
      <w:r>
        <w:rPr>
          <w:sz w:val="24"/>
          <w:szCs w:val="24"/>
          <w:lang w:val="en-US"/>
        </w:rPr>
        <w:t xml:space="preserve">, B., Odgers, N.P., McBratney, A.B. </w:t>
      </w:r>
      <w:r w:rsidRPr="001607DF">
        <w:rPr>
          <w:sz w:val="24"/>
          <w:szCs w:val="24"/>
          <w:lang w:val="en-US"/>
        </w:rPr>
        <w:t xml:space="preserve">2014. </w:t>
      </w:r>
      <w:hyperlink r:id="rId28" w:history="1">
        <w:r w:rsidRPr="004803C1">
          <w:rPr>
            <w:rStyle w:val="Hyperlink"/>
            <w:sz w:val="24"/>
            <w:szCs w:val="24"/>
            <w:lang w:val="en-US"/>
          </w:rPr>
          <w:t xml:space="preserve">Using model averaging to combine soil property </w:t>
        </w:r>
        <w:proofErr w:type="spellStart"/>
        <w:r w:rsidRPr="004803C1">
          <w:rPr>
            <w:rStyle w:val="Hyperlink"/>
            <w:sz w:val="24"/>
            <w:szCs w:val="24"/>
            <w:lang w:val="en-US"/>
          </w:rPr>
          <w:t>rasters</w:t>
        </w:r>
        <w:proofErr w:type="spellEnd"/>
        <w:r w:rsidRPr="004803C1">
          <w:rPr>
            <w:rStyle w:val="Hyperlink"/>
            <w:sz w:val="24"/>
            <w:szCs w:val="24"/>
            <w:lang w:val="en-US"/>
          </w:rPr>
          <w:t xml:space="preserve"> from legacy soil maps and from point data</w:t>
        </w:r>
      </w:hyperlink>
      <w:r w:rsidRPr="001607DF">
        <w:rPr>
          <w:sz w:val="24"/>
          <w:szCs w:val="24"/>
          <w:lang w:val="en-US"/>
        </w:rPr>
        <w:t xml:space="preserve">. </w:t>
      </w:r>
      <w:proofErr w:type="spellStart"/>
      <w:r w:rsidRPr="001607DF">
        <w:rPr>
          <w:sz w:val="24"/>
          <w:szCs w:val="24"/>
          <w:lang w:val="en-US"/>
        </w:rPr>
        <w:t>Geoderma</w:t>
      </w:r>
      <w:proofErr w:type="spellEnd"/>
      <w:r w:rsidRPr="001607DF">
        <w:rPr>
          <w:sz w:val="24"/>
          <w:szCs w:val="24"/>
          <w:lang w:val="en-US"/>
        </w:rPr>
        <w:t xml:space="preserve">. </w:t>
      </w:r>
      <w:r>
        <w:rPr>
          <w:sz w:val="24"/>
          <w:szCs w:val="24"/>
          <w:lang w:val="en-US"/>
        </w:rPr>
        <w:t xml:space="preserve">232-234. </w:t>
      </w:r>
      <w:r w:rsidRPr="001607DF">
        <w:rPr>
          <w:sz w:val="24"/>
          <w:szCs w:val="24"/>
          <w:lang w:val="en-US"/>
        </w:rPr>
        <w:t>Doi:</w:t>
      </w:r>
      <w:r w:rsidRPr="001607DF">
        <w:rPr>
          <w:sz w:val="24"/>
          <w:szCs w:val="24"/>
        </w:rPr>
        <w:t xml:space="preserve"> </w:t>
      </w:r>
      <w:r w:rsidRPr="001607DF">
        <w:rPr>
          <w:sz w:val="24"/>
          <w:szCs w:val="24"/>
          <w:lang w:val="en-US"/>
        </w:rPr>
        <w:t>10.1016/j.geoderma.2014.04.033.</w:t>
      </w:r>
    </w:p>
    <w:p w14:paraId="188099B5" w14:textId="77777777" w:rsidR="0009334C" w:rsidRDefault="0009334C" w:rsidP="0009334C">
      <w:pPr>
        <w:pStyle w:val="EndnoteText"/>
        <w:rPr>
          <w:sz w:val="24"/>
          <w:szCs w:val="24"/>
          <w:lang w:val="en-US"/>
        </w:rPr>
      </w:pPr>
    </w:p>
    <w:p w14:paraId="1895751F" w14:textId="77777777" w:rsidR="0009334C" w:rsidRDefault="0009334C" w:rsidP="0009334C">
      <w:pPr>
        <w:pStyle w:val="EndnoteText"/>
        <w:ind w:left="567" w:hanging="567"/>
        <w:rPr>
          <w:sz w:val="24"/>
          <w:szCs w:val="24"/>
          <w:lang w:val="en-US"/>
        </w:rPr>
      </w:pPr>
      <w:r>
        <w:rPr>
          <w:sz w:val="24"/>
          <w:szCs w:val="24"/>
          <w:lang w:val="en-US"/>
        </w:rPr>
        <w:t xml:space="preserve">Scull, P., Franklin, J., Chadwick, O.A., McArthur, D. 2003. </w:t>
      </w:r>
      <w:hyperlink r:id="rId29" w:history="1">
        <w:r w:rsidRPr="00706D16">
          <w:rPr>
            <w:rStyle w:val="Hyperlink"/>
            <w:sz w:val="24"/>
            <w:szCs w:val="24"/>
            <w:lang w:val="en-US"/>
          </w:rPr>
          <w:t>Predictive soil mapping: a review.</w:t>
        </w:r>
      </w:hyperlink>
      <w:r w:rsidRPr="00706D16">
        <w:rPr>
          <w:sz w:val="24"/>
          <w:szCs w:val="24"/>
          <w:lang w:val="en-US"/>
        </w:rPr>
        <w:t xml:space="preserve"> Progress in Physical Geography</w:t>
      </w:r>
      <w:r>
        <w:rPr>
          <w:sz w:val="24"/>
          <w:szCs w:val="24"/>
          <w:lang w:val="en-US"/>
        </w:rPr>
        <w:t>.</w:t>
      </w:r>
      <w:r w:rsidRPr="003D41EF">
        <w:rPr>
          <w:sz w:val="24"/>
          <w:szCs w:val="24"/>
          <w:lang w:val="en-US"/>
        </w:rPr>
        <w:t xml:space="preserve"> 27</w:t>
      </w:r>
      <w:r>
        <w:rPr>
          <w:sz w:val="24"/>
          <w:szCs w:val="24"/>
          <w:lang w:val="en-US"/>
        </w:rPr>
        <w:t xml:space="preserve">. DOI: </w:t>
      </w:r>
      <w:r w:rsidRPr="00706D16">
        <w:rPr>
          <w:sz w:val="24"/>
          <w:szCs w:val="24"/>
          <w:lang w:val="en-US"/>
        </w:rPr>
        <w:t>10.1191/0309133303pp366ra</w:t>
      </w:r>
      <w:r>
        <w:rPr>
          <w:sz w:val="24"/>
          <w:szCs w:val="24"/>
          <w:lang w:val="en-US"/>
        </w:rPr>
        <w:t>.</w:t>
      </w:r>
    </w:p>
    <w:p w14:paraId="38BADADD" w14:textId="77777777" w:rsidR="0009334C" w:rsidRDefault="0009334C" w:rsidP="0009334C">
      <w:pPr>
        <w:pStyle w:val="EndnoteText"/>
        <w:rPr>
          <w:sz w:val="24"/>
          <w:szCs w:val="24"/>
          <w:lang w:val="en-US"/>
        </w:rPr>
      </w:pPr>
    </w:p>
    <w:p w14:paraId="736B1764" w14:textId="77777777" w:rsidR="0009334C" w:rsidRDefault="0009334C" w:rsidP="0009334C">
      <w:pPr>
        <w:pStyle w:val="EndnoteText"/>
        <w:ind w:left="567" w:hanging="567"/>
        <w:rPr>
          <w:sz w:val="24"/>
          <w:szCs w:val="24"/>
          <w:lang w:val="en-US"/>
        </w:rPr>
      </w:pPr>
      <w:r>
        <w:rPr>
          <w:sz w:val="24"/>
          <w:szCs w:val="24"/>
          <w:lang w:val="en-US"/>
        </w:rPr>
        <w:t xml:space="preserve">McBratney, A.B., </w:t>
      </w:r>
      <w:r w:rsidRPr="008848FC">
        <w:rPr>
          <w:sz w:val="24"/>
          <w:szCs w:val="24"/>
          <w:lang w:val="en-US"/>
        </w:rPr>
        <w:t>Mendon</w:t>
      </w:r>
      <w:r>
        <w:rPr>
          <w:rFonts w:cstheme="minorHAnsi"/>
          <w:sz w:val="24"/>
          <w:szCs w:val="24"/>
          <w:lang w:val="en-US"/>
        </w:rPr>
        <w:t>ç</w:t>
      </w:r>
      <w:r w:rsidRPr="008848FC">
        <w:rPr>
          <w:sz w:val="24"/>
          <w:szCs w:val="24"/>
          <w:lang w:val="en-US"/>
        </w:rPr>
        <w:t>a Santos</w:t>
      </w:r>
      <w:r>
        <w:rPr>
          <w:sz w:val="24"/>
          <w:szCs w:val="24"/>
          <w:lang w:val="en-US"/>
        </w:rPr>
        <w:t xml:space="preserve">, M.L., </w:t>
      </w:r>
      <w:proofErr w:type="spellStart"/>
      <w:r>
        <w:rPr>
          <w:sz w:val="24"/>
          <w:szCs w:val="24"/>
          <w:lang w:val="en-US"/>
        </w:rPr>
        <w:t>Minasny</w:t>
      </w:r>
      <w:proofErr w:type="spellEnd"/>
      <w:r>
        <w:rPr>
          <w:sz w:val="24"/>
          <w:szCs w:val="24"/>
          <w:lang w:val="en-US"/>
        </w:rPr>
        <w:t xml:space="preserve">, B. 2003. </w:t>
      </w:r>
      <w:hyperlink r:id="rId30" w:history="1">
        <w:r w:rsidRPr="008B6A32">
          <w:rPr>
            <w:rStyle w:val="Hyperlink"/>
            <w:sz w:val="24"/>
            <w:szCs w:val="24"/>
            <w:lang w:val="en-US"/>
          </w:rPr>
          <w:t>On digital soil mapping</w:t>
        </w:r>
      </w:hyperlink>
      <w:r>
        <w:rPr>
          <w:sz w:val="24"/>
          <w:szCs w:val="24"/>
          <w:lang w:val="en-US"/>
        </w:rPr>
        <w:t xml:space="preserve">. </w:t>
      </w:r>
      <w:proofErr w:type="spellStart"/>
      <w:r>
        <w:rPr>
          <w:sz w:val="24"/>
          <w:szCs w:val="24"/>
          <w:lang w:val="en-US"/>
        </w:rPr>
        <w:t>Geoderma</w:t>
      </w:r>
      <w:proofErr w:type="spellEnd"/>
      <w:r>
        <w:rPr>
          <w:sz w:val="24"/>
          <w:szCs w:val="24"/>
          <w:lang w:val="en-US"/>
        </w:rPr>
        <w:t xml:space="preserve">. 117. DOI: </w:t>
      </w:r>
      <w:hyperlink r:id="rId31" w:history="1">
        <w:r w:rsidRPr="007C2267">
          <w:rPr>
            <w:rStyle w:val="Hyperlink"/>
            <w:sz w:val="24"/>
            <w:szCs w:val="24"/>
            <w:lang w:val="en-US"/>
          </w:rPr>
          <w:t>https://doi.org/10.1016/S0016-7061(03)00223-4</w:t>
        </w:r>
      </w:hyperlink>
      <w:r>
        <w:rPr>
          <w:sz w:val="24"/>
          <w:szCs w:val="24"/>
          <w:lang w:val="en-US"/>
        </w:rPr>
        <w:t>.</w:t>
      </w:r>
    </w:p>
    <w:p w14:paraId="6E6D3FA0" w14:textId="77777777" w:rsidR="0009334C" w:rsidRPr="00EF6A46" w:rsidRDefault="0009334C" w:rsidP="0009334C"/>
    <w:p w14:paraId="74BB0470" w14:textId="77777777" w:rsidR="00B44315" w:rsidRPr="00B44315" w:rsidRDefault="00B44315" w:rsidP="00B44315"/>
    <w:sectPr w:rsidR="00B44315" w:rsidRPr="00B44315" w:rsidSect="0017578D">
      <w:footerReference w:type="default" r:id="rId32"/>
      <w:type w:val="continuous"/>
      <w:pgSz w:w="12240" w:h="15840"/>
      <w:pgMar w:top="1135"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DC9AA" w14:textId="77777777" w:rsidR="00E41204" w:rsidRDefault="00E41204" w:rsidP="00F72078">
      <w:pPr>
        <w:spacing w:after="0" w:line="240" w:lineRule="auto"/>
      </w:pPr>
      <w:r>
        <w:separator/>
      </w:r>
    </w:p>
  </w:endnote>
  <w:endnote w:type="continuationSeparator" w:id="0">
    <w:p w14:paraId="7BBE696E" w14:textId="77777777" w:rsidR="00E41204" w:rsidRDefault="00E41204" w:rsidP="00F72078">
      <w:pPr>
        <w:spacing w:after="0" w:line="240" w:lineRule="auto"/>
      </w:pPr>
      <w:r>
        <w:continuationSeparator/>
      </w:r>
    </w:p>
  </w:endnote>
  <w:endnote w:type="continuationNotice" w:id="1">
    <w:p w14:paraId="6653AFBB" w14:textId="77777777" w:rsidR="00E41204" w:rsidRDefault="00E412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58630"/>
      <w:docPartObj>
        <w:docPartGallery w:val="Page Numbers (Bottom of Page)"/>
        <w:docPartUnique/>
      </w:docPartObj>
    </w:sdtPr>
    <w:sdtEndPr>
      <w:rPr>
        <w:noProof/>
      </w:rPr>
    </w:sdtEndPr>
    <w:sdtContent>
      <w:p w14:paraId="7ED24221" w14:textId="0824D822" w:rsidR="005669D6" w:rsidRDefault="005669D6">
        <w:pPr>
          <w:pStyle w:val="Footer"/>
          <w:jc w:val="right"/>
        </w:pPr>
        <w:r>
          <w:fldChar w:fldCharType="begin"/>
        </w:r>
        <w:r>
          <w:instrText xml:space="preserve"> PAGE   \* MERGEFORMAT </w:instrText>
        </w:r>
        <w:r>
          <w:fldChar w:fldCharType="separate"/>
        </w:r>
        <w:r w:rsidR="0017578D">
          <w:rPr>
            <w:noProof/>
          </w:rPr>
          <w:t>9</w:t>
        </w:r>
        <w:r>
          <w:fldChar w:fldCharType="end"/>
        </w:r>
      </w:p>
    </w:sdtContent>
  </w:sdt>
  <w:p w14:paraId="553CE9B0" w14:textId="77777777" w:rsidR="00F72078" w:rsidRDefault="00F72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C58CF" w14:textId="77777777" w:rsidR="00E41204" w:rsidRDefault="00E41204" w:rsidP="00F72078">
      <w:pPr>
        <w:spacing w:after="0" w:line="240" w:lineRule="auto"/>
      </w:pPr>
      <w:r>
        <w:separator/>
      </w:r>
    </w:p>
  </w:footnote>
  <w:footnote w:type="continuationSeparator" w:id="0">
    <w:p w14:paraId="03E5DC46" w14:textId="77777777" w:rsidR="00E41204" w:rsidRDefault="00E41204" w:rsidP="00F72078">
      <w:pPr>
        <w:spacing w:after="0" w:line="240" w:lineRule="auto"/>
      </w:pPr>
      <w:r>
        <w:continuationSeparator/>
      </w:r>
    </w:p>
  </w:footnote>
  <w:footnote w:type="continuationNotice" w:id="1">
    <w:p w14:paraId="48B917F0" w14:textId="77777777" w:rsidR="00E41204" w:rsidRDefault="00E412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30A87"/>
    <w:multiLevelType w:val="hybridMultilevel"/>
    <w:tmpl w:val="AC80515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29B3D74"/>
    <w:multiLevelType w:val="hybridMultilevel"/>
    <w:tmpl w:val="B29EDAD8"/>
    <w:lvl w:ilvl="0" w:tplc="85A6CE4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9E55DE9"/>
    <w:multiLevelType w:val="hybridMultilevel"/>
    <w:tmpl w:val="09C08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4121D1"/>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0A81FA5"/>
    <w:multiLevelType w:val="hybridMultilevel"/>
    <w:tmpl w:val="F386F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400B89"/>
    <w:multiLevelType w:val="hybridMultilevel"/>
    <w:tmpl w:val="BBF8BB3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5730C93"/>
    <w:multiLevelType w:val="hybridMultilevel"/>
    <w:tmpl w:val="31D64932"/>
    <w:lvl w:ilvl="0" w:tplc="85A6CE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F64F60"/>
    <w:multiLevelType w:val="multilevel"/>
    <w:tmpl w:val="0A8A8F82"/>
    <w:lvl w:ilvl="0">
      <w:start w:val="1"/>
      <w:numFmt w:val="decimal"/>
      <w:pStyle w:val="Heading1"/>
      <w:lvlText w:val="%1."/>
      <w:lvlJc w:val="left"/>
      <w:pPr>
        <w:ind w:left="360" w:hanging="360"/>
      </w:pPr>
      <w:rPr>
        <w:i w:val="0"/>
        <w:iCs w:val="0"/>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57600962">
    <w:abstractNumId w:val="1"/>
  </w:num>
  <w:num w:numId="2" w16cid:durableId="1686856331">
    <w:abstractNumId w:val="4"/>
  </w:num>
  <w:num w:numId="3" w16cid:durableId="5837533">
    <w:abstractNumId w:val="2"/>
  </w:num>
  <w:num w:numId="4" w16cid:durableId="988484129">
    <w:abstractNumId w:val="6"/>
  </w:num>
  <w:num w:numId="5" w16cid:durableId="325476600">
    <w:abstractNumId w:val="5"/>
  </w:num>
  <w:num w:numId="6" w16cid:durableId="202139768">
    <w:abstractNumId w:val="0"/>
  </w:num>
  <w:num w:numId="7" w16cid:durableId="1351294055">
    <w:abstractNumId w:val="3"/>
  </w:num>
  <w:num w:numId="8" w16cid:durableId="9629225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062"/>
    <w:rsid w:val="00000EA1"/>
    <w:rsid w:val="00003B91"/>
    <w:rsid w:val="00007E6E"/>
    <w:rsid w:val="00007E94"/>
    <w:rsid w:val="00012FFC"/>
    <w:rsid w:val="00014112"/>
    <w:rsid w:val="0002609B"/>
    <w:rsid w:val="00026940"/>
    <w:rsid w:val="00054CDA"/>
    <w:rsid w:val="000625C8"/>
    <w:rsid w:val="0006428A"/>
    <w:rsid w:val="00085D05"/>
    <w:rsid w:val="0009334C"/>
    <w:rsid w:val="000A0119"/>
    <w:rsid w:val="000E3568"/>
    <w:rsid w:val="000E3B75"/>
    <w:rsid w:val="000F1E39"/>
    <w:rsid w:val="000F2F35"/>
    <w:rsid w:val="000F306C"/>
    <w:rsid w:val="00106BCA"/>
    <w:rsid w:val="00142257"/>
    <w:rsid w:val="00156BEE"/>
    <w:rsid w:val="001577C4"/>
    <w:rsid w:val="0017578D"/>
    <w:rsid w:val="00185ACC"/>
    <w:rsid w:val="00191597"/>
    <w:rsid w:val="00192FDB"/>
    <w:rsid w:val="00196542"/>
    <w:rsid w:val="001A512C"/>
    <w:rsid w:val="001A5420"/>
    <w:rsid w:val="001B2E1A"/>
    <w:rsid w:val="001B75C9"/>
    <w:rsid w:val="001C2067"/>
    <w:rsid w:val="001C37B4"/>
    <w:rsid w:val="001C539F"/>
    <w:rsid w:val="001C7A86"/>
    <w:rsid w:val="001D4216"/>
    <w:rsid w:val="001D617F"/>
    <w:rsid w:val="001E645A"/>
    <w:rsid w:val="001F129E"/>
    <w:rsid w:val="001F3860"/>
    <w:rsid w:val="001F5311"/>
    <w:rsid w:val="001F72DB"/>
    <w:rsid w:val="0020128A"/>
    <w:rsid w:val="00201885"/>
    <w:rsid w:val="0020252A"/>
    <w:rsid w:val="00204F07"/>
    <w:rsid w:val="00207B13"/>
    <w:rsid w:val="0022277F"/>
    <w:rsid w:val="00225BE4"/>
    <w:rsid w:val="002312C7"/>
    <w:rsid w:val="002414F2"/>
    <w:rsid w:val="002455E6"/>
    <w:rsid w:val="00253E35"/>
    <w:rsid w:val="00256CFB"/>
    <w:rsid w:val="00261D69"/>
    <w:rsid w:val="002647FD"/>
    <w:rsid w:val="002733CB"/>
    <w:rsid w:val="002C2DB1"/>
    <w:rsid w:val="002D2F2C"/>
    <w:rsid w:val="002E6FF6"/>
    <w:rsid w:val="00302978"/>
    <w:rsid w:val="003154E7"/>
    <w:rsid w:val="00317F1F"/>
    <w:rsid w:val="003205F1"/>
    <w:rsid w:val="003253B0"/>
    <w:rsid w:val="00327EEA"/>
    <w:rsid w:val="00332A4B"/>
    <w:rsid w:val="003537B8"/>
    <w:rsid w:val="00353F32"/>
    <w:rsid w:val="003549C7"/>
    <w:rsid w:val="0036413B"/>
    <w:rsid w:val="003656E0"/>
    <w:rsid w:val="0038215B"/>
    <w:rsid w:val="003871AF"/>
    <w:rsid w:val="003A751D"/>
    <w:rsid w:val="003A7A44"/>
    <w:rsid w:val="003B2F59"/>
    <w:rsid w:val="003B4B22"/>
    <w:rsid w:val="003B7171"/>
    <w:rsid w:val="003B7482"/>
    <w:rsid w:val="003D79BB"/>
    <w:rsid w:val="003E0B22"/>
    <w:rsid w:val="003E4DE8"/>
    <w:rsid w:val="003F51F2"/>
    <w:rsid w:val="003F7C9A"/>
    <w:rsid w:val="004043F4"/>
    <w:rsid w:val="00404C1A"/>
    <w:rsid w:val="00430FFA"/>
    <w:rsid w:val="0043616A"/>
    <w:rsid w:val="00441638"/>
    <w:rsid w:val="00445775"/>
    <w:rsid w:val="004622D3"/>
    <w:rsid w:val="00462925"/>
    <w:rsid w:val="00483B52"/>
    <w:rsid w:val="00484ABA"/>
    <w:rsid w:val="004869DD"/>
    <w:rsid w:val="00487378"/>
    <w:rsid w:val="00490A2C"/>
    <w:rsid w:val="004927EE"/>
    <w:rsid w:val="004933B1"/>
    <w:rsid w:val="0049392F"/>
    <w:rsid w:val="00497AE8"/>
    <w:rsid w:val="004A2238"/>
    <w:rsid w:val="004A392D"/>
    <w:rsid w:val="004A42C1"/>
    <w:rsid w:val="004A691E"/>
    <w:rsid w:val="004A78AF"/>
    <w:rsid w:val="004B347D"/>
    <w:rsid w:val="004B35A7"/>
    <w:rsid w:val="004B69F7"/>
    <w:rsid w:val="004C0C28"/>
    <w:rsid w:val="004D508C"/>
    <w:rsid w:val="004E0503"/>
    <w:rsid w:val="004E177B"/>
    <w:rsid w:val="004F0BB4"/>
    <w:rsid w:val="004F1B03"/>
    <w:rsid w:val="004F20C3"/>
    <w:rsid w:val="004F629B"/>
    <w:rsid w:val="005052E2"/>
    <w:rsid w:val="00506A39"/>
    <w:rsid w:val="005115D5"/>
    <w:rsid w:val="00516C0D"/>
    <w:rsid w:val="005221E4"/>
    <w:rsid w:val="005312D3"/>
    <w:rsid w:val="00540F7E"/>
    <w:rsid w:val="00541182"/>
    <w:rsid w:val="00542595"/>
    <w:rsid w:val="005440D9"/>
    <w:rsid w:val="0055468F"/>
    <w:rsid w:val="0055623B"/>
    <w:rsid w:val="005669D6"/>
    <w:rsid w:val="005740D4"/>
    <w:rsid w:val="0057735C"/>
    <w:rsid w:val="005833CE"/>
    <w:rsid w:val="00586348"/>
    <w:rsid w:val="005942A3"/>
    <w:rsid w:val="005953C7"/>
    <w:rsid w:val="005A09DC"/>
    <w:rsid w:val="005A3653"/>
    <w:rsid w:val="005A3917"/>
    <w:rsid w:val="005A43E3"/>
    <w:rsid w:val="005A7728"/>
    <w:rsid w:val="005C7AF5"/>
    <w:rsid w:val="005D3E10"/>
    <w:rsid w:val="005E1450"/>
    <w:rsid w:val="005F0F29"/>
    <w:rsid w:val="00601544"/>
    <w:rsid w:val="00601F66"/>
    <w:rsid w:val="006046E9"/>
    <w:rsid w:val="00611F4E"/>
    <w:rsid w:val="006154CB"/>
    <w:rsid w:val="00624B02"/>
    <w:rsid w:val="0062641E"/>
    <w:rsid w:val="00635ADE"/>
    <w:rsid w:val="00645E57"/>
    <w:rsid w:val="00650A50"/>
    <w:rsid w:val="00653B2C"/>
    <w:rsid w:val="00653BA7"/>
    <w:rsid w:val="0066561B"/>
    <w:rsid w:val="00670337"/>
    <w:rsid w:val="00673B44"/>
    <w:rsid w:val="00684230"/>
    <w:rsid w:val="006857F8"/>
    <w:rsid w:val="00686B35"/>
    <w:rsid w:val="00694CD5"/>
    <w:rsid w:val="00695E04"/>
    <w:rsid w:val="006A1150"/>
    <w:rsid w:val="006A30F8"/>
    <w:rsid w:val="006A5F81"/>
    <w:rsid w:val="006B7290"/>
    <w:rsid w:val="006C31F5"/>
    <w:rsid w:val="006C7751"/>
    <w:rsid w:val="006D3876"/>
    <w:rsid w:val="006D72AA"/>
    <w:rsid w:val="006D72F2"/>
    <w:rsid w:val="006D7DBB"/>
    <w:rsid w:val="006F0B71"/>
    <w:rsid w:val="006F2C1B"/>
    <w:rsid w:val="006F4749"/>
    <w:rsid w:val="00703443"/>
    <w:rsid w:val="00703C8C"/>
    <w:rsid w:val="00711BEC"/>
    <w:rsid w:val="00720822"/>
    <w:rsid w:val="00722C61"/>
    <w:rsid w:val="00727E83"/>
    <w:rsid w:val="00727E96"/>
    <w:rsid w:val="007375ED"/>
    <w:rsid w:val="00742698"/>
    <w:rsid w:val="00766C9A"/>
    <w:rsid w:val="00767151"/>
    <w:rsid w:val="007707B1"/>
    <w:rsid w:val="007777AF"/>
    <w:rsid w:val="00793E62"/>
    <w:rsid w:val="00794C32"/>
    <w:rsid w:val="00796FB9"/>
    <w:rsid w:val="0079706F"/>
    <w:rsid w:val="007A08C7"/>
    <w:rsid w:val="007A457A"/>
    <w:rsid w:val="007B13F1"/>
    <w:rsid w:val="007B4D9C"/>
    <w:rsid w:val="007C177D"/>
    <w:rsid w:val="007D1062"/>
    <w:rsid w:val="007D6DDD"/>
    <w:rsid w:val="007E3D39"/>
    <w:rsid w:val="008007F8"/>
    <w:rsid w:val="00804D75"/>
    <w:rsid w:val="00810F86"/>
    <w:rsid w:val="00812591"/>
    <w:rsid w:val="00826A0A"/>
    <w:rsid w:val="00854583"/>
    <w:rsid w:val="00874611"/>
    <w:rsid w:val="00883CE3"/>
    <w:rsid w:val="00885782"/>
    <w:rsid w:val="00897A0D"/>
    <w:rsid w:val="008A0012"/>
    <w:rsid w:val="008A30DC"/>
    <w:rsid w:val="008A6FF5"/>
    <w:rsid w:val="008B63D8"/>
    <w:rsid w:val="008D5855"/>
    <w:rsid w:val="008D6944"/>
    <w:rsid w:val="008E3C8F"/>
    <w:rsid w:val="008F29FF"/>
    <w:rsid w:val="008F2ECA"/>
    <w:rsid w:val="008F6105"/>
    <w:rsid w:val="008F7A0C"/>
    <w:rsid w:val="00901CEA"/>
    <w:rsid w:val="00911827"/>
    <w:rsid w:val="009137EF"/>
    <w:rsid w:val="0091504B"/>
    <w:rsid w:val="00915C6C"/>
    <w:rsid w:val="00922D92"/>
    <w:rsid w:val="00926375"/>
    <w:rsid w:val="009352E3"/>
    <w:rsid w:val="009379AA"/>
    <w:rsid w:val="009469E9"/>
    <w:rsid w:val="00946F0B"/>
    <w:rsid w:val="00950D54"/>
    <w:rsid w:val="00960959"/>
    <w:rsid w:val="009649D4"/>
    <w:rsid w:val="00971280"/>
    <w:rsid w:val="00985CF5"/>
    <w:rsid w:val="00993641"/>
    <w:rsid w:val="009B1D63"/>
    <w:rsid w:val="009B315C"/>
    <w:rsid w:val="009B65DE"/>
    <w:rsid w:val="009C1A3E"/>
    <w:rsid w:val="009D2D75"/>
    <w:rsid w:val="009E0AA5"/>
    <w:rsid w:val="009E714B"/>
    <w:rsid w:val="00A13ADC"/>
    <w:rsid w:val="00A15D34"/>
    <w:rsid w:val="00A233A3"/>
    <w:rsid w:val="00A329C5"/>
    <w:rsid w:val="00A32AB5"/>
    <w:rsid w:val="00A4736E"/>
    <w:rsid w:val="00A5184C"/>
    <w:rsid w:val="00A53C15"/>
    <w:rsid w:val="00A57B46"/>
    <w:rsid w:val="00A6189E"/>
    <w:rsid w:val="00A6461B"/>
    <w:rsid w:val="00A65BBD"/>
    <w:rsid w:val="00A71C21"/>
    <w:rsid w:val="00A92838"/>
    <w:rsid w:val="00A963FC"/>
    <w:rsid w:val="00AA03BF"/>
    <w:rsid w:val="00AB1B58"/>
    <w:rsid w:val="00AB1C61"/>
    <w:rsid w:val="00AB7900"/>
    <w:rsid w:val="00AC2649"/>
    <w:rsid w:val="00AC55DE"/>
    <w:rsid w:val="00AD5102"/>
    <w:rsid w:val="00AD71CE"/>
    <w:rsid w:val="00AF6B73"/>
    <w:rsid w:val="00AF7BC6"/>
    <w:rsid w:val="00B021D0"/>
    <w:rsid w:val="00B02B54"/>
    <w:rsid w:val="00B04ABD"/>
    <w:rsid w:val="00B05F9C"/>
    <w:rsid w:val="00B073AF"/>
    <w:rsid w:val="00B27A78"/>
    <w:rsid w:val="00B37BEF"/>
    <w:rsid w:val="00B40475"/>
    <w:rsid w:val="00B41D91"/>
    <w:rsid w:val="00B429E2"/>
    <w:rsid w:val="00B44315"/>
    <w:rsid w:val="00B530A8"/>
    <w:rsid w:val="00B67E9C"/>
    <w:rsid w:val="00B74D9B"/>
    <w:rsid w:val="00B915B5"/>
    <w:rsid w:val="00B92823"/>
    <w:rsid w:val="00B93223"/>
    <w:rsid w:val="00BA0733"/>
    <w:rsid w:val="00BA1F97"/>
    <w:rsid w:val="00BA4300"/>
    <w:rsid w:val="00BB1D81"/>
    <w:rsid w:val="00BC463C"/>
    <w:rsid w:val="00BC57C6"/>
    <w:rsid w:val="00BE2C91"/>
    <w:rsid w:val="00BE3E7A"/>
    <w:rsid w:val="00BE7A64"/>
    <w:rsid w:val="00BF254E"/>
    <w:rsid w:val="00BF7DF1"/>
    <w:rsid w:val="00C01EAB"/>
    <w:rsid w:val="00C029AC"/>
    <w:rsid w:val="00C0640B"/>
    <w:rsid w:val="00C17AD6"/>
    <w:rsid w:val="00C20993"/>
    <w:rsid w:val="00C25DB5"/>
    <w:rsid w:val="00C3267F"/>
    <w:rsid w:val="00C3314C"/>
    <w:rsid w:val="00C335CA"/>
    <w:rsid w:val="00C34BE2"/>
    <w:rsid w:val="00C432C4"/>
    <w:rsid w:val="00C43482"/>
    <w:rsid w:val="00C43EC6"/>
    <w:rsid w:val="00C442F5"/>
    <w:rsid w:val="00C4543F"/>
    <w:rsid w:val="00C5078D"/>
    <w:rsid w:val="00C61279"/>
    <w:rsid w:val="00C777D0"/>
    <w:rsid w:val="00C82E74"/>
    <w:rsid w:val="00C8740C"/>
    <w:rsid w:val="00C8792A"/>
    <w:rsid w:val="00C91B08"/>
    <w:rsid w:val="00C93AB7"/>
    <w:rsid w:val="00CB1E24"/>
    <w:rsid w:val="00CB2F09"/>
    <w:rsid w:val="00CC034D"/>
    <w:rsid w:val="00CC44AF"/>
    <w:rsid w:val="00CD1A5C"/>
    <w:rsid w:val="00CE34E8"/>
    <w:rsid w:val="00CF199C"/>
    <w:rsid w:val="00D11582"/>
    <w:rsid w:val="00D11DB5"/>
    <w:rsid w:val="00D12A5E"/>
    <w:rsid w:val="00D43BC4"/>
    <w:rsid w:val="00D43F92"/>
    <w:rsid w:val="00D45460"/>
    <w:rsid w:val="00D54A47"/>
    <w:rsid w:val="00D61620"/>
    <w:rsid w:val="00D6244B"/>
    <w:rsid w:val="00D73B60"/>
    <w:rsid w:val="00D80678"/>
    <w:rsid w:val="00D83F89"/>
    <w:rsid w:val="00D8590B"/>
    <w:rsid w:val="00D860A6"/>
    <w:rsid w:val="00D9027B"/>
    <w:rsid w:val="00D9361C"/>
    <w:rsid w:val="00D95829"/>
    <w:rsid w:val="00DA0A61"/>
    <w:rsid w:val="00DA1C9F"/>
    <w:rsid w:val="00DB13FB"/>
    <w:rsid w:val="00DB2A6E"/>
    <w:rsid w:val="00DD2BA1"/>
    <w:rsid w:val="00DE347A"/>
    <w:rsid w:val="00DE3F94"/>
    <w:rsid w:val="00E0214B"/>
    <w:rsid w:val="00E06619"/>
    <w:rsid w:val="00E12385"/>
    <w:rsid w:val="00E15772"/>
    <w:rsid w:val="00E22794"/>
    <w:rsid w:val="00E27DC0"/>
    <w:rsid w:val="00E37CA4"/>
    <w:rsid w:val="00E41204"/>
    <w:rsid w:val="00E535AB"/>
    <w:rsid w:val="00E61095"/>
    <w:rsid w:val="00E640B2"/>
    <w:rsid w:val="00E66DF9"/>
    <w:rsid w:val="00E71191"/>
    <w:rsid w:val="00E75A1F"/>
    <w:rsid w:val="00E81BCB"/>
    <w:rsid w:val="00E936E7"/>
    <w:rsid w:val="00EA40F8"/>
    <w:rsid w:val="00EA457B"/>
    <w:rsid w:val="00EB3C80"/>
    <w:rsid w:val="00EC73E5"/>
    <w:rsid w:val="00ED538F"/>
    <w:rsid w:val="00F0249A"/>
    <w:rsid w:val="00F0367B"/>
    <w:rsid w:val="00F12CDD"/>
    <w:rsid w:val="00F13140"/>
    <w:rsid w:val="00F1541E"/>
    <w:rsid w:val="00F17B57"/>
    <w:rsid w:val="00F26048"/>
    <w:rsid w:val="00F37CA5"/>
    <w:rsid w:val="00F50E9C"/>
    <w:rsid w:val="00F55033"/>
    <w:rsid w:val="00F61D6C"/>
    <w:rsid w:val="00F61F85"/>
    <w:rsid w:val="00F72078"/>
    <w:rsid w:val="00F74E84"/>
    <w:rsid w:val="00F765D8"/>
    <w:rsid w:val="00F85186"/>
    <w:rsid w:val="00F8701F"/>
    <w:rsid w:val="00F93221"/>
    <w:rsid w:val="00FA62DB"/>
    <w:rsid w:val="00FB11EB"/>
    <w:rsid w:val="00FB3BBC"/>
    <w:rsid w:val="00FB5306"/>
    <w:rsid w:val="00FC6736"/>
    <w:rsid w:val="00FD08B9"/>
    <w:rsid w:val="00FD79E0"/>
    <w:rsid w:val="00FE128D"/>
    <w:rsid w:val="00FE363E"/>
    <w:rsid w:val="00FE6BFF"/>
    <w:rsid w:val="00FE7A5D"/>
    <w:rsid w:val="00FF259E"/>
    <w:rsid w:val="00FF4493"/>
    <w:rsid w:val="056CC0BB"/>
    <w:rsid w:val="0909B3A9"/>
    <w:rsid w:val="13ABF218"/>
    <w:rsid w:val="18E2A4B1"/>
    <w:rsid w:val="19F289FC"/>
    <w:rsid w:val="1BCFD34A"/>
    <w:rsid w:val="2780769F"/>
    <w:rsid w:val="2B2BE86C"/>
    <w:rsid w:val="3B0E9B81"/>
    <w:rsid w:val="3B9B746A"/>
    <w:rsid w:val="3C6516C5"/>
    <w:rsid w:val="4646A4C5"/>
    <w:rsid w:val="4A77FC83"/>
    <w:rsid w:val="5125D27E"/>
    <w:rsid w:val="540870AB"/>
    <w:rsid w:val="55EC340B"/>
    <w:rsid w:val="5724B335"/>
    <w:rsid w:val="578AF2BA"/>
    <w:rsid w:val="5C47151C"/>
    <w:rsid w:val="701DD8B0"/>
    <w:rsid w:val="788DFF81"/>
    <w:rsid w:val="7B6E2A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60F47"/>
  <w15:chartTrackingRefBased/>
  <w15:docId w15:val="{5AD96637-9423-4C1D-A5AA-88A44B7A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92D"/>
    <w:rPr>
      <w:sz w:val="24"/>
    </w:rPr>
  </w:style>
  <w:style w:type="paragraph" w:styleId="Heading1">
    <w:name w:val="heading 1"/>
    <w:basedOn w:val="ListParagraph"/>
    <w:next w:val="Normal"/>
    <w:link w:val="Heading1Char"/>
    <w:uiPriority w:val="9"/>
    <w:qFormat/>
    <w:rsid w:val="00AC55DE"/>
    <w:pPr>
      <w:numPr>
        <w:numId w:val="8"/>
      </w:numPr>
      <w:outlineLvl w:val="0"/>
    </w:pPr>
    <w:rPr>
      <w:b/>
      <w:sz w:val="36"/>
      <w:szCs w:val="36"/>
    </w:rPr>
  </w:style>
  <w:style w:type="paragraph" w:styleId="Heading2">
    <w:name w:val="heading 2"/>
    <w:basedOn w:val="ListParagraph"/>
    <w:next w:val="Normal"/>
    <w:link w:val="Heading2Char"/>
    <w:uiPriority w:val="9"/>
    <w:unhideWhenUsed/>
    <w:qFormat/>
    <w:rsid w:val="00AC55DE"/>
    <w:pPr>
      <w:numPr>
        <w:ilvl w:val="1"/>
        <w:numId w:val="8"/>
      </w:numPr>
      <w:outlineLvl w:val="1"/>
    </w:pPr>
    <w:rPr>
      <w:b/>
      <w:sz w:val="28"/>
    </w:rPr>
  </w:style>
  <w:style w:type="paragraph" w:styleId="Heading3">
    <w:name w:val="heading 3"/>
    <w:basedOn w:val="ListParagraph"/>
    <w:next w:val="Normal"/>
    <w:link w:val="Heading3Char"/>
    <w:uiPriority w:val="9"/>
    <w:unhideWhenUsed/>
    <w:qFormat/>
    <w:rsid w:val="00AC55DE"/>
    <w:pPr>
      <w:numPr>
        <w:ilvl w:val="2"/>
        <w:numId w:val="8"/>
      </w:numPr>
      <w:outlineLvl w:val="2"/>
    </w:pPr>
    <w:rPr>
      <w:b/>
      <w:i/>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5DE"/>
    <w:rPr>
      <w:b/>
      <w:sz w:val="36"/>
      <w:szCs w:val="36"/>
    </w:rPr>
  </w:style>
  <w:style w:type="character" w:customStyle="1" w:styleId="Heading2Char">
    <w:name w:val="Heading 2 Char"/>
    <w:basedOn w:val="DefaultParagraphFont"/>
    <w:link w:val="Heading2"/>
    <w:uiPriority w:val="9"/>
    <w:rsid w:val="00AC55DE"/>
    <w:rPr>
      <w:b/>
      <w:sz w:val="28"/>
    </w:rPr>
  </w:style>
  <w:style w:type="character" w:customStyle="1" w:styleId="Heading3Char">
    <w:name w:val="Heading 3 Char"/>
    <w:basedOn w:val="DefaultParagraphFont"/>
    <w:link w:val="Heading3"/>
    <w:uiPriority w:val="9"/>
    <w:rsid w:val="00AC55DE"/>
    <w:rPr>
      <w:b/>
      <w:i/>
      <w:sz w:val="24"/>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TOC1">
    <w:name w:val="toc 1"/>
    <w:basedOn w:val="Normal"/>
    <w:next w:val="Normal"/>
    <w:autoRedefine/>
    <w:uiPriority w:val="39"/>
    <w:unhideWhenUsed/>
    <w:rsid w:val="000E3568"/>
    <w:pPr>
      <w:spacing w:after="100"/>
    </w:pPr>
  </w:style>
  <w:style w:type="character" w:styleId="Hyperlink">
    <w:name w:val="Hyperlink"/>
    <w:basedOn w:val="DefaultParagraphFont"/>
    <w:uiPriority w:val="99"/>
    <w:unhideWhenUsed/>
    <w:rsid w:val="000E3568"/>
    <w:rPr>
      <w:color w:val="5F5F5F" w:themeColor="hyperlink"/>
      <w:u w:val="single"/>
    </w:rPr>
  </w:style>
  <w:style w:type="character" w:customStyle="1" w:styleId="UnresolvedMention1">
    <w:name w:val="Unresolved Mention1"/>
    <w:basedOn w:val="DefaultParagraphFont"/>
    <w:uiPriority w:val="99"/>
    <w:semiHidden/>
    <w:unhideWhenUsed/>
    <w:rsid w:val="00D80678"/>
    <w:rPr>
      <w:color w:val="605E5C"/>
      <w:shd w:val="clear" w:color="auto" w:fill="E1DFDD"/>
    </w:rPr>
  </w:style>
  <w:style w:type="character" w:styleId="CommentReference">
    <w:name w:val="annotation reference"/>
    <w:basedOn w:val="DefaultParagraphFont"/>
    <w:uiPriority w:val="99"/>
    <w:semiHidden/>
    <w:unhideWhenUsed/>
    <w:rsid w:val="00E06619"/>
    <w:rPr>
      <w:sz w:val="16"/>
      <w:szCs w:val="16"/>
    </w:rPr>
  </w:style>
  <w:style w:type="paragraph" w:styleId="CommentText">
    <w:name w:val="annotation text"/>
    <w:basedOn w:val="Normal"/>
    <w:link w:val="CommentTextChar"/>
    <w:uiPriority w:val="99"/>
    <w:unhideWhenUsed/>
    <w:rsid w:val="00E06619"/>
    <w:pPr>
      <w:spacing w:line="240" w:lineRule="auto"/>
    </w:pPr>
    <w:rPr>
      <w:sz w:val="20"/>
      <w:szCs w:val="20"/>
    </w:rPr>
  </w:style>
  <w:style w:type="character" w:customStyle="1" w:styleId="CommentTextChar">
    <w:name w:val="Comment Text Char"/>
    <w:basedOn w:val="DefaultParagraphFont"/>
    <w:link w:val="CommentText"/>
    <w:uiPriority w:val="99"/>
    <w:rsid w:val="00E06619"/>
    <w:rPr>
      <w:sz w:val="20"/>
      <w:szCs w:val="20"/>
    </w:rPr>
  </w:style>
  <w:style w:type="paragraph" w:styleId="CommentSubject">
    <w:name w:val="annotation subject"/>
    <w:basedOn w:val="CommentText"/>
    <w:next w:val="CommentText"/>
    <w:link w:val="CommentSubjectChar"/>
    <w:uiPriority w:val="99"/>
    <w:semiHidden/>
    <w:unhideWhenUsed/>
    <w:rsid w:val="00E06619"/>
    <w:rPr>
      <w:b/>
      <w:bCs/>
    </w:rPr>
  </w:style>
  <w:style w:type="character" w:customStyle="1" w:styleId="CommentSubjectChar">
    <w:name w:val="Comment Subject Char"/>
    <w:basedOn w:val="CommentTextChar"/>
    <w:link w:val="CommentSubject"/>
    <w:uiPriority w:val="99"/>
    <w:semiHidden/>
    <w:rsid w:val="00E06619"/>
    <w:rPr>
      <w:b/>
      <w:bCs/>
      <w:sz w:val="20"/>
      <w:szCs w:val="20"/>
    </w:rPr>
  </w:style>
  <w:style w:type="paragraph" w:styleId="Revision">
    <w:name w:val="Revision"/>
    <w:hidden/>
    <w:uiPriority w:val="99"/>
    <w:semiHidden/>
    <w:rsid w:val="00EB3C80"/>
    <w:pPr>
      <w:spacing w:after="0" w:line="240" w:lineRule="auto"/>
    </w:pPr>
    <w:rPr>
      <w:sz w:val="24"/>
    </w:rPr>
  </w:style>
  <w:style w:type="character" w:customStyle="1" w:styleId="Mention1">
    <w:name w:val="Mention1"/>
    <w:basedOn w:val="DefaultParagraphFont"/>
    <w:uiPriority w:val="99"/>
    <w:unhideWhenUsed/>
    <w:rsid w:val="00C20993"/>
    <w:rPr>
      <w:color w:val="2B579A"/>
      <w:shd w:val="clear" w:color="auto" w:fill="E1DFDD"/>
    </w:rPr>
  </w:style>
  <w:style w:type="table" w:styleId="TableGrid">
    <w:name w:val="Table Grid"/>
    <w:basedOn w:val="TableNormal"/>
    <w:uiPriority w:val="59"/>
    <w:rsid w:val="00FE1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FE128D"/>
    <w:pPr>
      <w:spacing w:line="240" w:lineRule="auto"/>
    </w:pPr>
    <w:rPr>
      <w:i/>
      <w:iCs/>
      <w:color w:val="000000" w:themeColor="text2"/>
      <w:sz w:val="18"/>
      <w:szCs w:val="18"/>
    </w:rPr>
  </w:style>
  <w:style w:type="paragraph" w:styleId="TOC3">
    <w:name w:val="toc 3"/>
    <w:basedOn w:val="Normal"/>
    <w:next w:val="Normal"/>
    <w:autoRedefine/>
    <w:uiPriority w:val="39"/>
    <w:unhideWhenUsed/>
    <w:rsid w:val="00A71C21"/>
    <w:pPr>
      <w:spacing w:after="100"/>
      <w:ind w:left="480"/>
    </w:pPr>
  </w:style>
  <w:style w:type="paragraph" w:styleId="TOC2">
    <w:name w:val="toc 2"/>
    <w:basedOn w:val="Normal"/>
    <w:next w:val="Normal"/>
    <w:autoRedefine/>
    <w:uiPriority w:val="39"/>
    <w:unhideWhenUsed/>
    <w:rsid w:val="008F7A0C"/>
    <w:pPr>
      <w:spacing w:after="100"/>
      <w:ind w:left="240"/>
    </w:pPr>
  </w:style>
  <w:style w:type="character" w:styleId="FollowedHyperlink">
    <w:name w:val="FollowedHyperlink"/>
    <w:basedOn w:val="DefaultParagraphFont"/>
    <w:uiPriority w:val="99"/>
    <w:semiHidden/>
    <w:unhideWhenUsed/>
    <w:rsid w:val="00885782"/>
    <w:rPr>
      <w:color w:val="919191" w:themeColor="followedHyperlink"/>
      <w:u w:val="single"/>
    </w:rPr>
  </w:style>
  <w:style w:type="paragraph" w:styleId="EndnoteText">
    <w:name w:val="endnote text"/>
    <w:basedOn w:val="Normal"/>
    <w:link w:val="EndnoteTextChar"/>
    <w:uiPriority w:val="99"/>
    <w:semiHidden/>
    <w:unhideWhenUsed/>
    <w:rsid w:val="003029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2978"/>
    <w:rPr>
      <w:sz w:val="20"/>
      <w:szCs w:val="20"/>
    </w:rPr>
  </w:style>
  <w:style w:type="character" w:styleId="EndnoteReference">
    <w:name w:val="endnote reference"/>
    <w:basedOn w:val="DefaultParagraphFont"/>
    <w:uiPriority w:val="99"/>
    <w:semiHidden/>
    <w:unhideWhenUsed/>
    <w:rsid w:val="00302978"/>
    <w:rPr>
      <w:vertAlign w:val="superscript"/>
    </w:rPr>
  </w:style>
  <w:style w:type="character" w:styleId="UnresolvedMention">
    <w:name w:val="Unresolved Mention"/>
    <w:basedOn w:val="DefaultParagraphFont"/>
    <w:uiPriority w:val="99"/>
    <w:semiHidden/>
    <w:unhideWhenUsed/>
    <w:rsid w:val="00FF4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59">
      <w:bodyDiv w:val="1"/>
      <w:marLeft w:val="0"/>
      <w:marRight w:val="0"/>
      <w:marTop w:val="0"/>
      <w:marBottom w:val="0"/>
      <w:divBdr>
        <w:top w:val="none" w:sz="0" w:space="0" w:color="auto"/>
        <w:left w:val="none" w:sz="0" w:space="0" w:color="auto"/>
        <w:bottom w:val="none" w:sz="0" w:space="0" w:color="auto"/>
        <w:right w:val="none" w:sz="0" w:space="0" w:color="auto"/>
      </w:divBdr>
    </w:div>
    <w:div w:id="38820911">
      <w:bodyDiv w:val="1"/>
      <w:marLeft w:val="0"/>
      <w:marRight w:val="0"/>
      <w:marTop w:val="0"/>
      <w:marBottom w:val="0"/>
      <w:divBdr>
        <w:top w:val="none" w:sz="0" w:space="0" w:color="auto"/>
        <w:left w:val="none" w:sz="0" w:space="0" w:color="auto"/>
        <w:bottom w:val="none" w:sz="0" w:space="0" w:color="auto"/>
        <w:right w:val="none" w:sz="0" w:space="0" w:color="auto"/>
      </w:divBdr>
    </w:div>
    <w:div w:id="64039698">
      <w:bodyDiv w:val="1"/>
      <w:marLeft w:val="0"/>
      <w:marRight w:val="0"/>
      <w:marTop w:val="0"/>
      <w:marBottom w:val="0"/>
      <w:divBdr>
        <w:top w:val="none" w:sz="0" w:space="0" w:color="auto"/>
        <w:left w:val="none" w:sz="0" w:space="0" w:color="auto"/>
        <w:bottom w:val="none" w:sz="0" w:space="0" w:color="auto"/>
        <w:right w:val="none" w:sz="0" w:space="0" w:color="auto"/>
      </w:divBdr>
    </w:div>
    <w:div w:id="141041047">
      <w:bodyDiv w:val="1"/>
      <w:marLeft w:val="0"/>
      <w:marRight w:val="0"/>
      <w:marTop w:val="0"/>
      <w:marBottom w:val="0"/>
      <w:divBdr>
        <w:top w:val="none" w:sz="0" w:space="0" w:color="auto"/>
        <w:left w:val="none" w:sz="0" w:space="0" w:color="auto"/>
        <w:bottom w:val="none" w:sz="0" w:space="0" w:color="auto"/>
        <w:right w:val="none" w:sz="0" w:space="0" w:color="auto"/>
      </w:divBdr>
    </w:div>
    <w:div w:id="788276424">
      <w:bodyDiv w:val="1"/>
      <w:marLeft w:val="0"/>
      <w:marRight w:val="0"/>
      <w:marTop w:val="0"/>
      <w:marBottom w:val="0"/>
      <w:divBdr>
        <w:top w:val="none" w:sz="0" w:space="0" w:color="auto"/>
        <w:left w:val="none" w:sz="0" w:space="0" w:color="auto"/>
        <w:bottom w:val="none" w:sz="0" w:space="0" w:color="auto"/>
        <w:right w:val="none" w:sz="0" w:space="0" w:color="auto"/>
      </w:divBdr>
    </w:div>
    <w:div w:id="816066704">
      <w:bodyDiv w:val="1"/>
      <w:marLeft w:val="0"/>
      <w:marRight w:val="0"/>
      <w:marTop w:val="0"/>
      <w:marBottom w:val="0"/>
      <w:divBdr>
        <w:top w:val="none" w:sz="0" w:space="0" w:color="auto"/>
        <w:left w:val="none" w:sz="0" w:space="0" w:color="auto"/>
        <w:bottom w:val="none" w:sz="0" w:space="0" w:color="auto"/>
        <w:right w:val="none" w:sz="0" w:space="0" w:color="auto"/>
      </w:divBdr>
    </w:div>
    <w:div w:id="857626231">
      <w:bodyDiv w:val="1"/>
      <w:marLeft w:val="0"/>
      <w:marRight w:val="0"/>
      <w:marTop w:val="0"/>
      <w:marBottom w:val="0"/>
      <w:divBdr>
        <w:top w:val="none" w:sz="0" w:space="0" w:color="auto"/>
        <w:left w:val="none" w:sz="0" w:space="0" w:color="auto"/>
        <w:bottom w:val="none" w:sz="0" w:space="0" w:color="auto"/>
        <w:right w:val="none" w:sz="0" w:space="0" w:color="auto"/>
      </w:divBdr>
    </w:div>
    <w:div w:id="889269440">
      <w:bodyDiv w:val="1"/>
      <w:marLeft w:val="0"/>
      <w:marRight w:val="0"/>
      <w:marTop w:val="0"/>
      <w:marBottom w:val="0"/>
      <w:divBdr>
        <w:top w:val="none" w:sz="0" w:space="0" w:color="auto"/>
        <w:left w:val="none" w:sz="0" w:space="0" w:color="auto"/>
        <w:bottom w:val="none" w:sz="0" w:space="0" w:color="auto"/>
        <w:right w:val="none" w:sz="0" w:space="0" w:color="auto"/>
      </w:divBdr>
    </w:div>
    <w:div w:id="1072505383">
      <w:bodyDiv w:val="1"/>
      <w:marLeft w:val="0"/>
      <w:marRight w:val="0"/>
      <w:marTop w:val="0"/>
      <w:marBottom w:val="0"/>
      <w:divBdr>
        <w:top w:val="none" w:sz="0" w:space="0" w:color="auto"/>
        <w:left w:val="none" w:sz="0" w:space="0" w:color="auto"/>
        <w:bottom w:val="none" w:sz="0" w:space="0" w:color="auto"/>
        <w:right w:val="none" w:sz="0" w:space="0" w:color="auto"/>
      </w:divBdr>
    </w:div>
    <w:div w:id="1270159931">
      <w:bodyDiv w:val="1"/>
      <w:marLeft w:val="0"/>
      <w:marRight w:val="0"/>
      <w:marTop w:val="0"/>
      <w:marBottom w:val="0"/>
      <w:divBdr>
        <w:top w:val="none" w:sz="0" w:space="0" w:color="auto"/>
        <w:left w:val="none" w:sz="0" w:space="0" w:color="auto"/>
        <w:bottom w:val="none" w:sz="0" w:space="0" w:color="auto"/>
        <w:right w:val="none" w:sz="0" w:space="0" w:color="auto"/>
      </w:divBdr>
    </w:div>
    <w:div w:id="1531064734">
      <w:bodyDiv w:val="1"/>
      <w:marLeft w:val="0"/>
      <w:marRight w:val="0"/>
      <w:marTop w:val="0"/>
      <w:marBottom w:val="0"/>
      <w:divBdr>
        <w:top w:val="none" w:sz="0" w:space="0" w:color="auto"/>
        <w:left w:val="none" w:sz="0" w:space="0" w:color="auto"/>
        <w:bottom w:val="none" w:sz="0" w:space="0" w:color="auto"/>
        <w:right w:val="none" w:sz="0" w:space="0" w:color="auto"/>
      </w:divBdr>
    </w:div>
    <w:div w:id="1551652836">
      <w:bodyDiv w:val="1"/>
      <w:marLeft w:val="0"/>
      <w:marRight w:val="0"/>
      <w:marTop w:val="0"/>
      <w:marBottom w:val="0"/>
      <w:divBdr>
        <w:top w:val="none" w:sz="0" w:space="0" w:color="auto"/>
        <w:left w:val="none" w:sz="0" w:space="0" w:color="auto"/>
        <w:bottom w:val="none" w:sz="0" w:space="0" w:color="auto"/>
        <w:right w:val="none" w:sz="0" w:space="0" w:color="auto"/>
      </w:divBdr>
    </w:div>
    <w:div w:id="1650790115">
      <w:bodyDiv w:val="1"/>
      <w:marLeft w:val="0"/>
      <w:marRight w:val="0"/>
      <w:marTop w:val="0"/>
      <w:marBottom w:val="0"/>
      <w:divBdr>
        <w:top w:val="none" w:sz="0" w:space="0" w:color="auto"/>
        <w:left w:val="none" w:sz="0" w:space="0" w:color="auto"/>
        <w:bottom w:val="none" w:sz="0" w:space="0" w:color="auto"/>
        <w:right w:val="none" w:sz="0" w:space="0" w:color="auto"/>
      </w:divBdr>
    </w:div>
    <w:div w:id="203734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oi.org/10.1139/CJSS-2022-0040" TargetMode="External"/><Relationship Id="rId26" Type="http://schemas.openxmlformats.org/officeDocument/2006/relationships/hyperlink" Target="https://doi.org/10.1371/journal.pone.0169748" TargetMode="External"/><Relationship Id="rId3" Type="http://schemas.openxmlformats.org/officeDocument/2006/relationships/customXml" Target="../customXml/item3.xml"/><Relationship Id="rId21" Type="http://schemas.openxmlformats.org/officeDocument/2006/relationships/hyperlink" Target="https://doi.org/10.1016/j.geoderma.2023.116674"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sric.org/projects/globalsoilmapnet" TargetMode="External"/><Relationship Id="rId17" Type="http://schemas.openxmlformats.org/officeDocument/2006/relationships/hyperlink" Target="https://doi.org/10.1016/j.envsoft.2022.105612" TargetMode="External"/><Relationship Id="rId25" Type="http://schemas.openxmlformats.org/officeDocument/2006/relationships/hyperlink" Target="https://doi.org/10.7717/peerj.1168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016/j.envsoft.2021.105139" TargetMode="External"/><Relationship Id="rId20" Type="http://schemas.openxmlformats.org/officeDocument/2006/relationships/hyperlink" Target="https://www.mdpi.com/2073-445X/14/3/545" TargetMode="External"/><Relationship Id="rId29" Type="http://schemas.openxmlformats.org/officeDocument/2006/relationships/hyperlink" Target="https://doi.org/10.1191/0309133303pp366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ohub-fr.lio.gov.on.ca/datasets/ontarioca11::dossier-des-complexes-de-sols/about" TargetMode="External"/><Relationship Id="rId24" Type="http://schemas.openxmlformats.org/officeDocument/2006/relationships/hyperlink" Target="https://doi.org/10.1139/cjss-2024-007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oi.org/10.1016/j.geoderma.2025.117223" TargetMode="External"/><Relationship Id="rId23" Type="http://schemas.openxmlformats.org/officeDocument/2006/relationships/hyperlink" Target="https://doi.org/10.1139/cjss-2022-0030" TargetMode="External"/><Relationship Id="rId28" Type="http://schemas.openxmlformats.org/officeDocument/2006/relationships/hyperlink" Target="https://doi.org/10.1016/j.geoderma.2014.04.033" TargetMode="External"/><Relationship Id="rId10" Type="http://schemas.openxmlformats.org/officeDocument/2006/relationships/endnotes" Target="endnotes.xml"/><Relationship Id="rId19" Type="http://schemas.openxmlformats.org/officeDocument/2006/relationships/hyperlink" Target="https://doi.org/10.3390/land13030365" TargetMode="External"/><Relationship Id="rId31" Type="http://schemas.openxmlformats.org/officeDocument/2006/relationships/hyperlink" Target="https://doi.org/10.1016/S0016-7061(03)0022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doi.org/10.1139/cjss-2021-0145" TargetMode="External"/><Relationship Id="rId27" Type="http://schemas.openxmlformats.org/officeDocument/2006/relationships/hyperlink" Target="https://doi.org/10.1139/cjss-2021-0090" TargetMode="External"/><Relationship Id="rId30" Type="http://schemas.openxmlformats.org/officeDocument/2006/relationships/hyperlink" Target="https://doi.org/10.1016/S0016-7061(03)00223-4"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270FFB79A6B34EABA976F4AF8C911D" ma:contentTypeVersion="13" ma:contentTypeDescription="Crée un document." ma:contentTypeScope="" ma:versionID="967675c22b61ba5fc2a1c5eb8173ccfa">
  <xsd:schema xmlns:xsd="http://www.w3.org/2001/XMLSchema" xmlns:xs="http://www.w3.org/2001/XMLSchema" xmlns:p="http://schemas.microsoft.com/office/2006/metadata/properties" xmlns:ns2="8afe0896-ce8e-49dc-a0b1-8b773593c931" xmlns:ns3="b982c953-febc-4efa-91fd-796915c01192" targetNamespace="http://schemas.microsoft.com/office/2006/metadata/properties" ma:root="true" ma:fieldsID="f03672e07989442f95a25811aedff7f1" ns2:_="" ns3:_="">
    <xsd:import namespace="8afe0896-ce8e-49dc-a0b1-8b773593c931"/>
    <xsd:import namespace="b982c953-febc-4efa-91fd-796915c011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e0896-ce8e-49dc-a0b1-8b773593c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34573fc8-416f-44e6-a65c-e2ec5d2c101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2c953-febc-4efa-91fd-796915c0119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7a89ad-33ef-4e87-80fd-d082a8c5b537}" ma:internalName="TaxCatchAll" ma:showField="CatchAllData" ma:web="b982c953-febc-4efa-91fd-796915c011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982c953-febc-4efa-91fd-796915c01192" xsi:nil="true"/>
    <lcf76f155ced4ddcb4097134ff3c332f xmlns="8afe0896-ce8e-49dc-a0b1-8b773593c93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A1B23-9AC8-4185-A528-BA5BC59E617D}">
  <ds:schemaRefs>
    <ds:schemaRef ds:uri="http://schemas.microsoft.com/sharepoint/v3/contenttype/forms"/>
  </ds:schemaRefs>
</ds:datastoreItem>
</file>

<file path=customXml/itemProps2.xml><?xml version="1.0" encoding="utf-8"?>
<ds:datastoreItem xmlns:ds="http://schemas.openxmlformats.org/officeDocument/2006/customXml" ds:itemID="{2E1D4A2E-DEC0-4C4B-BB65-E9F03B8DB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fe0896-ce8e-49dc-a0b1-8b773593c931"/>
    <ds:schemaRef ds:uri="b982c953-febc-4efa-91fd-796915c01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88ADAD-9479-4654-A58D-0D6E883A1BB2}">
  <ds:schemaRefs>
    <ds:schemaRef ds:uri="http://schemas.microsoft.com/office/2006/metadata/properties"/>
    <ds:schemaRef ds:uri="http://schemas.microsoft.com/office/infopath/2007/PartnerControls"/>
    <ds:schemaRef ds:uri="b982c953-febc-4efa-91fd-796915c01192"/>
    <ds:schemaRef ds:uri="8afe0896-ce8e-49dc-a0b1-8b773593c931"/>
  </ds:schemaRefs>
</ds:datastoreItem>
</file>

<file path=customXml/itemProps4.xml><?xml version="1.0" encoding="utf-8"?>
<ds:datastoreItem xmlns:ds="http://schemas.openxmlformats.org/officeDocument/2006/customXml" ds:itemID="{B99CE214-0A12-479F-B96D-0135C67F70D0}">
  <ds:schemaRefs>
    <ds:schemaRef ds:uri="http://schemas.openxmlformats.org/officeDocument/2006/bibliography"/>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463</TotalTime>
  <Pages>15</Pages>
  <Words>3098</Words>
  <Characters>17662</Characters>
  <Application>Microsoft Office Word</Application>
  <DocSecurity>0</DocSecurity>
  <Lines>147</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20719</CharactersWithSpaces>
  <SharedDoc>false</SharedDoc>
  <HLinks>
    <vt:vector size="114" baseType="variant">
      <vt:variant>
        <vt:i4>6225937</vt:i4>
      </vt:variant>
      <vt:variant>
        <vt:i4>99</vt:i4>
      </vt:variant>
      <vt:variant>
        <vt:i4>0</vt:i4>
      </vt:variant>
      <vt:variant>
        <vt:i4>5</vt:i4>
      </vt:variant>
      <vt:variant>
        <vt:lpwstr>https://doi.org/10.1016/j.envsoft.2021.105139</vt:lpwstr>
      </vt:variant>
      <vt:variant>
        <vt:lpwstr/>
      </vt:variant>
      <vt:variant>
        <vt:i4>2359401</vt:i4>
      </vt:variant>
      <vt:variant>
        <vt:i4>96</vt:i4>
      </vt:variant>
      <vt:variant>
        <vt:i4>0</vt:i4>
      </vt:variant>
      <vt:variant>
        <vt:i4>5</vt:i4>
      </vt:variant>
      <vt:variant>
        <vt:lpwstr>https://doi.org/10.1139/CJSS-2022-0040</vt:lpwstr>
      </vt:variant>
      <vt:variant>
        <vt:lpwstr/>
      </vt:variant>
      <vt:variant>
        <vt:i4>6160406</vt:i4>
      </vt:variant>
      <vt:variant>
        <vt:i4>93</vt:i4>
      </vt:variant>
      <vt:variant>
        <vt:i4>0</vt:i4>
      </vt:variant>
      <vt:variant>
        <vt:i4>5</vt:i4>
      </vt:variant>
      <vt:variant>
        <vt:lpwstr>https://doi.org/10.1016/j.envsoft.2022.105612</vt:lpwstr>
      </vt:variant>
      <vt:variant>
        <vt:lpwstr/>
      </vt:variant>
      <vt:variant>
        <vt:i4>1769564</vt:i4>
      </vt:variant>
      <vt:variant>
        <vt:i4>90</vt:i4>
      </vt:variant>
      <vt:variant>
        <vt:i4>0</vt:i4>
      </vt:variant>
      <vt:variant>
        <vt:i4>5</vt:i4>
      </vt:variant>
      <vt:variant>
        <vt:lpwstr>https://doi.org/10.3390/land13030365</vt:lpwstr>
      </vt:variant>
      <vt:variant>
        <vt:lpwstr/>
      </vt:variant>
      <vt:variant>
        <vt:i4>3145769</vt:i4>
      </vt:variant>
      <vt:variant>
        <vt:i4>87</vt:i4>
      </vt:variant>
      <vt:variant>
        <vt:i4>0</vt:i4>
      </vt:variant>
      <vt:variant>
        <vt:i4>5</vt:i4>
      </vt:variant>
      <vt:variant>
        <vt:lpwstr>https://doi.org/10.1016/j.geoderma.2025.117223</vt:lpwstr>
      </vt:variant>
      <vt:variant>
        <vt:lpwstr/>
      </vt:variant>
      <vt:variant>
        <vt:i4>1704030</vt:i4>
      </vt:variant>
      <vt:variant>
        <vt:i4>84</vt:i4>
      </vt:variant>
      <vt:variant>
        <vt:i4>0</vt:i4>
      </vt:variant>
      <vt:variant>
        <vt:i4>5</vt:i4>
      </vt:variant>
      <vt:variant>
        <vt:lpwstr>https://doi.org/10.3390/land14030545</vt:lpwstr>
      </vt:variant>
      <vt:variant>
        <vt:lpwstr/>
      </vt:variant>
      <vt:variant>
        <vt:i4>7602220</vt:i4>
      </vt:variant>
      <vt:variant>
        <vt:i4>72</vt:i4>
      </vt:variant>
      <vt:variant>
        <vt:i4>0</vt:i4>
      </vt:variant>
      <vt:variant>
        <vt:i4>5</vt:i4>
      </vt:variant>
      <vt:variant>
        <vt:lpwstr>https://ontariogov-my.sharepoint.com/:w:/g/personal/chris_blackford_ontario_ca/EbD39o8GOMpEp7zi9H_HPdcB1dQ_aYN_MQ0XsHiXtORBSw?e=7I3AW9</vt:lpwstr>
      </vt:variant>
      <vt:variant>
        <vt:lpwstr/>
      </vt:variant>
      <vt:variant>
        <vt:i4>2228351</vt:i4>
      </vt:variant>
      <vt:variant>
        <vt:i4>69</vt:i4>
      </vt:variant>
      <vt:variant>
        <vt:i4>0</vt:i4>
      </vt:variant>
      <vt:variant>
        <vt:i4>5</vt:i4>
      </vt:variant>
      <vt:variant>
        <vt:lpwstr>https://www.isric.org/projects/globalsoilmapnet</vt:lpwstr>
      </vt:variant>
      <vt:variant>
        <vt:lpwstr/>
      </vt:variant>
      <vt:variant>
        <vt:i4>1900607</vt:i4>
      </vt:variant>
      <vt:variant>
        <vt:i4>62</vt:i4>
      </vt:variant>
      <vt:variant>
        <vt:i4>0</vt:i4>
      </vt:variant>
      <vt:variant>
        <vt:i4>5</vt:i4>
      </vt:variant>
      <vt:variant>
        <vt:lpwstr/>
      </vt:variant>
      <vt:variant>
        <vt:lpwstr>_Toc195092215</vt:lpwstr>
      </vt:variant>
      <vt:variant>
        <vt:i4>1900607</vt:i4>
      </vt:variant>
      <vt:variant>
        <vt:i4>56</vt:i4>
      </vt:variant>
      <vt:variant>
        <vt:i4>0</vt:i4>
      </vt:variant>
      <vt:variant>
        <vt:i4>5</vt:i4>
      </vt:variant>
      <vt:variant>
        <vt:lpwstr/>
      </vt:variant>
      <vt:variant>
        <vt:lpwstr>_Toc195092214</vt:lpwstr>
      </vt:variant>
      <vt:variant>
        <vt:i4>1900607</vt:i4>
      </vt:variant>
      <vt:variant>
        <vt:i4>50</vt:i4>
      </vt:variant>
      <vt:variant>
        <vt:i4>0</vt:i4>
      </vt:variant>
      <vt:variant>
        <vt:i4>5</vt:i4>
      </vt:variant>
      <vt:variant>
        <vt:lpwstr/>
      </vt:variant>
      <vt:variant>
        <vt:lpwstr>_Toc195092213</vt:lpwstr>
      </vt:variant>
      <vt:variant>
        <vt:i4>1900607</vt:i4>
      </vt:variant>
      <vt:variant>
        <vt:i4>44</vt:i4>
      </vt:variant>
      <vt:variant>
        <vt:i4>0</vt:i4>
      </vt:variant>
      <vt:variant>
        <vt:i4>5</vt:i4>
      </vt:variant>
      <vt:variant>
        <vt:lpwstr/>
      </vt:variant>
      <vt:variant>
        <vt:lpwstr>_Toc195092212</vt:lpwstr>
      </vt:variant>
      <vt:variant>
        <vt:i4>1900607</vt:i4>
      </vt:variant>
      <vt:variant>
        <vt:i4>38</vt:i4>
      </vt:variant>
      <vt:variant>
        <vt:i4>0</vt:i4>
      </vt:variant>
      <vt:variant>
        <vt:i4>5</vt:i4>
      </vt:variant>
      <vt:variant>
        <vt:lpwstr/>
      </vt:variant>
      <vt:variant>
        <vt:lpwstr>_Toc195092211</vt:lpwstr>
      </vt:variant>
      <vt:variant>
        <vt:i4>1900607</vt:i4>
      </vt:variant>
      <vt:variant>
        <vt:i4>32</vt:i4>
      </vt:variant>
      <vt:variant>
        <vt:i4>0</vt:i4>
      </vt:variant>
      <vt:variant>
        <vt:i4>5</vt:i4>
      </vt:variant>
      <vt:variant>
        <vt:lpwstr/>
      </vt:variant>
      <vt:variant>
        <vt:lpwstr>_Toc195092210</vt:lpwstr>
      </vt:variant>
      <vt:variant>
        <vt:i4>1835071</vt:i4>
      </vt:variant>
      <vt:variant>
        <vt:i4>26</vt:i4>
      </vt:variant>
      <vt:variant>
        <vt:i4>0</vt:i4>
      </vt:variant>
      <vt:variant>
        <vt:i4>5</vt:i4>
      </vt:variant>
      <vt:variant>
        <vt:lpwstr/>
      </vt:variant>
      <vt:variant>
        <vt:lpwstr>_Toc195092209</vt:lpwstr>
      </vt:variant>
      <vt:variant>
        <vt:i4>1835071</vt:i4>
      </vt:variant>
      <vt:variant>
        <vt:i4>20</vt:i4>
      </vt:variant>
      <vt:variant>
        <vt:i4>0</vt:i4>
      </vt:variant>
      <vt:variant>
        <vt:i4>5</vt:i4>
      </vt:variant>
      <vt:variant>
        <vt:lpwstr/>
      </vt:variant>
      <vt:variant>
        <vt:lpwstr>_Toc195092208</vt:lpwstr>
      </vt:variant>
      <vt:variant>
        <vt:i4>1835071</vt:i4>
      </vt:variant>
      <vt:variant>
        <vt:i4>14</vt:i4>
      </vt:variant>
      <vt:variant>
        <vt:i4>0</vt:i4>
      </vt:variant>
      <vt:variant>
        <vt:i4>5</vt:i4>
      </vt:variant>
      <vt:variant>
        <vt:lpwstr/>
      </vt:variant>
      <vt:variant>
        <vt:lpwstr>_Toc195092207</vt:lpwstr>
      </vt:variant>
      <vt:variant>
        <vt:i4>1835071</vt:i4>
      </vt:variant>
      <vt:variant>
        <vt:i4>8</vt:i4>
      </vt:variant>
      <vt:variant>
        <vt:i4>0</vt:i4>
      </vt:variant>
      <vt:variant>
        <vt:i4>5</vt:i4>
      </vt:variant>
      <vt:variant>
        <vt:lpwstr/>
      </vt:variant>
      <vt:variant>
        <vt:lpwstr>_Toc195092206</vt:lpwstr>
      </vt:variant>
      <vt:variant>
        <vt:i4>1835071</vt:i4>
      </vt:variant>
      <vt:variant>
        <vt:i4>2</vt:i4>
      </vt:variant>
      <vt:variant>
        <vt:i4>0</vt:i4>
      </vt:variant>
      <vt:variant>
        <vt:i4>5</vt:i4>
      </vt:variant>
      <vt:variant>
        <vt:lpwstr/>
      </vt:variant>
      <vt:variant>
        <vt:lpwstr>_Toc195092205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Chris (OMAFRA)</dc:creator>
  <cp:keywords/>
  <dc:description/>
  <cp:lastModifiedBy>Blackford, Chris (He/Him) (OMAFA)</cp:lastModifiedBy>
  <cp:revision>108</cp:revision>
  <dcterms:created xsi:type="dcterms:W3CDTF">2025-06-06T19:49:00Z</dcterms:created>
  <dcterms:modified xsi:type="dcterms:W3CDTF">2026-03-27T18:23:00Z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2023-01-24T21:57:12Z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22e5087c-2425-45ec-8bf0-3bc95511d6f2</vt:lpwstr>
  </property>
  <property fmtid="{D5CDD505-2E9C-101B-9397-08002B2CF9AE}" pid="8" name="MSIP_Label_034a106e-6316-442c-ad35-738afd673d2b_ContentBits">
    <vt:lpwstr>0</vt:lpwstr>
  </property>
  <property fmtid="{D5CDD505-2E9C-101B-9397-08002B2CF9AE}" pid="9" name="ContentTypeId">
    <vt:lpwstr>0x010100AF270FFB79A6B34EABA976F4AF8C911D</vt:lpwstr>
  </property>
  <property fmtid="{D5CDD505-2E9C-101B-9397-08002B2CF9AE}" pid="10" name="MediaServiceImageTags">
    <vt:lpwstr/>
  </property>
</Properties>
</file>