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AD78D" w14:textId="77777777" w:rsidR="00507AAC" w:rsidRDefault="00507AAC">
      <w:pPr>
        <w:jc w:val="center"/>
        <w:rPr>
          <w:b/>
          <w:sz w:val="48"/>
        </w:rPr>
      </w:pPr>
    </w:p>
    <w:p w14:paraId="3280C244" w14:textId="2D0C09A1" w:rsidR="00931911" w:rsidRPr="008B5608" w:rsidRDefault="0095000B" w:rsidP="00931911">
      <w:pPr>
        <w:jc w:val="center"/>
        <w:rPr>
          <w:rFonts w:asciiTheme="majorHAnsi" w:hAnsiTheme="majorHAnsi" w:cstheme="majorHAnsi"/>
          <w:b/>
          <w:sz w:val="40"/>
          <w:szCs w:val="18"/>
        </w:rPr>
      </w:pPr>
      <w:r w:rsidRPr="008B5608">
        <w:rPr>
          <w:rFonts w:asciiTheme="majorHAnsi" w:hAnsiTheme="majorHAnsi" w:cstheme="majorHAnsi"/>
          <w:b/>
          <w:sz w:val="40"/>
          <w:szCs w:val="18"/>
        </w:rPr>
        <w:t xml:space="preserve">User Guide and </w:t>
      </w:r>
      <w:r w:rsidR="00931911" w:rsidRPr="008B5608">
        <w:rPr>
          <w:rFonts w:asciiTheme="majorHAnsi" w:hAnsiTheme="majorHAnsi" w:cstheme="majorHAnsi"/>
          <w:b/>
          <w:sz w:val="40"/>
          <w:szCs w:val="18"/>
        </w:rPr>
        <w:t>Data Dictionary</w:t>
      </w:r>
    </w:p>
    <w:p w14:paraId="605F2C9E" w14:textId="6FC1F115" w:rsidR="00507AAC" w:rsidRPr="008B5608" w:rsidRDefault="006652F3">
      <w:pPr>
        <w:jc w:val="center"/>
        <w:rPr>
          <w:rFonts w:asciiTheme="majorHAnsi" w:hAnsiTheme="majorHAnsi" w:cstheme="majorHAnsi"/>
          <w:b/>
          <w:sz w:val="72"/>
          <w:szCs w:val="32"/>
        </w:rPr>
      </w:pPr>
      <w:r w:rsidRPr="008B5608">
        <w:rPr>
          <w:rFonts w:asciiTheme="majorHAnsi" w:hAnsiTheme="majorHAnsi" w:cstheme="majorHAnsi"/>
          <w:b/>
          <w:sz w:val="72"/>
          <w:szCs w:val="32"/>
        </w:rPr>
        <w:t>In</w:t>
      </w:r>
      <w:r w:rsidR="009E79E0">
        <w:rPr>
          <w:rFonts w:asciiTheme="majorHAnsi" w:hAnsiTheme="majorHAnsi" w:cstheme="majorHAnsi"/>
          <w:b/>
          <w:sz w:val="72"/>
          <w:szCs w:val="32"/>
        </w:rPr>
        <w:t>-y</w:t>
      </w:r>
      <w:r w:rsidRPr="008B5608">
        <w:rPr>
          <w:rFonts w:asciiTheme="majorHAnsi" w:hAnsiTheme="majorHAnsi" w:cstheme="majorHAnsi"/>
          <w:b/>
          <w:sz w:val="72"/>
          <w:szCs w:val="32"/>
        </w:rPr>
        <w:t>ear Fire Perimeter</w:t>
      </w:r>
    </w:p>
    <w:p w14:paraId="6A5E4B07" w14:textId="3D752FFE" w:rsidR="00004FA1" w:rsidRPr="008B5608" w:rsidRDefault="00004FA1">
      <w:pPr>
        <w:jc w:val="center"/>
        <w:rPr>
          <w:rFonts w:asciiTheme="majorHAnsi" w:hAnsiTheme="majorHAnsi" w:cstheme="majorHAnsi"/>
          <w:sz w:val="18"/>
          <w:szCs w:val="18"/>
        </w:rPr>
      </w:pPr>
      <w:r w:rsidRPr="008B5608">
        <w:rPr>
          <w:rFonts w:asciiTheme="majorHAnsi" w:hAnsiTheme="majorHAnsi" w:cstheme="majorHAnsi"/>
          <w:b/>
          <w:sz w:val="40"/>
          <w:szCs w:val="18"/>
        </w:rPr>
        <w:t>Geospatial Ontario Data Class</w:t>
      </w:r>
    </w:p>
    <w:p w14:paraId="2CB332B3" w14:textId="77777777" w:rsidR="001044C9" w:rsidRPr="008B5608" w:rsidRDefault="001044C9" w:rsidP="00931911">
      <w:pPr>
        <w:spacing w:after="0"/>
        <w:jc w:val="center"/>
        <w:rPr>
          <w:rFonts w:asciiTheme="majorHAnsi" w:hAnsiTheme="majorHAnsi" w:cstheme="majorHAnsi"/>
        </w:rPr>
      </w:pPr>
    </w:p>
    <w:p w14:paraId="759C8F10" w14:textId="0B712BFD" w:rsidR="001044C9" w:rsidRPr="008B5608" w:rsidRDefault="001044C9" w:rsidP="00931911">
      <w:pPr>
        <w:spacing w:after="0"/>
        <w:jc w:val="center"/>
        <w:rPr>
          <w:rFonts w:asciiTheme="majorHAnsi" w:hAnsiTheme="majorHAnsi" w:cstheme="majorHAnsi"/>
        </w:rPr>
      </w:pPr>
      <w:r w:rsidRPr="008B5608">
        <w:rPr>
          <w:rFonts w:asciiTheme="majorHAnsi" w:hAnsiTheme="majorHAnsi" w:cstheme="majorHAnsi"/>
        </w:rPr>
        <w:t>Aviation, Forest Fire and Emergency Services Branch</w:t>
      </w:r>
    </w:p>
    <w:p w14:paraId="122948AF" w14:textId="4B6D375E" w:rsidR="001044C9" w:rsidRPr="008B5608" w:rsidRDefault="001044C9" w:rsidP="00931911">
      <w:pPr>
        <w:spacing w:after="0"/>
        <w:jc w:val="center"/>
        <w:rPr>
          <w:rFonts w:asciiTheme="majorHAnsi" w:hAnsiTheme="majorHAnsi" w:cstheme="majorHAnsi"/>
        </w:rPr>
      </w:pPr>
      <w:r w:rsidRPr="008B5608">
        <w:rPr>
          <w:rFonts w:asciiTheme="majorHAnsi" w:hAnsiTheme="majorHAnsi" w:cstheme="majorHAnsi"/>
        </w:rPr>
        <w:t>Provincial Services Division</w:t>
      </w:r>
    </w:p>
    <w:p w14:paraId="0F48ADFD" w14:textId="54D61C64" w:rsidR="001044C9" w:rsidRPr="008B5608" w:rsidRDefault="001044C9" w:rsidP="00931911">
      <w:pPr>
        <w:spacing w:after="0"/>
        <w:jc w:val="center"/>
        <w:rPr>
          <w:rFonts w:asciiTheme="majorHAnsi" w:hAnsiTheme="majorHAnsi" w:cstheme="majorHAnsi"/>
        </w:rPr>
      </w:pPr>
      <w:r w:rsidRPr="008B5608">
        <w:rPr>
          <w:rFonts w:asciiTheme="majorHAnsi" w:hAnsiTheme="majorHAnsi" w:cstheme="majorHAnsi"/>
        </w:rPr>
        <w:t>Ministry of Natural Resources</w:t>
      </w:r>
    </w:p>
    <w:p w14:paraId="1697F028" w14:textId="71ACDA89" w:rsidR="008270C1" w:rsidRPr="008B5608" w:rsidRDefault="006652F3" w:rsidP="00931911">
      <w:pPr>
        <w:spacing w:after="0"/>
        <w:jc w:val="center"/>
        <w:rPr>
          <w:rFonts w:asciiTheme="majorHAnsi" w:hAnsiTheme="majorHAnsi" w:cstheme="majorHAnsi"/>
        </w:rPr>
      </w:pPr>
      <w:r w:rsidRPr="008B5608">
        <w:rPr>
          <w:rFonts w:asciiTheme="majorHAnsi" w:hAnsiTheme="majorHAnsi" w:cstheme="majorHAnsi"/>
        </w:rPr>
        <w:t>Ontario Public Service (OPS)</w:t>
      </w:r>
    </w:p>
    <w:p w14:paraId="5DE4FABB" w14:textId="77777777" w:rsidR="008270C1" w:rsidRPr="008B5608" w:rsidRDefault="006652F3">
      <w:pPr>
        <w:jc w:val="center"/>
        <w:rPr>
          <w:rFonts w:asciiTheme="majorHAnsi" w:hAnsiTheme="majorHAnsi" w:cstheme="majorHAnsi"/>
        </w:rPr>
      </w:pPr>
      <w:r w:rsidRPr="008B5608">
        <w:rPr>
          <w:rFonts w:asciiTheme="majorHAnsi" w:hAnsiTheme="majorHAnsi" w:cstheme="majorHAnsi"/>
        </w:rPr>
        <w:t>January 08, 2026</w:t>
      </w:r>
    </w:p>
    <w:p w14:paraId="336F9613" w14:textId="77777777" w:rsidR="0062600A" w:rsidRPr="008B5608" w:rsidRDefault="006652F3">
      <w:pPr>
        <w:jc w:val="center"/>
        <w:rPr>
          <w:rFonts w:asciiTheme="majorHAnsi" w:hAnsiTheme="majorHAnsi" w:cstheme="majorHAnsi"/>
        </w:rPr>
        <w:sectPr w:rsidR="0062600A" w:rsidRPr="008B5608" w:rsidSect="00034616">
          <w:headerReference w:type="default" r:id="rId8"/>
          <w:footerReference w:type="default" r:id="rId9"/>
          <w:footerReference w:type="first" r:id="rId10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r w:rsidRPr="008B5608">
        <w:rPr>
          <w:rFonts w:asciiTheme="majorHAnsi" w:hAnsiTheme="majorHAnsi" w:cstheme="majorHAnsi"/>
        </w:rPr>
        <w:t xml:space="preserve">© King’s Printer for Ontario, 2026. Licensed under the Open Government Licence – Ontario </w:t>
      </w:r>
      <w:r w:rsidRPr="008B5608">
        <w:rPr>
          <w:rFonts w:asciiTheme="majorHAnsi" w:hAnsiTheme="majorHAnsi" w:cstheme="majorHAnsi"/>
        </w:rPr>
        <w:t>(ontario.ca/open)</w:t>
      </w:r>
    </w:p>
    <w:sdt>
      <w:sdtPr>
        <w:rPr>
          <w:rFonts w:ascii="Calibri" w:eastAsia="Calibri" w:hAnsi="Calibri" w:cstheme="minorBidi"/>
          <w:b w:val="0"/>
          <w:bCs w:val="0"/>
          <w:color w:val="auto"/>
          <w:sz w:val="22"/>
          <w:szCs w:val="22"/>
        </w:rPr>
        <w:id w:val="-17149365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3C8BB70" w14:textId="54632736" w:rsidR="00DB1269" w:rsidRPr="00DB1269" w:rsidRDefault="00DB1269">
          <w:pPr>
            <w:pStyle w:val="TOCHeading"/>
            <w:rPr>
              <w:rStyle w:val="Heading2Char"/>
              <w:b/>
              <w:bCs/>
              <w:sz w:val="28"/>
              <w:szCs w:val="28"/>
            </w:rPr>
          </w:pPr>
          <w:r w:rsidRPr="00DB1269">
            <w:rPr>
              <w:rStyle w:val="Heading2Char"/>
              <w:b/>
              <w:bCs/>
              <w:sz w:val="28"/>
              <w:szCs w:val="28"/>
            </w:rPr>
            <w:t>Table of Contents</w:t>
          </w:r>
        </w:p>
        <w:p w14:paraId="63722656" w14:textId="59F1C6F4" w:rsidR="006652F3" w:rsidRDefault="00DB1269">
          <w:pPr>
            <w:pStyle w:val="TOC1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1391119" w:history="1">
            <w:r w:rsidR="006652F3" w:rsidRPr="004113E2">
              <w:rPr>
                <w:rStyle w:val="Hyperlink"/>
                <w:noProof/>
              </w:rPr>
              <w:t>Dataset Overview</w:t>
            </w:r>
            <w:r w:rsidR="006652F3">
              <w:rPr>
                <w:noProof/>
                <w:webHidden/>
              </w:rPr>
              <w:tab/>
            </w:r>
            <w:r w:rsidR="006652F3">
              <w:rPr>
                <w:noProof/>
                <w:webHidden/>
              </w:rPr>
              <w:fldChar w:fldCharType="begin"/>
            </w:r>
            <w:r w:rsidR="006652F3">
              <w:rPr>
                <w:noProof/>
                <w:webHidden/>
              </w:rPr>
              <w:instrText xml:space="preserve"> PAGEREF _Toc231391119 \h </w:instrText>
            </w:r>
            <w:r w:rsidR="006652F3">
              <w:rPr>
                <w:noProof/>
                <w:webHidden/>
              </w:rPr>
            </w:r>
            <w:r w:rsidR="006652F3">
              <w:rPr>
                <w:noProof/>
                <w:webHidden/>
              </w:rPr>
              <w:fldChar w:fldCharType="separate"/>
            </w:r>
            <w:r w:rsidR="006652F3">
              <w:rPr>
                <w:noProof/>
                <w:webHidden/>
              </w:rPr>
              <w:t>3</w:t>
            </w:r>
            <w:r w:rsidR="006652F3">
              <w:rPr>
                <w:noProof/>
                <w:webHidden/>
              </w:rPr>
              <w:fldChar w:fldCharType="end"/>
            </w:r>
          </w:hyperlink>
        </w:p>
        <w:p w14:paraId="2D359A11" w14:textId="2E1B46F4" w:rsidR="006652F3" w:rsidRDefault="006652F3">
          <w:pPr>
            <w:pStyle w:val="TOC1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hyperlink w:anchor="_Toc231391120" w:history="1">
            <w:r w:rsidRPr="004113E2">
              <w:rPr>
                <w:rStyle w:val="Hyperlink"/>
                <w:noProof/>
              </w:rPr>
              <w:t>Access &amp; Usage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_Toc231391120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645C6F" w14:textId="61A1BB75" w:rsidR="006652F3" w:rsidRDefault="006652F3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hyperlink w:anchor="_Toc231391121" w:history="1">
            <w:r w:rsidRPr="004113E2">
              <w:rPr>
                <w:rStyle w:val="Hyperlink"/>
                <w:noProof/>
              </w:rPr>
              <w:t>Add the layer in QGIS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_Toc231391121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3AFB7F" w14:textId="0EFC0924" w:rsidR="006652F3" w:rsidRDefault="006652F3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hyperlink w:anchor="_Toc231391122" w:history="1">
            <w:r w:rsidRPr="004113E2">
              <w:rPr>
                <w:rStyle w:val="Hyperlink"/>
                <w:noProof/>
              </w:rPr>
              <w:t>Add the layer in ArcGIS Pro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_Toc231391122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CF03A4" w14:textId="2CDB6D1F" w:rsidR="006652F3" w:rsidRDefault="006652F3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hyperlink w:anchor="_Toc231391123" w:history="1">
            <w:r w:rsidRPr="004113E2">
              <w:rPr>
                <w:rStyle w:val="Hyperlink"/>
                <w:noProof/>
              </w:rPr>
              <w:t>Add the layer in ArcGIS Online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_Toc231391123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CB6F84" w14:textId="141E6E16" w:rsidR="006652F3" w:rsidRDefault="006652F3">
          <w:pPr>
            <w:pStyle w:val="TOC1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hyperlink w:anchor="_Toc231391124" w:history="1">
            <w:r w:rsidRPr="004113E2">
              <w:rPr>
                <w:rStyle w:val="Hyperlink"/>
                <w:noProof/>
              </w:rPr>
              <w:t>Attribute Data Dictionary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_Toc231391124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81D29F" w14:textId="25A64579" w:rsidR="006652F3" w:rsidRDefault="006652F3">
          <w:pPr>
            <w:pStyle w:val="TOC1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hyperlink w:anchor="_Toc231391125" w:history="1">
            <w:r w:rsidRPr="004113E2">
              <w:rPr>
                <w:rStyle w:val="Hyperlink"/>
                <w:noProof/>
              </w:rPr>
              <w:t>Domains &amp; Coded Values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_Toc231391125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7A1C64" w14:textId="585FD479" w:rsidR="006652F3" w:rsidRDefault="006652F3">
          <w:pPr>
            <w:pStyle w:val="TOC1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hyperlink w:anchor="_Toc231391126" w:history="1">
            <w:r w:rsidRPr="004113E2">
              <w:rPr>
                <w:rStyle w:val="Hyperlink"/>
                <w:noProof/>
              </w:rPr>
              <w:t>Metadata Summary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_Toc231391126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A0011F" w14:textId="5E787AE2" w:rsidR="006652F3" w:rsidRDefault="006652F3">
          <w:pPr>
            <w:pStyle w:val="TOC1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hyperlink w:anchor="_Toc231391127" w:history="1">
            <w:r w:rsidRPr="004113E2">
              <w:rPr>
                <w:rStyle w:val="Hyperlink"/>
                <w:noProof/>
              </w:rPr>
              <w:t>Visualization Suggestions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_Toc231391127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57BF1B" w14:textId="0F9E2CFC" w:rsidR="006652F3" w:rsidRDefault="006652F3">
          <w:pPr>
            <w:pStyle w:val="TOC1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hyperlink w:anchor="_Toc231391128" w:history="1">
            <w:r w:rsidRPr="004113E2">
              <w:rPr>
                <w:rStyle w:val="Hyperlink"/>
                <w:noProof/>
              </w:rPr>
              <w:t>Contact &amp; Support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_Toc231391128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4B352C" w14:textId="579140A9" w:rsidR="006652F3" w:rsidRDefault="006652F3">
          <w:pPr>
            <w:pStyle w:val="TOC1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hyperlink w:anchor="_Toc231391129" w:history="1">
            <w:r w:rsidRPr="004113E2">
              <w:rPr>
                <w:rStyle w:val="Hyperlink"/>
                <w:noProof/>
              </w:rPr>
              <w:t>Appendix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_Toc231391129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CB7FFE" w14:textId="3D437B9A" w:rsidR="00DB1269" w:rsidRDefault="00DB1269">
          <w:r>
            <w:rPr>
              <w:b/>
              <w:bCs/>
              <w:noProof/>
            </w:rPr>
            <w:fldChar w:fldCharType="end"/>
          </w:r>
        </w:p>
      </w:sdtContent>
    </w:sdt>
    <w:p w14:paraId="3473CDB9" w14:textId="37A76581" w:rsidR="008270C1" w:rsidRPr="0095000B" w:rsidRDefault="008270C1">
      <w:pPr>
        <w:jc w:val="center"/>
        <w:rPr>
          <w:rFonts w:ascii="Raleway" w:hAnsi="Raleway"/>
        </w:rPr>
      </w:pPr>
    </w:p>
    <w:p w14:paraId="29A34FB1" w14:textId="77777777" w:rsidR="007E3A13" w:rsidRDefault="007E3A13">
      <w:pPr>
        <w:pStyle w:val="Heading1"/>
        <w:sectPr w:rsidR="007E3A13" w:rsidSect="009D100E">
          <w:pgSz w:w="12240" w:h="15840"/>
          <w:pgMar w:top="1440" w:right="1800" w:bottom="1440" w:left="1800" w:header="720" w:footer="720" w:gutter="0"/>
          <w:cols w:space="720"/>
          <w:titlePg/>
          <w:docGrid w:linePitch="360"/>
        </w:sectPr>
      </w:pPr>
    </w:p>
    <w:p w14:paraId="09CB441A" w14:textId="77777777" w:rsidR="008270C1" w:rsidRDefault="006652F3">
      <w:pPr>
        <w:pStyle w:val="Heading1"/>
      </w:pPr>
      <w:bookmarkStart w:id="0" w:name="_Toc231391119"/>
      <w:r>
        <w:lastRenderedPageBreak/>
        <w:t>Dataset Overview</w:t>
      </w:r>
      <w:bookmarkEnd w:id="0"/>
    </w:p>
    <w:p w14:paraId="56004BA5" w14:textId="77777777" w:rsidR="008270C1" w:rsidRDefault="006652F3">
      <w:r w:rsidRPr="008F38D8">
        <w:rPr>
          <w:b/>
          <w:bCs/>
        </w:rPr>
        <w:t>Dataset Name:</w:t>
      </w:r>
      <w:r>
        <w:t xml:space="preserve"> In Year Fire Perimeter</w:t>
      </w:r>
    </w:p>
    <w:p w14:paraId="6462ED9A" w14:textId="77777777" w:rsidR="008270C1" w:rsidRDefault="006652F3">
      <w:r w:rsidRPr="008F38D8">
        <w:rPr>
          <w:b/>
          <w:bCs/>
        </w:rPr>
        <w:t>Description:</w:t>
      </w:r>
      <w:r>
        <w:t xml:space="preserve"> Fire perimeters for this year's forest fires in Ontario. Perimeters are illustrations only and may not be exact; updated daily during fire season.</w:t>
      </w:r>
    </w:p>
    <w:p w14:paraId="42422608" w14:textId="77777777" w:rsidR="008270C1" w:rsidRDefault="006652F3">
      <w:r w:rsidRPr="008F38D8">
        <w:rPr>
          <w:b/>
          <w:bCs/>
        </w:rPr>
        <w:t>Source:</w:t>
      </w:r>
      <w:r>
        <w:t xml:space="preserve"> Aviation, Forest Fire and Emergency Services Branch</w:t>
      </w:r>
    </w:p>
    <w:p w14:paraId="7EB9C8C2" w14:textId="77777777" w:rsidR="008270C1" w:rsidRDefault="006652F3">
      <w:r w:rsidRPr="008F38D8">
        <w:rPr>
          <w:b/>
          <w:bCs/>
        </w:rPr>
        <w:t>Spatial Reference:</w:t>
      </w:r>
      <w:r>
        <w:t xml:space="preserve"> WGS 1984 (EPSG:4326)</w:t>
      </w:r>
    </w:p>
    <w:p w14:paraId="3857C219" w14:textId="77777777" w:rsidR="008270C1" w:rsidRDefault="006652F3">
      <w:r w:rsidRPr="008F38D8">
        <w:rPr>
          <w:b/>
          <w:bCs/>
        </w:rPr>
        <w:t>Geometry Type:</w:t>
      </w:r>
      <w:r>
        <w:t xml:space="preserve"> Polygon</w:t>
      </w:r>
    </w:p>
    <w:p w14:paraId="19BE0A3B" w14:textId="77777777" w:rsidR="008270C1" w:rsidRDefault="006652F3">
      <w:r w:rsidRPr="008F38D8">
        <w:rPr>
          <w:b/>
          <w:bCs/>
        </w:rPr>
        <w:t>Extent:</w:t>
      </w:r>
      <w:r>
        <w:t xml:space="preserve"> West -93.753, East -75.737, South 41.918, North 59.934</w:t>
      </w:r>
    </w:p>
    <w:p w14:paraId="2A9B4869" w14:textId="0C19A98D" w:rsidR="008270C1" w:rsidRDefault="006652F3">
      <w:r w:rsidRPr="008F38D8">
        <w:rPr>
          <w:b/>
          <w:bCs/>
        </w:rPr>
        <w:t>Service URL:</w:t>
      </w:r>
      <w:r>
        <w:t xml:space="preserve"> </w:t>
      </w:r>
      <w:hyperlink r:id="rId11" w:history="1">
        <w:r w:rsidR="008F38D8" w:rsidRPr="00964196">
          <w:rPr>
            <w:rStyle w:val="Hyperlink"/>
          </w:rPr>
          <w:t>https://ws.lioservices.lrc.gov.on.ca/arcgis2/rest/services/LIO_OPEN_DATA/LIO_Open09/MapServer/51</w:t>
        </w:r>
      </w:hyperlink>
    </w:p>
    <w:p w14:paraId="2235A8DB" w14:textId="5871F28F" w:rsidR="008270C1" w:rsidRDefault="006652F3">
      <w:r w:rsidRPr="008F38D8">
        <w:rPr>
          <w:b/>
          <w:bCs/>
        </w:rPr>
        <w:t>Update Frequency:</w:t>
      </w:r>
      <w:r>
        <w:t xml:space="preserve"> Daily</w:t>
      </w:r>
      <w:r w:rsidR="00B21A5F">
        <w:t xml:space="preserve"> (during fire season)</w:t>
      </w:r>
    </w:p>
    <w:p w14:paraId="7F9BA2AF" w14:textId="77777777" w:rsidR="008270C1" w:rsidRDefault="006652F3">
      <w:pPr>
        <w:pStyle w:val="Heading1"/>
      </w:pPr>
      <w:bookmarkStart w:id="1" w:name="_Toc231391120"/>
      <w:r>
        <w:t>Access &amp; Usage</w:t>
      </w:r>
      <w:bookmarkEnd w:id="1"/>
    </w:p>
    <w:p w14:paraId="3836741E" w14:textId="436C8ED6" w:rsidR="00971791" w:rsidRPr="00490D3B" w:rsidRDefault="00971791" w:rsidP="00971791">
      <w:pPr>
        <w:pStyle w:val="Heading2"/>
      </w:pPr>
      <w:bookmarkStart w:id="2" w:name="_Toc231391121"/>
      <w:r w:rsidRPr="00490D3B">
        <w:t>Add the layer in QGIS</w:t>
      </w:r>
      <w:bookmarkEnd w:id="2"/>
    </w:p>
    <w:p w14:paraId="61E05EE3" w14:textId="652A24C7" w:rsidR="00971791" w:rsidRPr="00971791" w:rsidRDefault="00971791" w:rsidP="006652F3">
      <w:r w:rsidRPr="00971791">
        <w:t>1. Open QGIS</w:t>
      </w:r>
      <w:r w:rsidR="00490D3B">
        <w:t xml:space="preserve"> </w:t>
      </w:r>
      <w:r w:rsidR="00490D3B" w:rsidRPr="000E33A8">
        <w:t xml:space="preserve">&gt; </w:t>
      </w:r>
      <w:r w:rsidR="000E33A8">
        <w:t xml:space="preserve"> </w:t>
      </w:r>
      <w:r w:rsidRPr="00971791">
        <w:t xml:space="preserve">Layer &gt; Add Layer &gt; Add ArcGIS </w:t>
      </w:r>
      <w:proofErr w:type="spellStart"/>
      <w:r w:rsidRPr="00971791">
        <w:t>MapServer</w:t>
      </w:r>
      <w:proofErr w:type="spellEnd"/>
      <w:r w:rsidRPr="00971791">
        <w:t xml:space="preserve"> Layer.</w:t>
      </w:r>
    </w:p>
    <w:p w14:paraId="6FBC5328" w14:textId="61DCFCC8" w:rsidR="00971791" w:rsidRPr="00971791" w:rsidRDefault="00971791" w:rsidP="006652F3">
      <w:r w:rsidRPr="00971791">
        <w:t xml:space="preserve">2. Click </w:t>
      </w:r>
      <w:r w:rsidR="0028057D">
        <w:t>‘</w:t>
      </w:r>
      <w:r w:rsidRPr="00971791">
        <w:t>New</w:t>
      </w:r>
      <w:r w:rsidR="0028057D">
        <w:t>’</w:t>
      </w:r>
      <w:r w:rsidRPr="00971791">
        <w:t xml:space="preserve">, give it a name (e.g., </w:t>
      </w:r>
      <w:r w:rsidR="0028057D">
        <w:t>“GEO Open Data Service 9”</w:t>
      </w:r>
      <w:r w:rsidRPr="00971791">
        <w:t xml:space="preserve">), and paste the service URL:   </w:t>
      </w:r>
      <w:hyperlink r:id="rId12" w:history="1">
        <w:r w:rsidR="00AA52AE" w:rsidRPr="00B77868">
          <w:rPr>
            <w:rStyle w:val="Hyperlink"/>
          </w:rPr>
          <w:t>https://ws.lioservices.lrc.gov.on.ca/arcgis2/rest/services/LIO_OPEN_DATA/LIO_Open09/MapServer</w:t>
        </w:r>
      </w:hyperlink>
      <w:r w:rsidR="00AA52AE">
        <w:t xml:space="preserve"> </w:t>
      </w:r>
    </w:p>
    <w:p w14:paraId="73E48F3F" w14:textId="6986D3F5" w:rsidR="00971791" w:rsidRPr="00971791" w:rsidRDefault="00971791" w:rsidP="006652F3">
      <w:r w:rsidRPr="00971791">
        <w:t xml:space="preserve"> 3. Click </w:t>
      </w:r>
      <w:r w:rsidR="00AA52AE">
        <w:t>‘</w:t>
      </w:r>
      <w:r w:rsidRPr="00971791">
        <w:t>OK</w:t>
      </w:r>
      <w:r w:rsidR="00AA52AE">
        <w:t>’</w:t>
      </w:r>
      <w:r w:rsidRPr="00971791">
        <w:t xml:space="preserve">, then </w:t>
      </w:r>
      <w:r w:rsidR="003420E8">
        <w:t>‘</w:t>
      </w:r>
      <w:r w:rsidRPr="00971791">
        <w:t>Connect</w:t>
      </w:r>
      <w:r w:rsidR="003420E8">
        <w:t>’</w:t>
      </w:r>
      <w:r w:rsidRPr="00971791">
        <w:t>.</w:t>
      </w:r>
    </w:p>
    <w:p w14:paraId="22584F56" w14:textId="652BF44D" w:rsidR="00971791" w:rsidRPr="00971791" w:rsidRDefault="00971791" w:rsidP="006652F3">
      <w:r w:rsidRPr="00971791">
        <w:t>4. Select the desired layer (e.g., layer 51</w:t>
      </w:r>
      <w:r w:rsidR="007A3F23">
        <w:t>, In-year Fire Perimeter</w:t>
      </w:r>
      <w:r w:rsidRPr="00971791">
        <w:t xml:space="preserve">) and click </w:t>
      </w:r>
      <w:r w:rsidR="007A3F23">
        <w:t>‘</w:t>
      </w:r>
      <w:r w:rsidRPr="00971791">
        <w:t>Add</w:t>
      </w:r>
      <w:r w:rsidR="007A3F23">
        <w:t>’</w:t>
      </w:r>
      <w:r w:rsidRPr="00971791">
        <w:t>.</w:t>
      </w:r>
    </w:p>
    <w:p w14:paraId="10BD1E92" w14:textId="0D8F61BC" w:rsidR="008270C1" w:rsidRDefault="006652F3">
      <w:pPr>
        <w:pStyle w:val="Heading2"/>
      </w:pPr>
      <w:bookmarkStart w:id="3" w:name="_Toc231391122"/>
      <w:r>
        <w:t>Add the layer in ArcGIS Pro</w:t>
      </w:r>
      <w:bookmarkEnd w:id="3"/>
    </w:p>
    <w:p w14:paraId="424A786B" w14:textId="77777777" w:rsidR="008270C1" w:rsidRDefault="006652F3">
      <w:r>
        <w:t xml:space="preserve">1. Open ArcGIS Pro &gt; Insert &gt; </w:t>
      </w:r>
      <w:r>
        <w:t>Connections &gt; New Map Service Connection.</w:t>
      </w:r>
    </w:p>
    <w:p w14:paraId="3DFA6F3F" w14:textId="77777777" w:rsidR="008270C1" w:rsidRDefault="006652F3">
      <w:r>
        <w:t>2. Paste the service URL: https://ws.lioservices.lrc.gov.on.ca/arcgis2/rest/services/LIO_OPEN_DATA/LIO_Open09/MapServer/51</w:t>
      </w:r>
    </w:p>
    <w:p w14:paraId="4B8A9D93" w14:textId="77777777" w:rsidR="008270C1" w:rsidRDefault="006652F3">
      <w:r>
        <w:t>3. Expand the service and add the layer to your map.</w:t>
      </w:r>
    </w:p>
    <w:p w14:paraId="6F55E221" w14:textId="77777777" w:rsidR="008270C1" w:rsidRDefault="006652F3">
      <w:pPr>
        <w:pStyle w:val="Heading2"/>
      </w:pPr>
      <w:bookmarkStart w:id="4" w:name="_Toc231391123"/>
      <w:r>
        <w:t>Add the layer in ArcGIS Online</w:t>
      </w:r>
      <w:bookmarkEnd w:id="4"/>
    </w:p>
    <w:p w14:paraId="4CD0FFD4" w14:textId="77777777" w:rsidR="008270C1" w:rsidRDefault="006652F3">
      <w:r>
        <w:t>1. Sign in to ArcGIS Online &gt; Map Viewer.</w:t>
      </w:r>
    </w:p>
    <w:p w14:paraId="08F33AF7" w14:textId="77777777" w:rsidR="008270C1" w:rsidRDefault="006652F3">
      <w:r>
        <w:lastRenderedPageBreak/>
        <w:t>2. Add &gt; Add Layer from Web &gt; Type: ArcGIS Server Web Service.</w:t>
      </w:r>
    </w:p>
    <w:p w14:paraId="4B00B61E" w14:textId="77777777" w:rsidR="00E07FC8" w:rsidRDefault="006652F3">
      <w:pPr>
        <w:sectPr w:rsidR="00E07FC8" w:rsidSect="00E07FC8">
          <w:pgSz w:w="12240" w:h="15840"/>
          <w:pgMar w:top="1440" w:right="1797" w:bottom="1440" w:left="1797" w:header="720" w:footer="720" w:gutter="0"/>
          <w:cols w:space="720"/>
          <w:titlePg/>
          <w:docGrid w:linePitch="360"/>
        </w:sectPr>
      </w:pPr>
      <w:r>
        <w:t>3. Paste the service URL: https://ws.lioservices.lrc.gov.on.ca/arcgis2/rest/services/LIO_OPEN_DATA/LIO_Open09/MapServer/51 and select the layer.</w:t>
      </w:r>
    </w:p>
    <w:p w14:paraId="6A74CA4C" w14:textId="77777777" w:rsidR="008270C1" w:rsidRDefault="006652F3">
      <w:pPr>
        <w:pStyle w:val="Heading1"/>
      </w:pPr>
      <w:bookmarkStart w:id="5" w:name="_Toc231391124"/>
      <w:r>
        <w:lastRenderedPageBreak/>
        <w:t>Attribute Data Dictionary</w:t>
      </w:r>
      <w:bookmarkEnd w:id="5"/>
    </w:p>
    <w:tbl>
      <w:tblPr>
        <w:tblStyle w:val="ListTable3-Accent1"/>
        <w:tblW w:w="9818" w:type="dxa"/>
        <w:tblLook w:val="04A0" w:firstRow="1" w:lastRow="0" w:firstColumn="1" w:lastColumn="0" w:noHBand="0" w:noVBand="1"/>
      </w:tblPr>
      <w:tblGrid>
        <w:gridCol w:w="1620"/>
        <w:gridCol w:w="1126"/>
        <w:gridCol w:w="1263"/>
        <w:gridCol w:w="1053"/>
        <w:gridCol w:w="859"/>
        <w:gridCol w:w="837"/>
        <w:gridCol w:w="979"/>
        <w:gridCol w:w="1389"/>
        <w:gridCol w:w="696"/>
      </w:tblGrid>
      <w:tr w:rsidR="00C901A9" w14:paraId="30119DE8" w14:textId="77777777" w:rsidTr="001A54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89" w:type="dxa"/>
          </w:tcPr>
          <w:p w14:paraId="0A1AB6EA" w14:textId="262D011D" w:rsidR="00C901A9" w:rsidRDefault="00C901A9" w:rsidP="00C901A9">
            <w:r>
              <w:t>Field Name</w:t>
            </w:r>
          </w:p>
        </w:tc>
        <w:tc>
          <w:tcPr>
            <w:tcW w:w="1126" w:type="dxa"/>
          </w:tcPr>
          <w:p w14:paraId="7838E9DF" w14:textId="3F41372D" w:rsidR="00C901A9" w:rsidRDefault="00C901A9" w:rsidP="00C901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Alias</w:t>
            </w:r>
          </w:p>
        </w:tc>
        <w:tc>
          <w:tcPr>
            <w:tcW w:w="1239" w:type="dxa"/>
          </w:tcPr>
          <w:p w14:paraId="14468CA0" w14:textId="2ABA8F82" w:rsidR="00C901A9" w:rsidRDefault="00C901A9" w:rsidP="00C901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Description</w:t>
            </w:r>
          </w:p>
        </w:tc>
        <w:tc>
          <w:tcPr>
            <w:tcW w:w="1053" w:type="dxa"/>
          </w:tcPr>
          <w:p w14:paraId="5EABB9D0" w14:textId="076AC97D" w:rsidR="00C901A9" w:rsidRDefault="00C901A9" w:rsidP="00C901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Example</w:t>
            </w:r>
          </w:p>
        </w:tc>
        <w:tc>
          <w:tcPr>
            <w:tcW w:w="859" w:type="dxa"/>
          </w:tcPr>
          <w:p w14:paraId="7BD4BFB1" w14:textId="242AC989" w:rsidR="00C901A9" w:rsidRDefault="00C901A9" w:rsidP="00C901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Type</w:t>
            </w:r>
          </w:p>
        </w:tc>
        <w:tc>
          <w:tcPr>
            <w:tcW w:w="827" w:type="dxa"/>
          </w:tcPr>
          <w:p w14:paraId="2BCADCEB" w14:textId="0C51D658" w:rsidR="00C901A9" w:rsidRDefault="00C901A9" w:rsidP="00C901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Length</w:t>
            </w:r>
          </w:p>
        </w:tc>
        <w:tc>
          <w:tcPr>
            <w:tcW w:w="956" w:type="dxa"/>
          </w:tcPr>
          <w:p w14:paraId="2089E157" w14:textId="3A9895E8" w:rsidR="00C901A9" w:rsidRDefault="00C901A9" w:rsidP="00C901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Nullable</w:t>
            </w:r>
          </w:p>
        </w:tc>
        <w:tc>
          <w:tcPr>
            <w:tcW w:w="1486" w:type="dxa"/>
          </w:tcPr>
          <w:p w14:paraId="64968265" w14:textId="0ABBB801" w:rsidR="00C901A9" w:rsidRDefault="00C901A9" w:rsidP="00C901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Domain</w:t>
            </w:r>
          </w:p>
        </w:tc>
        <w:tc>
          <w:tcPr>
            <w:tcW w:w="683" w:type="dxa"/>
          </w:tcPr>
          <w:p w14:paraId="7D155AF1" w14:textId="5E8EC638" w:rsidR="00C901A9" w:rsidRDefault="00C901A9" w:rsidP="00C901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Units</w:t>
            </w:r>
          </w:p>
        </w:tc>
      </w:tr>
      <w:tr w:rsidR="00C901A9" w14:paraId="2B5745C9" w14:textId="77777777" w:rsidTr="001A54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</w:tcPr>
          <w:p w14:paraId="2A40E79E" w14:textId="279070E1" w:rsidR="00C901A9" w:rsidRDefault="00C901A9" w:rsidP="00C901A9">
            <w:r>
              <w:t>OBJECTID</w:t>
            </w:r>
          </w:p>
        </w:tc>
        <w:tc>
          <w:tcPr>
            <w:tcW w:w="1126" w:type="dxa"/>
          </w:tcPr>
          <w:p w14:paraId="0770082F" w14:textId="43EE89AC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OBJECTID</w:t>
            </w:r>
          </w:p>
        </w:tc>
        <w:tc>
          <w:tcPr>
            <w:tcW w:w="1239" w:type="dxa"/>
          </w:tcPr>
          <w:p w14:paraId="6FFA7D0B" w14:textId="77777777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53" w:type="dxa"/>
          </w:tcPr>
          <w:p w14:paraId="1C94EEF3" w14:textId="26C0656D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123</w:t>
            </w:r>
          </w:p>
        </w:tc>
        <w:tc>
          <w:tcPr>
            <w:tcW w:w="859" w:type="dxa"/>
          </w:tcPr>
          <w:p w14:paraId="489E5584" w14:textId="5317B9BC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OID</w:t>
            </w:r>
          </w:p>
        </w:tc>
        <w:tc>
          <w:tcPr>
            <w:tcW w:w="827" w:type="dxa"/>
          </w:tcPr>
          <w:p w14:paraId="7D438676" w14:textId="5330E3F3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—</w:t>
            </w:r>
          </w:p>
        </w:tc>
        <w:tc>
          <w:tcPr>
            <w:tcW w:w="956" w:type="dxa"/>
          </w:tcPr>
          <w:p w14:paraId="228A5115" w14:textId="15A5D498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</w:t>
            </w:r>
          </w:p>
        </w:tc>
        <w:tc>
          <w:tcPr>
            <w:tcW w:w="1486" w:type="dxa"/>
          </w:tcPr>
          <w:p w14:paraId="2F5561FB" w14:textId="15D9939A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—</w:t>
            </w:r>
          </w:p>
        </w:tc>
        <w:tc>
          <w:tcPr>
            <w:tcW w:w="683" w:type="dxa"/>
          </w:tcPr>
          <w:p w14:paraId="799C9B5E" w14:textId="57004041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—</w:t>
            </w:r>
          </w:p>
        </w:tc>
      </w:tr>
      <w:tr w:rsidR="00C901A9" w14:paraId="79DA2F0B" w14:textId="77777777" w:rsidTr="001A54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</w:tcPr>
          <w:p w14:paraId="00BAABBC" w14:textId="6B473C2E" w:rsidR="00C901A9" w:rsidRDefault="00C901A9" w:rsidP="00C901A9">
            <w:r>
              <w:t>FIRENUMB</w:t>
            </w:r>
          </w:p>
        </w:tc>
        <w:tc>
          <w:tcPr>
            <w:tcW w:w="1126" w:type="dxa"/>
          </w:tcPr>
          <w:p w14:paraId="777ABA78" w14:textId="31245A89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Fire Number</w:t>
            </w:r>
          </w:p>
        </w:tc>
        <w:tc>
          <w:tcPr>
            <w:tcW w:w="1239" w:type="dxa"/>
          </w:tcPr>
          <w:p w14:paraId="4DEFA7B3" w14:textId="77777777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53" w:type="dxa"/>
          </w:tcPr>
          <w:p w14:paraId="570F1573" w14:textId="3DFFD619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RED022</w:t>
            </w:r>
          </w:p>
        </w:tc>
        <w:tc>
          <w:tcPr>
            <w:tcW w:w="859" w:type="dxa"/>
          </w:tcPr>
          <w:p w14:paraId="61975A8B" w14:textId="2217D395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String</w:t>
            </w:r>
          </w:p>
        </w:tc>
        <w:tc>
          <w:tcPr>
            <w:tcW w:w="827" w:type="dxa"/>
          </w:tcPr>
          <w:p w14:paraId="0679618A" w14:textId="116913F9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</w:t>
            </w:r>
          </w:p>
        </w:tc>
        <w:tc>
          <w:tcPr>
            <w:tcW w:w="956" w:type="dxa"/>
          </w:tcPr>
          <w:p w14:paraId="799F92D7" w14:textId="072FE2B2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486" w:type="dxa"/>
          </w:tcPr>
          <w:p w14:paraId="79D14CA5" w14:textId="531872B9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—</w:t>
            </w:r>
          </w:p>
        </w:tc>
        <w:tc>
          <w:tcPr>
            <w:tcW w:w="683" w:type="dxa"/>
          </w:tcPr>
          <w:p w14:paraId="6D765099" w14:textId="6BF5F58D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—</w:t>
            </w:r>
          </w:p>
        </w:tc>
      </w:tr>
      <w:tr w:rsidR="00C901A9" w14:paraId="2D5BDA0C" w14:textId="77777777" w:rsidTr="001A54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</w:tcPr>
          <w:p w14:paraId="53DC1CC9" w14:textId="26DCA5C0" w:rsidR="00C901A9" w:rsidRDefault="00C901A9" w:rsidP="00C901A9">
            <w:r>
              <w:t>CUR_SIZE</w:t>
            </w:r>
          </w:p>
        </w:tc>
        <w:tc>
          <w:tcPr>
            <w:tcW w:w="1126" w:type="dxa"/>
          </w:tcPr>
          <w:p w14:paraId="7BF73D88" w14:textId="5AB20572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Current Size</w:t>
            </w:r>
          </w:p>
        </w:tc>
        <w:tc>
          <w:tcPr>
            <w:tcW w:w="1239" w:type="dxa"/>
          </w:tcPr>
          <w:p w14:paraId="2E44CB28" w14:textId="77777777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53" w:type="dxa"/>
          </w:tcPr>
          <w:p w14:paraId="479FAB65" w14:textId="1AC54C35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4433.956</w:t>
            </w:r>
          </w:p>
        </w:tc>
        <w:tc>
          <w:tcPr>
            <w:tcW w:w="859" w:type="dxa"/>
          </w:tcPr>
          <w:p w14:paraId="17F71BA6" w14:textId="62FAC9AD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Double</w:t>
            </w:r>
          </w:p>
        </w:tc>
        <w:tc>
          <w:tcPr>
            <w:tcW w:w="827" w:type="dxa"/>
          </w:tcPr>
          <w:p w14:paraId="7DEC60FB" w14:textId="76C6F84C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—</w:t>
            </w:r>
          </w:p>
        </w:tc>
        <w:tc>
          <w:tcPr>
            <w:tcW w:w="956" w:type="dxa"/>
          </w:tcPr>
          <w:p w14:paraId="7051676E" w14:textId="4A306C60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486" w:type="dxa"/>
          </w:tcPr>
          <w:p w14:paraId="7DF9D6AD" w14:textId="3EBA86F3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—</w:t>
            </w:r>
          </w:p>
        </w:tc>
        <w:tc>
          <w:tcPr>
            <w:tcW w:w="683" w:type="dxa"/>
          </w:tcPr>
          <w:p w14:paraId="74ADA474" w14:textId="14D7FD95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—</w:t>
            </w:r>
          </w:p>
        </w:tc>
      </w:tr>
      <w:tr w:rsidR="00C901A9" w14:paraId="24CCD5AA" w14:textId="77777777" w:rsidTr="001A54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</w:tcPr>
          <w:p w14:paraId="1DAF046E" w14:textId="79CF8619" w:rsidR="00C901A9" w:rsidRDefault="00C901A9" w:rsidP="00C901A9">
            <w:r>
              <w:t>REFERENCE</w:t>
            </w:r>
          </w:p>
        </w:tc>
        <w:tc>
          <w:tcPr>
            <w:tcW w:w="1126" w:type="dxa"/>
          </w:tcPr>
          <w:p w14:paraId="77B0D5D8" w14:textId="7A87D1C8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1239" w:type="dxa"/>
          </w:tcPr>
          <w:p w14:paraId="24DC0F5A" w14:textId="77777777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53" w:type="dxa"/>
          </w:tcPr>
          <w:p w14:paraId="2FEFB2A4" w14:textId="1E095FE7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MB</w:t>
            </w:r>
          </w:p>
        </w:tc>
        <w:tc>
          <w:tcPr>
            <w:tcW w:w="859" w:type="dxa"/>
          </w:tcPr>
          <w:p w14:paraId="225D03D9" w14:textId="3784B7C6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String</w:t>
            </w:r>
          </w:p>
        </w:tc>
        <w:tc>
          <w:tcPr>
            <w:tcW w:w="827" w:type="dxa"/>
          </w:tcPr>
          <w:p w14:paraId="65695932" w14:textId="62E25535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956" w:type="dxa"/>
          </w:tcPr>
          <w:p w14:paraId="158FCA4E" w14:textId="1FEBC2A6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486" w:type="dxa"/>
          </w:tcPr>
          <w:p w14:paraId="4850BE78" w14:textId="32971F77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—</w:t>
            </w:r>
          </w:p>
        </w:tc>
        <w:tc>
          <w:tcPr>
            <w:tcW w:w="683" w:type="dxa"/>
          </w:tcPr>
          <w:p w14:paraId="5CA7DAE8" w14:textId="6A9EE4CE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—</w:t>
            </w:r>
          </w:p>
        </w:tc>
      </w:tr>
      <w:tr w:rsidR="00C901A9" w14:paraId="133E7609" w14:textId="77777777" w:rsidTr="001A54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</w:tcPr>
          <w:p w14:paraId="25198389" w14:textId="295854A2" w:rsidR="00C901A9" w:rsidRDefault="00C901A9" w:rsidP="00C901A9">
            <w:r>
              <w:t>FIRETYPE</w:t>
            </w:r>
          </w:p>
        </w:tc>
        <w:tc>
          <w:tcPr>
            <w:tcW w:w="1126" w:type="dxa"/>
          </w:tcPr>
          <w:p w14:paraId="7558EAF8" w14:textId="4787F106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Fire Type</w:t>
            </w:r>
          </w:p>
        </w:tc>
        <w:tc>
          <w:tcPr>
            <w:tcW w:w="1239" w:type="dxa"/>
          </w:tcPr>
          <w:p w14:paraId="7961E0A8" w14:textId="77777777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53" w:type="dxa"/>
          </w:tcPr>
          <w:p w14:paraId="52E6FC90" w14:textId="68B0E1CE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IFR</w:t>
            </w:r>
          </w:p>
        </w:tc>
        <w:tc>
          <w:tcPr>
            <w:tcW w:w="859" w:type="dxa"/>
          </w:tcPr>
          <w:p w14:paraId="438DCA6C" w14:textId="2142C7C8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String</w:t>
            </w:r>
          </w:p>
        </w:tc>
        <w:tc>
          <w:tcPr>
            <w:tcW w:w="827" w:type="dxa"/>
          </w:tcPr>
          <w:p w14:paraId="319B6501" w14:textId="2D789210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956" w:type="dxa"/>
          </w:tcPr>
          <w:p w14:paraId="317EB40D" w14:textId="05884516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486" w:type="dxa"/>
          </w:tcPr>
          <w:p w14:paraId="64CE24A5" w14:textId="358604D4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{IFR=In</w:t>
            </w:r>
            <w:r w:rsidR="00BC159C">
              <w:t>side</w:t>
            </w:r>
            <w:r>
              <w:t xml:space="preserve"> Fire Region, OFR=O</w:t>
            </w:r>
            <w:r w:rsidR="00BC159C">
              <w:t>utside</w:t>
            </w:r>
            <w:r>
              <w:t xml:space="preserve"> Fire Region}</w:t>
            </w:r>
          </w:p>
        </w:tc>
        <w:tc>
          <w:tcPr>
            <w:tcW w:w="683" w:type="dxa"/>
          </w:tcPr>
          <w:p w14:paraId="5360CA8C" w14:textId="3C0870AA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—</w:t>
            </w:r>
          </w:p>
        </w:tc>
      </w:tr>
      <w:tr w:rsidR="00C901A9" w14:paraId="2DEC6D62" w14:textId="77777777" w:rsidTr="001A54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</w:tcPr>
          <w:p w14:paraId="21F286D5" w14:textId="3CB3A5E4" w:rsidR="00C901A9" w:rsidRDefault="00C901A9" w:rsidP="00C901A9">
            <w:r>
              <w:t>STATUS</w:t>
            </w:r>
          </w:p>
        </w:tc>
        <w:tc>
          <w:tcPr>
            <w:tcW w:w="1126" w:type="dxa"/>
          </w:tcPr>
          <w:p w14:paraId="751F3B00" w14:textId="45364753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Status</w:t>
            </w:r>
          </w:p>
        </w:tc>
        <w:tc>
          <w:tcPr>
            <w:tcW w:w="1239" w:type="dxa"/>
          </w:tcPr>
          <w:p w14:paraId="1139C906" w14:textId="77777777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53" w:type="dxa"/>
          </w:tcPr>
          <w:p w14:paraId="18EDC7C1" w14:textId="64D38136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</w:t>
            </w:r>
          </w:p>
        </w:tc>
        <w:tc>
          <w:tcPr>
            <w:tcW w:w="859" w:type="dxa"/>
          </w:tcPr>
          <w:p w14:paraId="14576DC1" w14:textId="15D9EEB7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String</w:t>
            </w:r>
          </w:p>
        </w:tc>
        <w:tc>
          <w:tcPr>
            <w:tcW w:w="827" w:type="dxa"/>
          </w:tcPr>
          <w:p w14:paraId="791A3271" w14:textId="48C2D751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956" w:type="dxa"/>
          </w:tcPr>
          <w:p w14:paraId="7D0E1521" w14:textId="75CB2021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486" w:type="dxa"/>
          </w:tcPr>
          <w:p w14:paraId="204D8B66" w14:textId="2216EC56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{F=Final, I=I</w:t>
            </w:r>
            <w:r w:rsidR="00BC159C">
              <w:t>nterim</w:t>
            </w:r>
            <w:r>
              <w:t>}</w:t>
            </w:r>
          </w:p>
        </w:tc>
        <w:tc>
          <w:tcPr>
            <w:tcW w:w="683" w:type="dxa"/>
          </w:tcPr>
          <w:p w14:paraId="59E99DFF" w14:textId="6CD23CDB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—</w:t>
            </w:r>
          </w:p>
        </w:tc>
      </w:tr>
      <w:tr w:rsidR="00C901A9" w14:paraId="76AAB349" w14:textId="77777777" w:rsidTr="001A54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</w:tcPr>
          <w:p w14:paraId="32990634" w14:textId="52EFE9E7" w:rsidR="00C901A9" w:rsidRDefault="00C901A9" w:rsidP="00C901A9">
            <w:r>
              <w:t>DATE_MAPPED</w:t>
            </w:r>
          </w:p>
        </w:tc>
        <w:tc>
          <w:tcPr>
            <w:tcW w:w="1126" w:type="dxa"/>
          </w:tcPr>
          <w:p w14:paraId="5D960E98" w14:textId="4E5B1451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Date Mapped</w:t>
            </w:r>
          </w:p>
        </w:tc>
        <w:tc>
          <w:tcPr>
            <w:tcW w:w="1239" w:type="dxa"/>
          </w:tcPr>
          <w:p w14:paraId="5D58EBCF" w14:textId="77777777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53" w:type="dxa"/>
          </w:tcPr>
          <w:p w14:paraId="21C3A35B" w14:textId="2110EB9B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2025-08-29 17:00</w:t>
            </w:r>
          </w:p>
        </w:tc>
        <w:tc>
          <w:tcPr>
            <w:tcW w:w="859" w:type="dxa"/>
          </w:tcPr>
          <w:p w14:paraId="15B1D4C4" w14:textId="50CA0133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Date</w:t>
            </w:r>
          </w:p>
        </w:tc>
        <w:tc>
          <w:tcPr>
            <w:tcW w:w="827" w:type="dxa"/>
          </w:tcPr>
          <w:p w14:paraId="623C2FC7" w14:textId="07AEDD15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956" w:type="dxa"/>
          </w:tcPr>
          <w:p w14:paraId="3A01D78F" w14:textId="5A642241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486" w:type="dxa"/>
          </w:tcPr>
          <w:p w14:paraId="73B762DC" w14:textId="4E82F739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—</w:t>
            </w:r>
          </w:p>
        </w:tc>
        <w:tc>
          <w:tcPr>
            <w:tcW w:w="683" w:type="dxa"/>
          </w:tcPr>
          <w:p w14:paraId="5D5890ED" w14:textId="115316DC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—</w:t>
            </w:r>
          </w:p>
        </w:tc>
      </w:tr>
    </w:tbl>
    <w:p w14:paraId="79F713E5" w14:textId="77777777" w:rsidR="00B46C28" w:rsidRDefault="00B46C28" w:rsidP="00624295">
      <w:pPr>
        <w:sectPr w:rsidR="00B46C28" w:rsidSect="00D37516">
          <w:pgSz w:w="15840" w:h="12240" w:orient="landscape"/>
          <w:pgMar w:top="1797" w:right="1440" w:bottom="1797" w:left="1440" w:header="720" w:footer="720" w:gutter="0"/>
          <w:cols w:space="720"/>
          <w:titlePg/>
          <w:docGrid w:linePitch="360"/>
        </w:sectPr>
      </w:pPr>
    </w:p>
    <w:p w14:paraId="6EE39BA2" w14:textId="77777777" w:rsidR="00624295" w:rsidRPr="00624295" w:rsidRDefault="00624295" w:rsidP="00624295"/>
    <w:p w14:paraId="302A184F" w14:textId="77777777" w:rsidR="008270C1" w:rsidRDefault="006652F3">
      <w:pPr>
        <w:pStyle w:val="Heading1"/>
      </w:pPr>
      <w:bookmarkStart w:id="6" w:name="_Toc231391125"/>
      <w:r>
        <w:t>Domains &amp; Coded Values</w:t>
      </w:r>
      <w:bookmarkEnd w:id="6"/>
    </w:p>
    <w:p w14:paraId="59F35A73" w14:textId="77777777" w:rsidR="008270C1" w:rsidRDefault="006652F3">
      <w:r>
        <w:t>If the service exposes coded value domains, they will be listed here.</w:t>
      </w:r>
    </w:p>
    <w:p w14:paraId="67E1E01E" w14:textId="424910C7" w:rsidR="008270C1" w:rsidRDefault="006652F3">
      <w:r w:rsidRPr="00A64958">
        <w:rPr>
          <w:b/>
          <w:bCs/>
        </w:rPr>
        <w:t>STATUS:</w:t>
      </w:r>
      <w:r>
        <w:t xml:space="preserve"> F = Final, I = In</w:t>
      </w:r>
      <w:r w:rsidR="00E211FD">
        <w:t>terim</w:t>
      </w:r>
      <w:r>
        <w:t xml:space="preserve"> </w:t>
      </w:r>
    </w:p>
    <w:p w14:paraId="5F5FBFC7" w14:textId="60ECBF43" w:rsidR="008270C1" w:rsidRDefault="006652F3">
      <w:r w:rsidRPr="00A64958">
        <w:rPr>
          <w:b/>
          <w:bCs/>
        </w:rPr>
        <w:t>FIRETYPE:</w:t>
      </w:r>
      <w:r>
        <w:t xml:space="preserve"> IFR = In</w:t>
      </w:r>
      <w:r w:rsidR="00E211FD">
        <w:t>side</w:t>
      </w:r>
      <w:r>
        <w:t xml:space="preserve"> Fire Region, OFR = O</w:t>
      </w:r>
      <w:r w:rsidR="00E211FD">
        <w:t>utside</w:t>
      </w:r>
      <w:r>
        <w:t xml:space="preserve"> Fire Region</w:t>
      </w:r>
    </w:p>
    <w:p w14:paraId="774D302C" w14:textId="77777777" w:rsidR="008270C1" w:rsidRDefault="006652F3">
      <w:pPr>
        <w:pStyle w:val="Heading1"/>
      </w:pPr>
      <w:bookmarkStart w:id="7" w:name="_Toc231391126"/>
      <w:r>
        <w:t>Metadata Summary</w:t>
      </w:r>
      <w:bookmarkEnd w:id="7"/>
    </w:p>
    <w:p w14:paraId="673E03FD" w14:textId="77777777" w:rsidR="008270C1" w:rsidRDefault="006652F3">
      <w:r w:rsidRPr="00A64958">
        <w:rPr>
          <w:b/>
          <w:bCs/>
        </w:rPr>
        <w:t>Abstract:</w:t>
      </w:r>
      <w:r>
        <w:t xml:space="preserve"> Fire perimeters are illustrations only and may not be exact; captured as resources allow; updated daily during fire season.</w:t>
      </w:r>
    </w:p>
    <w:p w14:paraId="512BF26D" w14:textId="77777777" w:rsidR="008270C1" w:rsidRDefault="006652F3">
      <w:r w:rsidRPr="00A64958">
        <w:rPr>
          <w:b/>
          <w:bCs/>
        </w:rPr>
        <w:t>Keywords:</w:t>
      </w:r>
      <w:r>
        <w:t xml:space="preserve"> </w:t>
      </w:r>
      <w:proofErr w:type="spellStart"/>
      <w:r>
        <w:t>GeospatialOntario</w:t>
      </w:r>
      <w:proofErr w:type="spellEnd"/>
      <w:r>
        <w:t>, AFFES, Fire, Forest Fire, Fire Perimeter, wildfire, boundaries, open data</w:t>
      </w:r>
    </w:p>
    <w:p w14:paraId="1E00208F" w14:textId="77777777" w:rsidR="008270C1" w:rsidRDefault="006652F3">
      <w:r w:rsidRPr="00A64958">
        <w:rPr>
          <w:b/>
          <w:bCs/>
        </w:rPr>
        <w:t>Constraints:</w:t>
      </w:r>
      <w:r>
        <w:t xml:space="preserve"> Open Government Licence – Ontario</w:t>
      </w:r>
    </w:p>
    <w:p w14:paraId="05EDC314" w14:textId="77777777" w:rsidR="008270C1" w:rsidRDefault="006652F3">
      <w:r w:rsidRPr="00A64958">
        <w:rPr>
          <w:b/>
          <w:bCs/>
        </w:rPr>
        <w:t>Temporal Extent:</w:t>
      </w:r>
      <w:r>
        <w:t xml:space="preserve"> 2025-01-04 to 2025-10-31</w:t>
      </w:r>
    </w:p>
    <w:p w14:paraId="0D61816E" w14:textId="77777777" w:rsidR="008270C1" w:rsidRDefault="006652F3">
      <w:pPr>
        <w:pStyle w:val="Heading1"/>
      </w:pPr>
      <w:bookmarkStart w:id="8" w:name="_Toc231391127"/>
      <w:r>
        <w:t>Visualization Suggestions</w:t>
      </w:r>
      <w:bookmarkEnd w:id="8"/>
    </w:p>
    <w:p w14:paraId="70AEFE0C" w14:textId="77777777" w:rsidR="008270C1" w:rsidRDefault="006652F3">
      <w:r>
        <w:t>Use a red outline (2 pt) with semi-transparent fill for perimeters. Label by Fire Number (FIRENUMB) if desired.</w:t>
      </w:r>
    </w:p>
    <w:p w14:paraId="04550F32" w14:textId="77777777" w:rsidR="008270C1" w:rsidRDefault="006652F3">
      <w:pPr>
        <w:pStyle w:val="Heading1"/>
      </w:pPr>
      <w:bookmarkStart w:id="9" w:name="_Toc231391128"/>
      <w:r>
        <w:t>Contact &amp; Support</w:t>
      </w:r>
      <w:bookmarkEnd w:id="9"/>
    </w:p>
    <w:p w14:paraId="4E3495F4" w14:textId="77777777" w:rsidR="008270C1" w:rsidRDefault="006652F3">
      <w:r w:rsidRPr="007F1B23">
        <w:rPr>
          <w:b/>
          <w:bCs/>
        </w:rPr>
        <w:t>Contact:</w:t>
      </w:r>
      <w:r>
        <w:t xml:space="preserve"> AFFES GIS Specialist (AFFES.GIS@ontario.ca)</w:t>
      </w:r>
    </w:p>
    <w:p w14:paraId="52699299" w14:textId="77777777" w:rsidR="008270C1" w:rsidRDefault="006652F3">
      <w:r w:rsidRPr="007F1B23">
        <w:rPr>
          <w:b/>
          <w:bCs/>
        </w:rPr>
        <w:t>Ontario GeoHub:</w:t>
      </w:r>
      <w:r>
        <w:t xml:space="preserve"> https://geohub.lio.gov.on.ca</w:t>
      </w:r>
    </w:p>
    <w:p w14:paraId="3729D312" w14:textId="77777777" w:rsidR="008270C1" w:rsidRDefault="006652F3">
      <w:r w:rsidRPr="007F1B23">
        <w:rPr>
          <w:b/>
          <w:bCs/>
        </w:rPr>
        <w:t>OPS Open Government Licence:</w:t>
      </w:r>
      <w:r>
        <w:t xml:space="preserve"> https://www.ontario.ca/page/open-government-licence-ontario</w:t>
      </w:r>
    </w:p>
    <w:p w14:paraId="5A932B0F" w14:textId="77777777" w:rsidR="008270C1" w:rsidRDefault="006652F3">
      <w:pPr>
        <w:pStyle w:val="Heading1"/>
      </w:pPr>
      <w:bookmarkStart w:id="10" w:name="_Toc231391129"/>
      <w:r>
        <w:t>Appendix</w:t>
      </w:r>
      <w:bookmarkEnd w:id="10"/>
    </w:p>
    <w:p w14:paraId="5AE7D044" w14:textId="77777777" w:rsidR="008270C1" w:rsidRDefault="006652F3">
      <w:r w:rsidRPr="007F1B23">
        <w:rPr>
          <w:b/>
          <w:bCs/>
        </w:rPr>
        <w:t>Primary Service URL:</w:t>
      </w:r>
      <w:r>
        <w:t xml:space="preserve"> https://ws.lioservices.lrc.gov.on.ca/arcgis2/rest/services/LIO_OPEN_DATA/LIO_Open09/MapServer/51</w:t>
      </w:r>
    </w:p>
    <w:sectPr w:rsidR="008270C1" w:rsidSect="009D100E"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F7B64" w14:textId="77777777" w:rsidR="004606F0" w:rsidRDefault="004606F0">
      <w:pPr>
        <w:spacing w:after="0" w:line="240" w:lineRule="auto"/>
      </w:pPr>
      <w:r>
        <w:separator/>
      </w:r>
    </w:p>
  </w:endnote>
  <w:endnote w:type="continuationSeparator" w:id="0">
    <w:p w14:paraId="1829B058" w14:textId="77777777" w:rsidR="004606F0" w:rsidRDefault="00460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Raleway">
    <w:altName w:val="Trebuchet MS"/>
    <w:panose1 w:val="00000500000000000000"/>
    <w:charset w:val="00"/>
    <w:family w:val="modern"/>
    <w:notTrueType/>
    <w:pitch w:val="variable"/>
    <w:sig w:usb0="20000207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77F63" w14:textId="77777777" w:rsidR="008270C1" w:rsidRDefault="006652F3">
    <w:pPr>
      <w:pStyle w:val="Footer"/>
    </w:pPr>
    <w:r>
      <w:t>© King’s Printer for Ontario | Open Government Licence – Ontario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AAC6B" w14:textId="77777777" w:rsidR="009D100E" w:rsidRDefault="009D100E" w:rsidP="009D100E">
    <w:pPr>
      <w:pStyle w:val="Footer"/>
    </w:pPr>
    <w:r>
      <w:t>© King’s Printer for Ontario | Open Government Licence – Ontario</w:t>
    </w:r>
  </w:p>
  <w:p w14:paraId="00B936F0" w14:textId="77777777" w:rsidR="009D100E" w:rsidRDefault="009D10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A0744" w14:textId="77777777" w:rsidR="004606F0" w:rsidRDefault="004606F0">
      <w:pPr>
        <w:spacing w:after="0" w:line="240" w:lineRule="auto"/>
      </w:pPr>
      <w:r>
        <w:separator/>
      </w:r>
    </w:p>
  </w:footnote>
  <w:footnote w:type="continuationSeparator" w:id="0">
    <w:p w14:paraId="45A6B160" w14:textId="77777777" w:rsidR="004606F0" w:rsidRDefault="004606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A9743" w14:textId="1E55A188" w:rsidR="00931911" w:rsidRDefault="009D100E" w:rsidP="00931911">
    <w:pPr>
      <w:pStyle w:val="Header"/>
      <w:jc w:val="right"/>
    </w:pPr>
    <w:r>
      <w:rPr>
        <w:noProof/>
      </w:rPr>
      <w:drawing>
        <wp:inline distT="0" distB="0" distL="0" distR="0" wp14:anchorId="56229FD1" wp14:editId="095A04B9">
          <wp:extent cx="1847850" cy="739140"/>
          <wp:effectExtent l="0" t="0" r="0" b="0"/>
          <wp:docPr id="1564980798" name="Picture 156498079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4980798" name="Picture 156498079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7850" cy="739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43848480">
    <w:abstractNumId w:val="8"/>
  </w:num>
  <w:num w:numId="2" w16cid:durableId="667755932">
    <w:abstractNumId w:val="6"/>
  </w:num>
  <w:num w:numId="3" w16cid:durableId="1700546775">
    <w:abstractNumId w:val="5"/>
  </w:num>
  <w:num w:numId="4" w16cid:durableId="1697732352">
    <w:abstractNumId w:val="4"/>
  </w:num>
  <w:num w:numId="5" w16cid:durableId="1186484871">
    <w:abstractNumId w:val="7"/>
  </w:num>
  <w:num w:numId="6" w16cid:durableId="1775898570">
    <w:abstractNumId w:val="3"/>
  </w:num>
  <w:num w:numId="7" w16cid:durableId="1504126140">
    <w:abstractNumId w:val="2"/>
  </w:num>
  <w:num w:numId="8" w16cid:durableId="980310449">
    <w:abstractNumId w:val="1"/>
  </w:num>
  <w:num w:numId="9" w16cid:durableId="1742948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FA1"/>
    <w:rsid w:val="00034616"/>
    <w:rsid w:val="0006063C"/>
    <w:rsid w:val="000E0A2E"/>
    <w:rsid w:val="000E33A8"/>
    <w:rsid w:val="000F311B"/>
    <w:rsid w:val="001044C9"/>
    <w:rsid w:val="00116A38"/>
    <w:rsid w:val="0015074B"/>
    <w:rsid w:val="001A54B5"/>
    <w:rsid w:val="0028057D"/>
    <w:rsid w:val="0029639D"/>
    <w:rsid w:val="002A706F"/>
    <w:rsid w:val="00326F90"/>
    <w:rsid w:val="003420E8"/>
    <w:rsid w:val="004606F0"/>
    <w:rsid w:val="00490D3B"/>
    <w:rsid w:val="00507AAC"/>
    <w:rsid w:val="00596B3D"/>
    <w:rsid w:val="00624295"/>
    <w:rsid w:val="0062600A"/>
    <w:rsid w:val="006652F3"/>
    <w:rsid w:val="006E59F7"/>
    <w:rsid w:val="007102C7"/>
    <w:rsid w:val="007A3F23"/>
    <w:rsid w:val="007E3A13"/>
    <w:rsid w:val="007F1B23"/>
    <w:rsid w:val="008270C1"/>
    <w:rsid w:val="008B5608"/>
    <w:rsid w:val="008F38D8"/>
    <w:rsid w:val="0091500F"/>
    <w:rsid w:val="00931911"/>
    <w:rsid w:val="0095000B"/>
    <w:rsid w:val="00971791"/>
    <w:rsid w:val="009D100E"/>
    <w:rsid w:val="009E79E0"/>
    <w:rsid w:val="00A31CCC"/>
    <w:rsid w:val="00A64958"/>
    <w:rsid w:val="00A854BA"/>
    <w:rsid w:val="00AA1D8D"/>
    <w:rsid w:val="00AA52AE"/>
    <w:rsid w:val="00AB3073"/>
    <w:rsid w:val="00B21A5F"/>
    <w:rsid w:val="00B46C28"/>
    <w:rsid w:val="00B47730"/>
    <w:rsid w:val="00B87048"/>
    <w:rsid w:val="00BC159C"/>
    <w:rsid w:val="00BF4367"/>
    <w:rsid w:val="00C901A9"/>
    <w:rsid w:val="00CA3378"/>
    <w:rsid w:val="00CB0664"/>
    <w:rsid w:val="00CC3E51"/>
    <w:rsid w:val="00D37516"/>
    <w:rsid w:val="00DB1269"/>
    <w:rsid w:val="00DD056C"/>
    <w:rsid w:val="00E07FC8"/>
    <w:rsid w:val="00E211FD"/>
    <w:rsid w:val="00E44F69"/>
    <w:rsid w:val="00F43C9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17D575"/>
  <w14:defaultImageDpi w14:val="300"/>
  <w15:docId w15:val="{FC1178C5-34DF-47F2-8D4F-010FF09FB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8B560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B5608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8B560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38D8"/>
    <w:rPr>
      <w:color w:val="605E5C"/>
      <w:shd w:val="clear" w:color="auto" w:fill="E1DFDD"/>
    </w:rPr>
  </w:style>
  <w:style w:type="table" w:styleId="ListTable3-Accent3">
    <w:name w:val="List Table 3 Accent 3"/>
    <w:basedOn w:val="TableNormal"/>
    <w:uiPriority w:val="48"/>
    <w:rsid w:val="00B87048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1A54B5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6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s.lioservices.lrc.gov.on.ca/arcgis2/rest/services/LIO_OPEN_DATA/LIO_Open09/MapServe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s.lioservices.lrc.gov.on.ca/arcgis2/rest/services/LIO_OPEN_DATA/LIO_Open09/MapServer/51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Dunkley, Mike (He/Him) (MNR)</cp:lastModifiedBy>
  <cp:revision>13</cp:revision>
  <dcterms:created xsi:type="dcterms:W3CDTF">2026-06-03T18:47:00Z</dcterms:created>
  <dcterms:modified xsi:type="dcterms:W3CDTF">2026-06-03T18:58:00Z</dcterms:modified>
  <cp:category/>
</cp:coreProperties>
</file>