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CA92D" w14:textId="1838FD27" w:rsidR="00123932" w:rsidRPr="0005655D" w:rsidRDefault="00123932" w:rsidP="00123932">
      <w:pPr>
        <w:pStyle w:val="TitleMIRB"/>
        <w:rPr>
          <w:color w:val="0F243E" w:themeColor="text2" w:themeShade="80"/>
        </w:rPr>
      </w:pPr>
      <w:r w:rsidRPr="0005655D">
        <w:rPr>
          <w:color w:val="0F243E" w:themeColor="text2" w:themeShade="80"/>
        </w:rPr>
        <w:t xml:space="preserve">Guide de </w:t>
      </w:r>
      <w:proofErr w:type="spellStart"/>
      <w:r w:rsidRPr="0005655D">
        <w:rPr>
          <w:color w:val="0F243E" w:themeColor="text2" w:themeShade="80"/>
        </w:rPr>
        <w:t>l</w:t>
      </w:r>
      <w:r w:rsidR="00D8419B">
        <w:rPr>
          <w:color w:val="0F243E" w:themeColor="text2" w:themeShade="80"/>
        </w:rPr>
        <w:t>’</w:t>
      </w:r>
      <w:r w:rsidRPr="0005655D">
        <w:rPr>
          <w:color w:val="0F243E" w:themeColor="text2" w:themeShade="80"/>
        </w:rPr>
        <w:t>utilisateur</w:t>
      </w:r>
      <w:proofErr w:type="spellEnd"/>
    </w:p>
    <w:p w14:paraId="4650AE7A" w14:textId="0E7893AF" w:rsidR="00123932" w:rsidRPr="00BE47ED" w:rsidRDefault="00BE47ED" w:rsidP="00BE47ED">
      <w:pPr>
        <w:pStyle w:val="TitlePageSubtitleMIRB"/>
      </w:pPr>
      <w:r>
        <w:rPr>
          <w:color w:val="0F243E" w:themeColor="text2" w:themeShade="80"/>
        </w:rPr>
        <w:t>de</w:t>
      </w:r>
      <w:r w:rsidRPr="00BE47ED">
        <w:rPr>
          <w:color w:val="0F243E" w:themeColor="text2" w:themeShade="80"/>
        </w:rPr>
        <w:t xml:space="preserve"> </w:t>
      </w:r>
      <w:r>
        <w:rPr>
          <w:color w:val="0F243E" w:themeColor="text2" w:themeShade="80"/>
        </w:rPr>
        <w:t xml:space="preserve">la </w:t>
      </w:r>
      <w:proofErr w:type="spellStart"/>
      <w:r>
        <w:rPr>
          <w:color w:val="0F243E" w:themeColor="text2" w:themeShade="80"/>
        </w:rPr>
        <w:t>c</w:t>
      </w:r>
      <w:r w:rsidRPr="0005655D">
        <w:rPr>
          <w:color w:val="0F243E" w:themeColor="text2" w:themeShade="80"/>
        </w:rPr>
        <w:t>lasse</w:t>
      </w:r>
      <w:proofErr w:type="spellEnd"/>
      <w:r w:rsidRPr="0005655D">
        <w:rPr>
          <w:color w:val="0F243E" w:themeColor="text2" w:themeShade="80"/>
        </w:rPr>
        <w:t xml:space="preserve"> de données </w:t>
      </w:r>
      <w:proofErr w:type="spellStart"/>
      <w:r>
        <w:rPr>
          <w:color w:val="0F243E" w:themeColor="text2" w:themeShade="80"/>
        </w:rPr>
        <w:t>d’Information</w:t>
      </w:r>
      <w:proofErr w:type="spellEnd"/>
      <w:r>
        <w:rPr>
          <w:color w:val="0F243E" w:themeColor="text2" w:themeShade="80"/>
        </w:rPr>
        <w:t xml:space="preserve"> </w:t>
      </w:r>
      <w:proofErr w:type="spellStart"/>
      <w:r>
        <w:rPr>
          <w:color w:val="0F243E" w:themeColor="text2" w:themeShade="80"/>
        </w:rPr>
        <w:t>géospatiale</w:t>
      </w:r>
      <w:proofErr w:type="spellEnd"/>
      <w:r>
        <w:rPr>
          <w:color w:val="0F243E" w:themeColor="text2" w:themeShade="80"/>
        </w:rPr>
        <w:t xml:space="preserve"> </w:t>
      </w:r>
      <w:r w:rsidRPr="0005655D">
        <w:rPr>
          <w:color w:val="0F243E" w:themeColor="text2" w:themeShade="80"/>
        </w:rPr>
        <w:t xml:space="preserve">de </w:t>
      </w:r>
      <w:proofErr w:type="spellStart"/>
      <w:r w:rsidRPr="0005655D">
        <w:rPr>
          <w:color w:val="0F243E" w:themeColor="text2" w:themeShade="80"/>
        </w:rPr>
        <w:t>l</w:t>
      </w:r>
      <w:r w:rsidR="00D8419B">
        <w:rPr>
          <w:color w:val="0F243E" w:themeColor="text2" w:themeShade="80"/>
        </w:rPr>
        <w:t>’</w:t>
      </w:r>
      <w:r w:rsidRPr="0005655D">
        <w:rPr>
          <w:color w:val="0F243E" w:themeColor="text2" w:themeShade="80"/>
        </w:rPr>
        <w:t>Ontario</w:t>
      </w:r>
      <w:proofErr w:type="spellEnd"/>
      <w:r>
        <w:rPr>
          <w:color w:val="0F243E" w:themeColor="text2" w:themeShade="80"/>
        </w:rPr>
        <w:t xml:space="preserve"> sur</w:t>
      </w:r>
    </w:p>
    <w:p w14:paraId="450254B9" w14:textId="006A4AFB" w:rsidR="00123932" w:rsidRPr="0005655D" w:rsidRDefault="009401D4" w:rsidP="586469D6">
      <w:pPr>
        <w:pStyle w:val="DataClassTitleMIRB"/>
      </w:pPr>
      <w:r>
        <w:rPr>
          <w:color w:val="0F243E" w:themeColor="text2" w:themeShade="80"/>
        </w:rPr>
        <w:t xml:space="preserve">les </w:t>
      </w:r>
      <w:r w:rsidR="6406B833" w:rsidRPr="586469D6">
        <w:rPr>
          <w:color w:val="0F243E" w:themeColor="text2" w:themeShade="80"/>
        </w:rPr>
        <w:t xml:space="preserve">zones </w:t>
      </w:r>
      <w:r w:rsidR="5C63D5F7" w:rsidRPr="586469D6">
        <w:rPr>
          <w:color w:val="0F243E" w:themeColor="text2" w:themeShade="80"/>
        </w:rPr>
        <w:t xml:space="preserve">de </w:t>
      </w:r>
      <w:proofErr w:type="spellStart"/>
      <w:r w:rsidR="5C63D5F7" w:rsidRPr="586469D6">
        <w:rPr>
          <w:color w:val="0F243E" w:themeColor="text2" w:themeShade="80"/>
        </w:rPr>
        <w:t>référence</w:t>
      </w:r>
      <w:proofErr w:type="spellEnd"/>
      <w:r w:rsidR="5C63D5F7" w:rsidRPr="586469D6">
        <w:rPr>
          <w:color w:val="0F243E" w:themeColor="text2" w:themeShade="80"/>
        </w:rPr>
        <w:t xml:space="preserve"> </w:t>
      </w:r>
      <w:proofErr w:type="spellStart"/>
      <w:r w:rsidR="5C63D5F7" w:rsidRPr="586469D6">
        <w:rPr>
          <w:color w:val="0F243E" w:themeColor="text2" w:themeShade="80"/>
        </w:rPr>
        <w:t>extracôtières</w:t>
      </w:r>
      <w:proofErr w:type="spellEnd"/>
      <w:r w:rsidR="5C63D5F7" w:rsidRPr="586469D6">
        <w:rPr>
          <w:color w:val="0F243E" w:themeColor="text2" w:themeShade="80"/>
        </w:rPr>
        <w:t xml:space="preserve"> pour le stockage de carbone</w:t>
      </w:r>
    </w:p>
    <w:p w14:paraId="64241167" w14:textId="4C57169F" w:rsidR="00123932" w:rsidRDefault="00123932" w:rsidP="00123932">
      <w:pPr>
        <w:pStyle w:val="TitlePageInfoSubtitleMIRB"/>
      </w:pPr>
      <w:r>
        <w:t xml:space="preserve">Services </w:t>
      </w:r>
      <w:proofErr w:type="spellStart"/>
      <w:r>
        <w:t>relatifs</w:t>
      </w:r>
      <w:proofErr w:type="spellEnd"/>
      <w:r>
        <w:t xml:space="preserve"> à </w:t>
      </w:r>
      <w:proofErr w:type="spellStart"/>
      <w:r>
        <w:t>l</w:t>
      </w:r>
      <w:r w:rsidR="00D8419B">
        <w:t>’</w:t>
      </w:r>
      <w:r>
        <w:t>information</w:t>
      </w:r>
      <w:proofErr w:type="spellEnd"/>
      <w:r>
        <w:t xml:space="preserve"> </w:t>
      </w:r>
      <w:proofErr w:type="spellStart"/>
      <w:r>
        <w:t>géospatiale</w:t>
      </w:r>
      <w:proofErr w:type="spellEnd"/>
    </w:p>
    <w:p w14:paraId="7A0CAA82" w14:textId="0DA3918E" w:rsidR="00BE47ED" w:rsidRDefault="00123932" w:rsidP="00123932">
      <w:pPr>
        <w:pStyle w:val="TitlePageInfoSubtitleMIRB"/>
      </w:pPr>
      <w:r>
        <w:t xml:space="preserve">Direction du numérique, des données, de </w:t>
      </w:r>
      <w:proofErr w:type="spellStart"/>
      <w:r>
        <w:t>l</w:t>
      </w:r>
      <w:r w:rsidR="00D8419B">
        <w:t>’</w:t>
      </w:r>
      <w:r>
        <w:t>information</w:t>
      </w:r>
      <w:proofErr w:type="spellEnd"/>
      <w:r>
        <w:t xml:space="preserve"> et</w:t>
      </w:r>
    </w:p>
    <w:p w14:paraId="4BDF71C5" w14:textId="52F63A81" w:rsidR="00123932" w:rsidRDefault="00123932" w:rsidP="00123932">
      <w:pPr>
        <w:pStyle w:val="TitlePageInfoSubtitleMIRB"/>
      </w:pPr>
      <w:r>
        <w:t xml:space="preserve"> des services opérationnels</w:t>
      </w:r>
    </w:p>
    <w:p w14:paraId="669FCC17" w14:textId="26969155" w:rsidR="00166BDE" w:rsidRDefault="00166BDE" w:rsidP="00166BDE">
      <w:pPr>
        <w:pStyle w:val="TitlePageInfoSubtitleMIRB"/>
      </w:pPr>
      <w:r>
        <w:t xml:space="preserve">Division de la gestion </w:t>
      </w:r>
      <w:proofErr w:type="spellStart"/>
      <w:r>
        <w:t>ministérielle</w:t>
      </w:r>
      <w:proofErr w:type="spellEnd"/>
      <w:r>
        <w:t xml:space="preserve"> et de </w:t>
      </w:r>
      <w:proofErr w:type="spellStart"/>
      <w:r>
        <w:t>l</w:t>
      </w:r>
      <w:r w:rsidR="00D8419B">
        <w:t>’</w:t>
      </w:r>
      <w:r>
        <w:t>information</w:t>
      </w:r>
      <w:proofErr w:type="spellEnd"/>
    </w:p>
    <w:p w14:paraId="15A987FC" w14:textId="31519B63" w:rsidR="007452A5" w:rsidRDefault="00166BDE" w:rsidP="009401D4">
      <w:pPr>
        <w:pStyle w:val="TitlePageInfoSubtitleMIRB"/>
      </w:pPr>
      <w:r>
        <w:t xml:space="preserve">Ministère des Richesses </w:t>
      </w:r>
      <w:proofErr w:type="spellStart"/>
      <w:r>
        <w:t>naturelles</w:t>
      </w:r>
      <w:proofErr w:type="spellEnd"/>
    </w:p>
    <w:p w14:paraId="1E2CC2E3" w14:textId="1F5311D3" w:rsidR="005C1A07" w:rsidRPr="005C1A07" w:rsidRDefault="5FDA90DE" w:rsidP="005C1A07">
      <w:pPr>
        <w:pStyle w:val="BodyAccessibleTextMIRB"/>
        <w:jc w:val="center"/>
        <w:sectPr w:rsidR="005C1A07" w:rsidRPr="005C1A07" w:rsidSect="001E404A">
          <w:headerReference w:type="default" r:id="rId11"/>
          <w:pgSz w:w="12240" w:h="15840"/>
          <w:pgMar w:top="1440" w:right="1440" w:bottom="1440" w:left="1440" w:header="432" w:footer="288" w:gutter="0"/>
          <w:cols w:space="720"/>
          <w:docGrid w:linePitch="360"/>
        </w:sectPr>
      </w:pPr>
      <w:r>
        <w:t>10</w:t>
      </w:r>
      <w:r w:rsidR="00D8419B">
        <w:t> </w:t>
      </w:r>
      <w:proofErr w:type="spellStart"/>
      <w:r w:rsidR="41F93784">
        <w:t>septembre</w:t>
      </w:r>
      <w:proofErr w:type="spellEnd"/>
      <w:r w:rsidR="6125791D">
        <w:t xml:space="preserve"> 2026</w:t>
      </w:r>
    </w:p>
    <w:p w14:paraId="387054ED" w14:textId="2781078F" w:rsidR="00123932" w:rsidRPr="0005655D" w:rsidRDefault="00123932" w:rsidP="586469D6">
      <w:pPr>
        <w:pStyle w:val="Heading1MIRBMidPage"/>
        <w:rPr>
          <w:color w:val="0F243E" w:themeColor="text2" w:themeShade="80"/>
        </w:rPr>
      </w:pPr>
      <w:bookmarkStart w:id="0" w:name="_Toc32306844"/>
      <w:bookmarkStart w:id="1" w:name="_Toc239345832"/>
      <w:r w:rsidRPr="277759BA">
        <w:rPr>
          <w:color w:val="0F243E" w:themeColor="text2" w:themeShade="80"/>
        </w:rPr>
        <w:lastRenderedPageBreak/>
        <w:t>Clauses de non-responsabilité</w:t>
      </w:r>
      <w:bookmarkEnd w:id="0"/>
      <w:bookmarkEnd w:id="1"/>
    </w:p>
    <w:p w14:paraId="4A9B651C" w14:textId="36F7DFA4" w:rsidR="00BD159D" w:rsidRPr="00BD159D" w:rsidRDefault="1AE79A7B" w:rsidP="00BD159D">
      <w:pPr>
        <w:pStyle w:val="BodyAccessibleTextMIRB"/>
      </w:pPr>
      <w:r>
        <w:t xml:space="preserve">Le présent document technique est mis à disposition par le </w:t>
      </w:r>
      <w:proofErr w:type="spellStart"/>
      <w:r w:rsidR="00BE47ED">
        <w:t>m</w:t>
      </w:r>
      <w:r>
        <w:t>inistère</w:t>
      </w:r>
      <w:proofErr w:type="spellEnd"/>
      <w:r>
        <w:t xml:space="preserve"> des Richesses </w:t>
      </w:r>
      <w:proofErr w:type="spellStart"/>
      <w:r>
        <w:t>naturelles</w:t>
      </w:r>
      <w:proofErr w:type="spellEnd"/>
      <w:r>
        <w:t xml:space="preserve"> («</w:t>
      </w:r>
      <w:r w:rsidR="00D8419B">
        <w:t> </w:t>
      </w:r>
      <w:r>
        <w:t>MRN</w:t>
      </w:r>
      <w:r w:rsidR="00D8419B">
        <w:t> </w:t>
      </w:r>
      <w:r>
        <w:t>») à titre de service public, sans garantie d’aucune sorte, expresse ou implicite. L’utilisation de ce document technique se fait aux risques et périls de l’utilisateur</w:t>
      </w:r>
      <w:r w:rsidRPr="002338F2">
        <w:t xml:space="preserve">. </w:t>
      </w:r>
      <w:r w:rsidR="009401D4" w:rsidRPr="002338F2">
        <w:t xml:space="preserve">Le MRN ne </w:t>
      </w:r>
      <w:proofErr w:type="spellStart"/>
      <w:r w:rsidR="009401D4" w:rsidRPr="002338F2">
        <w:t>saurait</w:t>
      </w:r>
      <w:proofErr w:type="spellEnd"/>
      <w:r w:rsidR="009401D4" w:rsidRPr="002338F2">
        <w:t xml:space="preserve"> </w:t>
      </w:r>
      <w:proofErr w:type="spellStart"/>
      <w:r w:rsidR="009401D4" w:rsidRPr="002338F2">
        <w:t>en</w:t>
      </w:r>
      <w:proofErr w:type="spellEnd"/>
      <w:r w:rsidR="009401D4" w:rsidRPr="002338F2">
        <w:t xml:space="preserve"> </w:t>
      </w:r>
      <w:proofErr w:type="spellStart"/>
      <w:r w:rsidR="009401D4" w:rsidRPr="002338F2">
        <w:t>aucun</w:t>
      </w:r>
      <w:proofErr w:type="spellEnd"/>
      <w:r w:rsidR="009401D4" w:rsidRPr="002338F2">
        <w:t xml:space="preserve"> </w:t>
      </w:r>
      <w:proofErr w:type="spellStart"/>
      <w:r w:rsidR="009401D4" w:rsidRPr="002338F2">
        <w:t>cas</w:t>
      </w:r>
      <w:proofErr w:type="spellEnd"/>
      <w:r w:rsidR="009401D4" w:rsidRPr="002338F2">
        <w:t xml:space="preserve"> </w:t>
      </w:r>
      <w:proofErr w:type="spellStart"/>
      <w:r w:rsidR="009401D4" w:rsidRPr="002338F2">
        <w:t>être</w:t>
      </w:r>
      <w:proofErr w:type="spellEnd"/>
      <w:r w:rsidR="009401D4" w:rsidRPr="002338F2">
        <w:t xml:space="preserve"> </w:t>
      </w:r>
      <w:proofErr w:type="spellStart"/>
      <w:r w:rsidR="009401D4" w:rsidRPr="002338F2">
        <w:t>tenu</w:t>
      </w:r>
      <w:proofErr w:type="spellEnd"/>
      <w:r w:rsidR="009401D4" w:rsidRPr="002338F2">
        <w:t xml:space="preserve"> </w:t>
      </w:r>
      <w:proofErr w:type="spellStart"/>
      <w:r w:rsidR="009401D4" w:rsidRPr="002338F2">
        <w:t>responsable</w:t>
      </w:r>
      <w:proofErr w:type="spellEnd"/>
      <w:r w:rsidR="009401D4" w:rsidRPr="002338F2">
        <w:t xml:space="preserve"> </w:t>
      </w:r>
      <w:proofErr w:type="spellStart"/>
      <w:r w:rsidR="009401D4" w:rsidRPr="002338F2">
        <w:t>envers</w:t>
      </w:r>
      <w:proofErr w:type="spellEnd"/>
      <w:r w:rsidR="009401D4" w:rsidRPr="002338F2">
        <w:t xml:space="preserve"> les </w:t>
      </w:r>
      <w:proofErr w:type="spellStart"/>
      <w:r w:rsidR="009401D4" w:rsidRPr="002338F2">
        <w:t>utilisateurs</w:t>
      </w:r>
      <w:proofErr w:type="spellEnd"/>
      <w:r w:rsidR="009401D4" w:rsidRPr="002338F2">
        <w:t xml:space="preserve"> </w:t>
      </w:r>
      <w:proofErr w:type="spellStart"/>
      <w:r w:rsidR="009401D4" w:rsidRPr="002338F2">
        <w:t>ou</w:t>
      </w:r>
      <w:proofErr w:type="spellEnd"/>
      <w:r w:rsidR="009401D4" w:rsidRPr="002338F2">
        <w:t xml:space="preserve"> </w:t>
      </w:r>
      <w:proofErr w:type="spellStart"/>
      <w:r w:rsidR="009401D4" w:rsidRPr="002338F2">
        <w:t>d’autres</w:t>
      </w:r>
      <w:proofErr w:type="spellEnd"/>
      <w:r w:rsidR="009401D4" w:rsidRPr="002338F2">
        <w:t xml:space="preserve"> </w:t>
      </w:r>
      <w:proofErr w:type="spellStart"/>
      <w:r w:rsidR="009401D4" w:rsidRPr="002338F2">
        <w:t>personnes</w:t>
      </w:r>
      <w:proofErr w:type="spellEnd"/>
      <w:r w:rsidR="009401D4" w:rsidRPr="002338F2">
        <w:t xml:space="preserve"> de toute </w:t>
      </w:r>
      <w:proofErr w:type="spellStart"/>
      <w:r w:rsidR="009401D4" w:rsidRPr="002338F2">
        <w:t>perte</w:t>
      </w:r>
      <w:proofErr w:type="spellEnd"/>
      <w:r w:rsidR="009401D4" w:rsidRPr="002338F2">
        <w:t xml:space="preserve">, de tout </w:t>
      </w:r>
      <w:proofErr w:type="spellStart"/>
      <w:r w:rsidR="009401D4" w:rsidRPr="002338F2">
        <w:t>dommage</w:t>
      </w:r>
      <w:proofErr w:type="spellEnd"/>
      <w:r w:rsidR="009401D4" w:rsidRPr="002338F2">
        <w:t xml:space="preserve"> </w:t>
      </w:r>
      <w:proofErr w:type="spellStart"/>
      <w:r w:rsidR="009401D4" w:rsidRPr="002338F2">
        <w:t>ou</w:t>
      </w:r>
      <w:proofErr w:type="spellEnd"/>
      <w:r w:rsidR="009401D4" w:rsidRPr="002338F2">
        <w:t xml:space="preserve"> de tout </w:t>
      </w:r>
      <w:proofErr w:type="spellStart"/>
      <w:r w:rsidR="009401D4" w:rsidRPr="002338F2">
        <w:t>préjudice</w:t>
      </w:r>
      <w:proofErr w:type="spellEnd"/>
      <w:r w:rsidR="009401D4" w:rsidRPr="002338F2">
        <w:t xml:space="preserve">, quelle </w:t>
      </w:r>
      <w:proofErr w:type="spellStart"/>
      <w:r w:rsidR="009401D4" w:rsidRPr="002338F2">
        <w:t>qu’en</w:t>
      </w:r>
      <w:proofErr w:type="spellEnd"/>
      <w:r w:rsidR="009401D4" w:rsidRPr="002338F2">
        <w:t xml:space="preserve"> soit la cause, </w:t>
      </w:r>
      <w:proofErr w:type="spellStart"/>
      <w:r w:rsidR="009401D4" w:rsidRPr="002338F2">
        <w:t>découlant</w:t>
      </w:r>
      <w:proofErr w:type="spellEnd"/>
      <w:r w:rsidR="009401D4" w:rsidRPr="002338F2">
        <w:t xml:space="preserve"> de </w:t>
      </w:r>
      <w:proofErr w:type="spellStart"/>
      <w:r w:rsidR="009401D4" w:rsidRPr="002338F2">
        <w:t>l’accès</w:t>
      </w:r>
      <w:proofErr w:type="spellEnd"/>
      <w:r w:rsidR="009401D4" w:rsidRPr="002338F2">
        <w:t xml:space="preserve"> au </w:t>
      </w:r>
      <w:proofErr w:type="spellStart"/>
      <w:r w:rsidR="009401D4" w:rsidRPr="002338F2">
        <w:t>présent</w:t>
      </w:r>
      <w:proofErr w:type="spellEnd"/>
      <w:r w:rsidR="009401D4" w:rsidRPr="002338F2">
        <w:t xml:space="preserve"> document, de son utilisation </w:t>
      </w:r>
      <w:proofErr w:type="spellStart"/>
      <w:r w:rsidR="009401D4" w:rsidRPr="002338F2">
        <w:t>ou</w:t>
      </w:r>
      <w:proofErr w:type="spellEnd"/>
      <w:r w:rsidR="009401D4" w:rsidRPr="002338F2">
        <w:t xml:space="preserve"> du fait de </w:t>
      </w:r>
      <w:proofErr w:type="spellStart"/>
      <w:r w:rsidR="009401D4" w:rsidRPr="002338F2">
        <w:t>s’y</w:t>
      </w:r>
      <w:proofErr w:type="spellEnd"/>
      <w:r w:rsidR="009401D4" w:rsidRPr="002338F2">
        <w:t xml:space="preserve"> </w:t>
      </w:r>
      <w:proofErr w:type="spellStart"/>
      <w:r w:rsidR="009401D4" w:rsidRPr="002338F2">
        <w:t>fier</w:t>
      </w:r>
      <w:proofErr w:type="spellEnd"/>
      <w:r w:rsidRPr="002338F2">
        <w:t xml:space="preserve">. </w:t>
      </w:r>
      <w:r w:rsidR="002338F2" w:rsidRPr="002338F2">
        <w:t xml:space="preserve">Le MRN ne </w:t>
      </w:r>
      <w:proofErr w:type="spellStart"/>
      <w:r w:rsidR="002338F2" w:rsidRPr="002338F2">
        <w:t>garantit</w:t>
      </w:r>
      <w:proofErr w:type="spellEnd"/>
      <w:r w:rsidR="002338F2" w:rsidRPr="002338F2">
        <w:t xml:space="preserve"> </w:t>
      </w:r>
      <w:proofErr w:type="spellStart"/>
      <w:r w:rsidR="002338F2" w:rsidRPr="002338F2">
        <w:t>aucunement</w:t>
      </w:r>
      <w:proofErr w:type="spellEnd"/>
      <w:r w:rsidR="002338F2" w:rsidRPr="002338F2">
        <w:t xml:space="preserve"> le </w:t>
      </w:r>
      <w:proofErr w:type="spellStart"/>
      <w:r w:rsidR="002338F2" w:rsidRPr="002338F2">
        <w:t>contenu</w:t>
      </w:r>
      <w:proofErr w:type="spellEnd"/>
      <w:r w:rsidR="002338F2" w:rsidRPr="002338F2">
        <w:t xml:space="preserve">, </w:t>
      </w:r>
      <w:proofErr w:type="spellStart"/>
      <w:r w:rsidR="002338F2" w:rsidRPr="002338F2">
        <w:t>l’exactitude</w:t>
      </w:r>
      <w:proofErr w:type="spellEnd"/>
      <w:r w:rsidR="002338F2" w:rsidRPr="002338F2">
        <w:t xml:space="preserve"> </w:t>
      </w:r>
      <w:proofErr w:type="spellStart"/>
      <w:r w:rsidR="002338F2" w:rsidRPr="002338F2">
        <w:t>ou</w:t>
      </w:r>
      <w:proofErr w:type="spellEnd"/>
      <w:r w:rsidR="002338F2" w:rsidRPr="002338F2">
        <w:t xml:space="preserve"> </w:t>
      </w:r>
      <w:proofErr w:type="spellStart"/>
      <w:r w:rsidR="002338F2" w:rsidRPr="002338F2">
        <w:t>l’exhaustivité</w:t>
      </w:r>
      <w:proofErr w:type="spellEnd"/>
      <w:r w:rsidR="002338F2" w:rsidRPr="002338F2">
        <w:t xml:space="preserve"> du document </w:t>
      </w:r>
      <w:proofErr w:type="spellStart"/>
      <w:r w:rsidR="002338F2" w:rsidRPr="002338F2">
        <w:t>ni</w:t>
      </w:r>
      <w:proofErr w:type="spellEnd"/>
      <w:r w:rsidR="002338F2" w:rsidRPr="002338F2">
        <w:t xml:space="preserve"> les </w:t>
      </w:r>
      <w:proofErr w:type="spellStart"/>
      <w:r w:rsidR="002338F2" w:rsidRPr="002338F2">
        <w:t>résultats</w:t>
      </w:r>
      <w:proofErr w:type="spellEnd"/>
      <w:r w:rsidR="002338F2" w:rsidRPr="002338F2">
        <w:t xml:space="preserve"> </w:t>
      </w:r>
      <w:proofErr w:type="spellStart"/>
      <w:r w:rsidR="002338F2" w:rsidRPr="002338F2">
        <w:t>obtenus</w:t>
      </w:r>
      <w:proofErr w:type="spellEnd"/>
      <w:r w:rsidR="002338F2" w:rsidRPr="002338F2">
        <w:t xml:space="preserve"> à la suite de </w:t>
      </w:r>
      <w:proofErr w:type="spellStart"/>
      <w:r w:rsidR="002338F2" w:rsidRPr="002338F2">
        <w:t>requêtes</w:t>
      </w:r>
      <w:proofErr w:type="spellEnd"/>
      <w:r w:rsidR="002338F2" w:rsidRPr="002338F2">
        <w:t xml:space="preserve"> </w:t>
      </w:r>
      <w:proofErr w:type="spellStart"/>
      <w:r w:rsidR="002338F2" w:rsidRPr="002338F2">
        <w:t>ou</w:t>
      </w:r>
      <w:proofErr w:type="spellEnd"/>
      <w:r w:rsidR="002338F2" w:rsidRPr="002338F2">
        <w:t xml:space="preserve"> de </w:t>
      </w:r>
      <w:proofErr w:type="spellStart"/>
      <w:r w:rsidR="002338F2" w:rsidRPr="002338F2">
        <w:t>l’utilisation</w:t>
      </w:r>
      <w:proofErr w:type="spellEnd"/>
      <w:r w:rsidR="002338F2" w:rsidRPr="002338F2">
        <w:t xml:space="preserve"> de </w:t>
      </w:r>
      <w:proofErr w:type="spellStart"/>
      <w:r w:rsidR="002338F2" w:rsidRPr="002338F2">
        <w:t>l’information</w:t>
      </w:r>
      <w:proofErr w:type="spellEnd"/>
      <w:r w:rsidRPr="002338F2">
        <w:t xml:space="preserve">. </w:t>
      </w:r>
      <w:r w:rsidR="002338F2" w:rsidRPr="002338F2">
        <w:t xml:space="preserve">Le MRN ne </w:t>
      </w:r>
      <w:proofErr w:type="spellStart"/>
      <w:r w:rsidR="002338F2" w:rsidRPr="002338F2">
        <w:t>donne</w:t>
      </w:r>
      <w:proofErr w:type="spellEnd"/>
      <w:r w:rsidR="002338F2" w:rsidRPr="002338F2">
        <w:t xml:space="preserve"> </w:t>
      </w:r>
      <w:proofErr w:type="spellStart"/>
      <w:r w:rsidR="002338F2" w:rsidRPr="002338F2">
        <w:t>aucune</w:t>
      </w:r>
      <w:proofErr w:type="spellEnd"/>
      <w:r w:rsidR="002338F2" w:rsidRPr="002338F2">
        <w:t xml:space="preserve"> </w:t>
      </w:r>
      <w:proofErr w:type="spellStart"/>
      <w:r w:rsidR="002338F2" w:rsidRPr="002338F2">
        <w:t>garantie</w:t>
      </w:r>
      <w:proofErr w:type="spellEnd"/>
      <w:r w:rsidR="002338F2" w:rsidRPr="002338F2">
        <w:t xml:space="preserve"> quant à </w:t>
      </w:r>
      <w:proofErr w:type="spellStart"/>
      <w:r w:rsidR="002338F2" w:rsidRPr="002338F2">
        <w:t>l’aptitude</w:t>
      </w:r>
      <w:proofErr w:type="spellEnd"/>
      <w:r w:rsidR="002338F2" w:rsidRPr="002338F2">
        <w:t xml:space="preserve"> du document à un usage particulier, ne fait </w:t>
      </w:r>
      <w:proofErr w:type="spellStart"/>
      <w:r w:rsidR="002338F2" w:rsidRPr="002338F2">
        <w:t>aucune</w:t>
      </w:r>
      <w:proofErr w:type="spellEnd"/>
      <w:r w:rsidR="002338F2" w:rsidRPr="002338F2">
        <w:t xml:space="preserve"> </w:t>
      </w:r>
      <w:proofErr w:type="spellStart"/>
      <w:r w:rsidR="002338F2" w:rsidRPr="002338F2">
        <w:t>déclaration</w:t>
      </w:r>
      <w:proofErr w:type="spellEnd"/>
      <w:r w:rsidR="002338F2" w:rsidRPr="002338F2">
        <w:t xml:space="preserve"> quant à la </w:t>
      </w:r>
      <w:proofErr w:type="spellStart"/>
      <w:r w:rsidR="002338F2" w:rsidRPr="002338F2">
        <w:t>qualité</w:t>
      </w:r>
      <w:proofErr w:type="spellEnd"/>
      <w:r w:rsidR="002338F2" w:rsidRPr="002338F2">
        <w:t xml:space="preserve"> des données </w:t>
      </w:r>
      <w:proofErr w:type="spellStart"/>
      <w:r w:rsidR="002338F2" w:rsidRPr="002338F2">
        <w:t>connexes</w:t>
      </w:r>
      <w:proofErr w:type="spellEnd"/>
      <w:r w:rsidR="002338F2" w:rsidRPr="002338F2">
        <w:t xml:space="preserve"> et </w:t>
      </w:r>
      <w:proofErr w:type="spellStart"/>
      <w:r w:rsidR="002338F2" w:rsidRPr="002338F2">
        <w:t>n’assume</w:t>
      </w:r>
      <w:proofErr w:type="spellEnd"/>
      <w:r w:rsidR="002338F2" w:rsidRPr="002338F2">
        <w:t xml:space="preserve"> </w:t>
      </w:r>
      <w:proofErr w:type="spellStart"/>
      <w:r w:rsidR="002338F2" w:rsidRPr="002338F2">
        <w:t>aucune</w:t>
      </w:r>
      <w:proofErr w:type="spellEnd"/>
      <w:r w:rsidR="002338F2" w:rsidRPr="002338F2">
        <w:t xml:space="preserve"> </w:t>
      </w:r>
      <w:proofErr w:type="spellStart"/>
      <w:r w:rsidR="002338F2" w:rsidRPr="002338F2">
        <w:t>responsabilité</w:t>
      </w:r>
      <w:proofErr w:type="spellEnd"/>
      <w:r w:rsidR="002338F2" w:rsidRPr="002338F2">
        <w:t xml:space="preserve"> à </w:t>
      </w:r>
      <w:proofErr w:type="spellStart"/>
      <w:r w:rsidR="002338F2" w:rsidRPr="002338F2">
        <w:t>l’égard</w:t>
      </w:r>
      <w:proofErr w:type="spellEnd"/>
      <w:r w:rsidR="002338F2" w:rsidRPr="002338F2">
        <w:t xml:space="preserve"> de </w:t>
      </w:r>
      <w:proofErr w:type="spellStart"/>
      <w:r w:rsidR="002338F2" w:rsidRPr="002338F2">
        <w:t>l’information</w:t>
      </w:r>
      <w:proofErr w:type="spellEnd"/>
      <w:r w:rsidR="002338F2" w:rsidRPr="002338F2">
        <w:t xml:space="preserve"> qui y est </w:t>
      </w:r>
      <w:proofErr w:type="spellStart"/>
      <w:r w:rsidR="002338F2" w:rsidRPr="002338F2">
        <w:t>présentée</w:t>
      </w:r>
      <w:proofErr w:type="spellEnd"/>
      <w:r w:rsidR="002338F2" w:rsidRPr="002338F2">
        <w:t>.</w:t>
      </w:r>
      <w:r w:rsidRPr="002338F2">
        <w:t xml:space="preserve"> </w:t>
      </w:r>
      <w:r w:rsidR="002338F2" w:rsidRPr="002338F2">
        <w:t xml:space="preserve">Le </w:t>
      </w:r>
      <w:proofErr w:type="spellStart"/>
      <w:r w:rsidR="002338F2" w:rsidRPr="002338F2">
        <w:t>contenu</w:t>
      </w:r>
      <w:proofErr w:type="spellEnd"/>
      <w:r w:rsidR="002338F2">
        <w:t xml:space="preserve"> du </w:t>
      </w:r>
      <w:proofErr w:type="spellStart"/>
      <w:r w:rsidR="002338F2">
        <w:t>présent</w:t>
      </w:r>
      <w:proofErr w:type="spellEnd"/>
      <w:r w:rsidR="002338F2">
        <w:t xml:space="preserve"> document ne </w:t>
      </w:r>
      <w:proofErr w:type="spellStart"/>
      <w:r w:rsidR="002338F2">
        <w:t>constitue</w:t>
      </w:r>
      <w:proofErr w:type="spellEnd"/>
      <w:r w:rsidR="002338F2">
        <w:t xml:space="preserve"> pas un avis </w:t>
      </w:r>
      <w:proofErr w:type="spellStart"/>
      <w:r w:rsidR="002338F2">
        <w:t>juridique</w:t>
      </w:r>
      <w:proofErr w:type="spellEnd"/>
      <w:r w:rsidR="002338F2">
        <w:t xml:space="preserve"> </w:t>
      </w:r>
      <w:proofErr w:type="spellStart"/>
      <w:r w:rsidR="002338F2">
        <w:t>ou</w:t>
      </w:r>
      <w:proofErr w:type="spellEnd"/>
      <w:r w:rsidR="002338F2">
        <w:t xml:space="preserve"> </w:t>
      </w:r>
      <w:proofErr w:type="spellStart"/>
      <w:r w:rsidR="002338F2">
        <w:t>professionnel</w:t>
      </w:r>
      <w:proofErr w:type="spellEnd"/>
      <w:r w:rsidR="002338F2">
        <w:t xml:space="preserve"> et ne doit pas </w:t>
      </w:r>
      <w:proofErr w:type="spellStart"/>
      <w:r w:rsidR="002338F2">
        <w:t>être</w:t>
      </w:r>
      <w:proofErr w:type="spellEnd"/>
      <w:r w:rsidR="002338F2">
        <w:t xml:space="preserve"> </w:t>
      </w:r>
      <w:proofErr w:type="spellStart"/>
      <w:r w:rsidR="002338F2">
        <w:t>considéré</w:t>
      </w:r>
      <w:proofErr w:type="spellEnd"/>
      <w:r w:rsidR="002338F2">
        <w:t xml:space="preserve"> </w:t>
      </w:r>
      <w:proofErr w:type="spellStart"/>
      <w:r w:rsidR="002338F2">
        <w:t>comme</w:t>
      </w:r>
      <w:proofErr w:type="spellEnd"/>
      <w:r w:rsidR="002338F2">
        <w:t xml:space="preserve"> </w:t>
      </w:r>
      <w:proofErr w:type="spellStart"/>
      <w:r w:rsidR="002338F2">
        <w:t>tel</w:t>
      </w:r>
      <w:proofErr w:type="spellEnd"/>
      <w:r w:rsidR="00BE47ED">
        <w:t>,</w:t>
      </w:r>
      <w:r w:rsidR="002338F2">
        <w:t xml:space="preserve"> </w:t>
      </w:r>
      <w:proofErr w:type="spellStart"/>
      <w:r w:rsidR="002338F2">
        <w:t>ni</w:t>
      </w:r>
      <w:proofErr w:type="spellEnd"/>
      <w:r w:rsidR="002338F2">
        <w:t xml:space="preserve"> </w:t>
      </w:r>
      <w:proofErr w:type="spellStart"/>
      <w:r w:rsidR="002338F2">
        <w:t>comme</w:t>
      </w:r>
      <w:proofErr w:type="spellEnd"/>
      <w:r w:rsidR="002338F2">
        <w:t xml:space="preserve"> un </w:t>
      </w:r>
      <w:proofErr w:type="spellStart"/>
      <w:r w:rsidR="002338F2">
        <w:t>substitut</w:t>
      </w:r>
      <w:proofErr w:type="spellEnd"/>
      <w:r w:rsidR="002338F2">
        <w:t xml:space="preserve"> aux exigences </w:t>
      </w:r>
      <w:proofErr w:type="spellStart"/>
      <w:r w:rsidR="002338F2">
        <w:t>législatives</w:t>
      </w:r>
      <w:proofErr w:type="spellEnd"/>
      <w:r w:rsidR="002338F2">
        <w:t xml:space="preserve"> </w:t>
      </w:r>
      <w:proofErr w:type="spellStart"/>
      <w:r w:rsidR="002338F2">
        <w:t>ou</w:t>
      </w:r>
      <w:proofErr w:type="spellEnd"/>
      <w:r w:rsidR="002338F2">
        <w:t xml:space="preserve"> </w:t>
      </w:r>
      <w:proofErr w:type="spellStart"/>
      <w:r w:rsidR="002338F2">
        <w:t>réglementaires</w:t>
      </w:r>
      <w:proofErr w:type="spellEnd"/>
      <w:r w:rsidR="002338F2">
        <w:t xml:space="preserve">. En </w:t>
      </w:r>
      <w:proofErr w:type="spellStart"/>
      <w:r w:rsidR="002338F2">
        <w:t>cas</w:t>
      </w:r>
      <w:proofErr w:type="spellEnd"/>
      <w:r w:rsidR="002338F2">
        <w:t xml:space="preserve"> de divergence entre le </w:t>
      </w:r>
      <w:proofErr w:type="spellStart"/>
      <w:r w:rsidR="002338F2">
        <w:t>présent</w:t>
      </w:r>
      <w:proofErr w:type="spellEnd"/>
      <w:r w:rsidR="002338F2">
        <w:t xml:space="preserve"> document et les </w:t>
      </w:r>
      <w:proofErr w:type="spellStart"/>
      <w:r w:rsidR="002338F2">
        <w:t>lois</w:t>
      </w:r>
      <w:proofErr w:type="spellEnd"/>
      <w:r w:rsidR="002338F2">
        <w:t xml:space="preserve"> </w:t>
      </w:r>
      <w:proofErr w:type="spellStart"/>
      <w:r w:rsidR="002338F2">
        <w:t>ou</w:t>
      </w:r>
      <w:proofErr w:type="spellEnd"/>
      <w:r w:rsidR="002338F2">
        <w:t xml:space="preserve"> </w:t>
      </w:r>
      <w:proofErr w:type="spellStart"/>
      <w:r w:rsidR="002338F2">
        <w:t>règlements</w:t>
      </w:r>
      <w:proofErr w:type="spellEnd"/>
      <w:r w:rsidR="002338F2">
        <w:t xml:space="preserve"> </w:t>
      </w:r>
      <w:proofErr w:type="spellStart"/>
      <w:r w:rsidR="002338F2">
        <w:t>applicables</w:t>
      </w:r>
      <w:proofErr w:type="spellEnd"/>
      <w:r w:rsidR="002338F2">
        <w:t xml:space="preserve">, </w:t>
      </w:r>
      <w:proofErr w:type="spellStart"/>
      <w:r w:rsidR="002338F2">
        <w:t>ces</w:t>
      </w:r>
      <w:proofErr w:type="spellEnd"/>
      <w:r w:rsidR="002338F2">
        <w:t xml:space="preserve"> </w:t>
      </w:r>
      <w:proofErr w:type="spellStart"/>
      <w:r w:rsidR="002338F2">
        <w:t>derniers</w:t>
      </w:r>
      <w:proofErr w:type="spellEnd"/>
      <w:r w:rsidR="002338F2">
        <w:t xml:space="preserve"> </w:t>
      </w:r>
      <w:proofErr w:type="spellStart"/>
      <w:r w:rsidR="002338F2">
        <w:t>ont</w:t>
      </w:r>
      <w:proofErr w:type="spellEnd"/>
      <w:r w:rsidR="002338F2">
        <w:t xml:space="preserve"> </w:t>
      </w:r>
      <w:proofErr w:type="spellStart"/>
      <w:r w:rsidR="002338F2">
        <w:t>préséance</w:t>
      </w:r>
      <w:proofErr w:type="spellEnd"/>
      <w:r>
        <w:t>.</w:t>
      </w:r>
    </w:p>
    <w:p w14:paraId="418E8353" w14:textId="77777777" w:rsidR="00123932" w:rsidRPr="0005655D" w:rsidRDefault="00123932" w:rsidP="2EA1886B">
      <w:pPr>
        <w:pStyle w:val="Heading1MIRBMidPage"/>
        <w:rPr>
          <w:color w:val="0F243E" w:themeColor="text2" w:themeShade="80"/>
        </w:rPr>
      </w:pPr>
      <w:bookmarkStart w:id="2" w:name="_Toc32306845"/>
      <w:bookmarkStart w:id="3" w:name="_Toc239345833"/>
      <w:r w:rsidRPr="277759BA">
        <w:rPr>
          <w:color w:val="0F243E" w:themeColor="text2" w:themeShade="80"/>
        </w:rPr>
        <w:t>Informations complémentaires</w:t>
      </w:r>
      <w:bookmarkEnd w:id="2"/>
      <w:bookmarkEnd w:id="3"/>
    </w:p>
    <w:p w14:paraId="0522EA3E" w14:textId="6F2651BA" w:rsidR="00123932" w:rsidRDefault="00123932" w:rsidP="00123932">
      <w:pPr>
        <w:pStyle w:val="BodyAccessibleTextMIRB"/>
      </w:pPr>
      <w:r>
        <w:t xml:space="preserve">Ce document n’est pas conforme à l’ensemble des directives applicables en matière d’accessibilité des documents numériques. Pour </w:t>
      </w:r>
      <w:proofErr w:type="spellStart"/>
      <w:r>
        <w:t>obtenir</w:t>
      </w:r>
      <w:proofErr w:type="spellEnd"/>
      <w:r>
        <w:t xml:space="preserve"> un </w:t>
      </w:r>
      <w:proofErr w:type="spellStart"/>
      <w:r>
        <w:t>autre</w:t>
      </w:r>
      <w:proofErr w:type="spellEnd"/>
      <w:r>
        <w:t xml:space="preserve"> format, </w:t>
      </w:r>
      <w:proofErr w:type="spellStart"/>
      <w:r>
        <w:t>veuillez</w:t>
      </w:r>
      <w:proofErr w:type="spellEnd"/>
      <w:r>
        <w:t xml:space="preserve"> </w:t>
      </w:r>
      <w:proofErr w:type="spellStart"/>
      <w:r>
        <w:t>envoyer</w:t>
      </w:r>
      <w:proofErr w:type="spellEnd"/>
      <w:r>
        <w:t xml:space="preserve"> un </w:t>
      </w:r>
      <w:r w:rsidR="002338F2">
        <w:t>courriel</w:t>
      </w:r>
      <w:r>
        <w:t xml:space="preserve"> aux Services </w:t>
      </w:r>
      <w:proofErr w:type="spellStart"/>
      <w:r>
        <w:t>relatifs</w:t>
      </w:r>
      <w:proofErr w:type="spellEnd"/>
      <w:r>
        <w:t xml:space="preserve"> à </w:t>
      </w:r>
      <w:proofErr w:type="spellStart"/>
      <w:r>
        <w:t>l</w:t>
      </w:r>
      <w:r w:rsidR="00D8419B">
        <w:t>’</w:t>
      </w:r>
      <w:r>
        <w:t>information</w:t>
      </w:r>
      <w:proofErr w:type="spellEnd"/>
      <w:r>
        <w:t xml:space="preserve"> </w:t>
      </w:r>
      <w:proofErr w:type="spellStart"/>
      <w:r>
        <w:t>géospatiale</w:t>
      </w:r>
      <w:proofErr w:type="spellEnd"/>
      <w:r>
        <w:t xml:space="preserve"> à </w:t>
      </w:r>
      <w:proofErr w:type="spellStart"/>
      <w:proofErr w:type="gramStart"/>
      <w:r>
        <w:t>l’adresse</w:t>
      </w:r>
      <w:proofErr w:type="spellEnd"/>
      <w:r w:rsidR="00D8419B">
        <w:t> </w:t>
      </w:r>
      <w:r w:rsidR="00E17486">
        <w:t>:</w:t>
      </w:r>
      <w:proofErr w:type="gramEnd"/>
      <w:r w:rsidR="00E17486">
        <w:t xml:space="preserve"> </w:t>
      </w:r>
      <w:hyperlink r:id="rId12" w:history="1">
        <w:r w:rsidRPr="00123932">
          <w:rPr>
            <w:rStyle w:val="Hyperlink"/>
            <w:color w:val="0F243E"/>
          </w:rPr>
          <w:t>geospatial@ontario.ca</w:t>
        </w:r>
      </w:hyperlink>
      <w:r w:rsidRPr="00123932">
        <w:rPr>
          <w:color w:val="4F81BD" w:themeColor="accent1"/>
        </w:rPr>
        <w:t>.</w:t>
      </w:r>
    </w:p>
    <w:p w14:paraId="156DFE54" w14:textId="0805D96C" w:rsidR="009E770A" w:rsidRDefault="00123932" w:rsidP="00123932">
      <w:pPr>
        <w:pStyle w:val="BodyAccessibleTextMIRB"/>
      </w:pPr>
      <w:r w:rsidRPr="008546B2">
        <w:t xml:space="preserve">Pour plus </w:t>
      </w:r>
      <w:r w:rsidR="002338F2">
        <w:t xml:space="preserve">de </w:t>
      </w:r>
      <w:proofErr w:type="spellStart"/>
      <w:r w:rsidR="002338F2">
        <w:t>renseignements</w:t>
      </w:r>
      <w:proofErr w:type="spellEnd"/>
      <w:r w:rsidR="002338F2">
        <w:t xml:space="preserve"> </w:t>
      </w:r>
      <w:r w:rsidRPr="008546B2">
        <w:t xml:space="preserve">sur </w:t>
      </w:r>
      <w:proofErr w:type="spellStart"/>
      <w:r w:rsidRPr="00671E2D">
        <w:t>ce</w:t>
      </w:r>
      <w:proofErr w:type="spellEnd"/>
      <w:r w:rsidRPr="00671E2D">
        <w:t xml:space="preserve"> </w:t>
      </w:r>
      <w:r w:rsidRPr="008546B2">
        <w:t xml:space="preserve">document, </w:t>
      </w:r>
      <w:proofErr w:type="spellStart"/>
      <w:r w:rsidRPr="008546B2">
        <w:t>veuillez</w:t>
      </w:r>
      <w:proofErr w:type="spellEnd"/>
      <w:r w:rsidRPr="008546B2">
        <w:t xml:space="preserve"> </w:t>
      </w:r>
      <w:proofErr w:type="spellStart"/>
      <w:r w:rsidR="002338F2">
        <w:t>communiquer</w:t>
      </w:r>
      <w:proofErr w:type="spellEnd"/>
      <w:r w:rsidR="002338F2">
        <w:t xml:space="preserve"> avec</w:t>
      </w:r>
      <w:r w:rsidRPr="008546B2">
        <w:t xml:space="preserve"> </w:t>
      </w:r>
      <w:r>
        <w:t xml:space="preserve">les Services </w:t>
      </w:r>
      <w:proofErr w:type="spellStart"/>
      <w:r>
        <w:t>relatifs</w:t>
      </w:r>
      <w:proofErr w:type="spellEnd"/>
      <w:r>
        <w:t xml:space="preserve"> à </w:t>
      </w:r>
      <w:proofErr w:type="spellStart"/>
      <w:r>
        <w:t>l</w:t>
      </w:r>
      <w:r w:rsidR="00D8419B">
        <w:t>’</w:t>
      </w:r>
      <w:r>
        <w:t>information</w:t>
      </w:r>
      <w:proofErr w:type="spellEnd"/>
      <w:r>
        <w:t xml:space="preserve"> </w:t>
      </w:r>
      <w:proofErr w:type="spellStart"/>
      <w:r>
        <w:t>géospatiale</w:t>
      </w:r>
      <w:proofErr w:type="spellEnd"/>
      <w:r>
        <w:t xml:space="preserve"> à </w:t>
      </w:r>
      <w:proofErr w:type="spellStart"/>
      <w:proofErr w:type="gramStart"/>
      <w:r>
        <w:t>l’adresse</w:t>
      </w:r>
      <w:proofErr w:type="spellEnd"/>
      <w:r w:rsidR="00D8419B">
        <w:t> </w:t>
      </w:r>
      <w:r w:rsidR="00E17486">
        <w:t>:</w:t>
      </w:r>
      <w:proofErr w:type="gramEnd"/>
    </w:p>
    <w:p w14:paraId="2780FB6E" w14:textId="5C1ED2AF" w:rsidR="00123932" w:rsidRDefault="002338F2" w:rsidP="00123932">
      <w:pPr>
        <w:pStyle w:val="BodyAccessibleTextMIRB"/>
        <w:sectPr w:rsidR="00123932" w:rsidSect="00123932">
          <w:headerReference w:type="default" r:id="rId13"/>
          <w:footerReference w:type="default" r:id="rId14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 xml:space="preserve"> </w:t>
      </w:r>
      <w:hyperlink r:id="rId15" w:history="1">
        <w:r w:rsidR="00123932" w:rsidRPr="00123932">
          <w:rPr>
            <w:rStyle w:val="Hyperlink"/>
            <w:color w:val="0F243E" w:themeColor="text2" w:themeShade="80"/>
          </w:rPr>
          <w:t>geospatial@ontario.ca</w:t>
        </w:r>
      </w:hyperlink>
      <w:r w:rsidR="00123932">
        <w:t>.</w:t>
      </w:r>
    </w:p>
    <w:p w14:paraId="6AE6E71E" w14:textId="77777777" w:rsidR="00F56911" w:rsidRPr="00123932" w:rsidRDefault="00F56911" w:rsidP="2EA1886B">
      <w:pPr>
        <w:pStyle w:val="Heading1MIRBTopofPage"/>
        <w:rPr>
          <w:color w:val="244061"/>
        </w:rPr>
      </w:pPr>
      <w:bookmarkStart w:id="4" w:name="_Toc239345834"/>
      <w:r w:rsidRPr="277759BA">
        <w:rPr>
          <w:color w:val="244061" w:themeColor="accent1" w:themeShade="80"/>
        </w:rPr>
        <w:lastRenderedPageBreak/>
        <w:t>Sommaire</w:t>
      </w:r>
      <w:bookmarkEnd w:id="4"/>
    </w:p>
    <w:p w14:paraId="373D4A2F" w14:textId="77777777" w:rsidR="00F56911" w:rsidRPr="00123932" w:rsidRDefault="00F56911" w:rsidP="2EA1886B">
      <w:pPr>
        <w:pStyle w:val="Heading2MIRB"/>
        <w:rPr>
          <w:color w:val="244061"/>
        </w:rPr>
      </w:pPr>
      <w:bookmarkStart w:id="5" w:name="_Toc239345835"/>
      <w:r w:rsidRPr="277759BA">
        <w:rPr>
          <w:color w:val="244061" w:themeColor="accent1" w:themeShade="80"/>
        </w:rPr>
        <w:t>Mots-clés</w:t>
      </w:r>
      <w:bookmarkEnd w:id="5"/>
    </w:p>
    <w:p w14:paraId="4553B049" w14:textId="49DCF112" w:rsidR="00232386" w:rsidRDefault="00E615EC" w:rsidP="0EB71D24">
      <w:pPr>
        <w:pStyle w:val="BodyAccessibleTextMIRB"/>
      </w:pPr>
      <w:r>
        <w:t>Terres de la Couronne</w:t>
      </w:r>
      <w:r w:rsidR="00232386">
        <w:t xml:space="preserve">, </w:t>
      </w:r>
      <w:r w:rsidR="00177486">
        <w:t xml:space="preserve">zone </w:t>
      </w:r>
      <w:proofErr w:type="spellStart"/>
      <w:r w:rsidR="00177486">
        <w:t>extracôtière</w:t>
      </w:r>
      <w:proofErr w:type="spellEnd"/>
      <w:r w:rsidR="00232386">
        <w:t xml:space="preserve">, </w:t>
      </w:r>
      <w:r w:rsidR="1432F7F4">
        <w:t xml:space="preserve">stockage de </w:t>
      </w:r>
      <w:proofErr w:type="spellStart"/>
      <w:r w:rsidR="1432F7F4">
        <w:t>carbone</w:t>
      </w:r>
      <w:proofErr w:type="spellEnd"/>
      <w:r w:rsidR="00285E1C">
        <w:t xml:space="preserve">, </w:t>
      </w:r>
      <w:proofErr w:type="spellStart"/>
      <w:r w:rsidR="00232386">
        <w:t>système</w:t>
      </w:r>
      <w:proofErr w:type="spellEnd"/>
      <w:r w:rsidR="00232386">
        <w:t xml:space="preserve"> </w:t>
      </w:r>
      <w:r w:rsidR="009E770A">
        <w:t xml:space="preserve">de quadrillage de </w:t>
      </w:r>
      <w:proofErr w:type="spellStart"/>
      <w:r w:rsidR="008D10CC">
        <w:t>référence</w:t>
      </w:r>
      <w:proofErr w:type="spellEnd"/>
      <w:r w:rsidR="008D10CC">
        <w:t xml:space="preserve"> </w:t>
      </w:r>
      <w:r w:rsidR="004C7001">
        <w:t xml:space="preserve">des lacs </w:t>
      </w:r>
    </w:p>
    <w:p w14:paraId="369EB7BD" w14:textId="77777777" w:rsidR="00F56911" w:rsidRPr="00123932" w:rsidRDefault="00F56911" w:rsidP="2EA1886B">
      <w:pPr>
        <w:pStyle w:val="Heading2MIRB"/>
        <w:rPr>
          <w:color w:val="244061"/>
        </w:rPr>
      </w:pPr>
      <w:bookmarkStart w:id="6" w:name="_Toc239345836"/>
      <w:r w:rsidRPr="277759BA">
        <w:rPr>
          <w:color w:val="244061" w:themeColor="accent1" w:themeShade="80"/>
        </w:rPr>
        <w:t>Résumé</w:t>
      </w:r>
      <w:bookmarkEnd w:id="6"/>
    </w:p>
    <w:p w14:paraId="146DE9E7" w14:textId="5CB936D7" w:rsidR="00123932" w:rsidRDefault="009E770A" w:rsidP="00123932">
      <w:pPr>
        <w:pStyle w:val="BodyAccessibleTextMIRB"/>
        <w:rPr>
          <w:lang w:val="en-US"/>
        </w:rPr>
      </w:pPr>
      <w:r>
        <w:t xml:space="preserve">Le </w:t>
      </w:r>
      <w:proofErr w:type="spellStart"/>
      <w:r>
        <w:t>présent</w:t>
      </w:r>
      <w:proofErr w:type="spellEnd"/>
      <w:r>
        <w:t xml:space="preserve"> guide de </w:t>
      </w:r>
      <w:proofErr w:type="spellStart"/>
      <w:r>
        <w:t>l’utilisateur</w:t>
      </w:r>
      <w:proofErr w:type="spellEnd"/>
      <w:r>
        <w:t xml:space="preserve"> </w:t>
      </w:r>
      <w:proofErr w:type="spellStart"/>
      <w:r>
        <w:t>décrit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détail</w:t>
      </w:r>
      <w:proofErr w:type="spellEnd"/>
      <w:r w:rsidR="00123932">
        <w:t xml:space="preserve"> les </w:t>
      </w:r>
      <w:proofErr w:type="spellStart"/>
      <w:r w:rsidR="00123932">
        <w:t>spécifications</w:t>
      </w:r>
      <w:proofErr w:type="spellEnd"/>
      <w:r w:rsidR="00123932">
        <w:t xml:space="preserve"> de la </w:t>
      </w:r>
      <w:proofErr w:type="spellStart"/>
      <w:r w:rsidR="00712CC3">
        <w:t>classe</w:t>
      </w:r>
      <w:proofErr w:type="spellEnd"/>
      <w:r w:rsidR="00712CC3">
        <w:t xml:space="preserve"> de données </w:t>
      </w:r>
      <w:proofErr w:type="spellStart"/>
      <w:r w:rsidR="00712CC3">
        <w:t>d’Information</w:t>
      </w:r>
      <w:proofErr w:type="spellEnd"/>
      <w:r w:rsidR="00712CC3">
        <w:t xml:space="preserve"> </w:t>
      </w:r>
      <w:proofErr w:type="spellStart"/>
      <w:r w:rsidR="00712CC3">
        <w:t>géospatiale</w:t>
      </w:r>
      <w:proofErr w:type="spellEnd"/>
      <w:r w:rsidR="00712CC3">
        <w:t xml:space="preserve"> de </w:t>
      </w:r>
      <w:proofErr w:type="spellStart"/>
      <w:r w:rsidR="00712CC3">
        <w:t>l’Ontario</w:t>
      </w:r>
      <w:proofErr w:type="spellEnd"/>
      <w:r w:rsidR="00712CC3">
        <w:t xml:space="preserve"> (IGO) sur les </w:t>
      </w:r>
      <w:r w:rsidR="00712CC3" w:rsidRPr="00712CC3">
        <w:rPr>
          <w:rStyle w:val="Strong"/>
          <w:b w:val="0"/>
        </w:rPr>
        <w:t xml:space="preserve">zones de </w:t>
      </w:r>
      <w:proofErr w:type="spellStart"/>
      <w:r w:rsidR="00712CC3" w:rsidRPr="00712CC3">
        <w:rPr>
          <w:rStyle w:val="Strong"/>
          <w:b w:val="0"/>
        </w:rPr>
        <w:t>référence</w:t>
      </w:r>
      <w:proofErr w:type="spellEnd"/>
      <w:r w:rsidR="00712CC3" w:rsidRPr="00712CC3">
        <w:rPr>
          <w:rStyle w:val="Strong"/>
          <w:b w:val="0"/>
        </w:rPr>
        <w:t xml:space="preserve"> </w:t>
      </w:r>
      <w:proofErr w:type="spellStart"/>
      <w:r w:rsidR="00712CC3" w:rsidRPr="00712CC3">
        <w:rPr>
          <w:rStyle w:val="Strong"/>
          <w:b w:val="0"/>
        </w:rPr>
        <w:t>extracôtières</w:t>
      </w:r>
      <w:proofErr w:type="spellEnd"/>
      <w:r w:rsidR="00712CC3" w:rsidRPr="00712CC3">
        <w:rPr>
          <w:rStyle w:val="Strong"/>
          <w:b w:val="0"/>
        </w:rPr>
        <w:t xml:space="preserve"> pour le stockage de </w:t>
      </w:r>
      <w:proofErr w:type="spellStart"/>
      <w:r w:rsidR="00712CC3" w:rsidRPr="00712CC3">
        <w:rPr>
          <w:rStyle w:val="Strong"/>
          <w:b w:val="0"/>
        </w:rPr>
        <w:t>carbone</w:t>
      </w:r>
      <w:proofErr w:type="spellEnd"/>
      <w:r w:rsidR="00123932" w:rsidRPr="00712CC3">
        <w:rPr>
          <w:b/>
        </w:rPr>
        <w:t xml:space="preserve">. </w:t>
      </w:r>
      <w:r w:rsidR="00712CC3">
        <w:t xml:space="preserve">Cette couche repose sur un </w:t>
      </w:r>
      <w:proofErr w:type="spellStart"/>
      <w:r w:rsidR="00712CC3">
        <w:t>système</w:t>
      </w:r>
      <w:proofErr w:type="spellEnd"/>
      <w:r w:rsidR="00712CC3">
        <w:t xml:space="preserve"> de quadrillage </w:t>
      </w:r>
      <w:proofErr w:type="spellStart"/>
      <w:r w:rsidR="00712CC3">
        <w:t>personnalisé</w:t>
      </w:r>
      <w:proofErr w:type="spellEnd"/>
      <w:r w:rsidR="00712CC3">
        <w:t xml:space="preserve"> et se </w:t>
      </w:r>
      <w:proofErr w:type="spellStart"/>
      <w:r w:rsidR="00712CC3">
        <w:t>prête</w:t>
      </w:r>
      <w:proofErr w:type="spellEnd"/>
      <w:r w:rsidR="00712CC3">
        <w:t xml:space="preserve"> à la </w:t>
      </w:r>
      <w:proofErr w:type="spellStart"/>
      <w:r w:rsidR="00712CC3">
        <w:t>création</w:t>
      </w:r>
      <w:proofErr w:type="spellEnd"/>
      <w:r w:rsidR="00712CC3">
        <w:t xml:space="preserve"> de </w:t>
      </w:r>
      <w:proofErr w:type="spellStart"/>
      <w:r w:rsidR="00712CC3">
        <w:t>produits</w:t>
      </w:r>
      <w:proofErr w:type="spellEnd"/>
      <w:r w:rsidR="00712CC3">
        <w:t xml:space="preserve"> et de services, </w:t>
      </w:r>
      <w:proofErr w:type="spellStart"/>
      <w:r w:rsidR="00712CC3">
        <w:t>notamment</w:t>
      </w:r>
      <w:proofErr w:type="spellEnd"/>
      <w:r w:rsidR="00712CC3">
        <w:t xml:space="preserve"> </w:t>
      </w:r>
      <w:proofErr w:type="spellStart"/>
      <w:r w:rsidR="00712CC3">
        <w:t>d’applications</w:t>
      </w:r>
      <w:proofErr w:type="spellEnd"/>
      <w:r w:rsidR="00712CC3">
        <w:t xml:space="preserve"> de </w:t>
      </w:r>
      <w:proofErr w:type="spellStart"/>
      <w:r w:rsidR="00712CC3">
        <w:t>cartographie</w:t>
      </w:r>
      <w:proofErr w:type="spellEnd"/>
      <w:r w:rsidR="00712CC3">
        <w:t xml:space="preserve">, </w:t>
      </w:r>
      <w:proofErr w:type="spellStart"/>
      <w:r w:rsidR="00712CC3">
        <w:t>d’analyse</w:t>
      </w:r>
      <w:proofErr w:type="spellEnd"/>
      <w:r w:rsidR="00712CC3">
        <w:t xml:space="preserve"> et de </w:t>
      </w:r>
      <w:proofErr w:type="spellStart"/>
      <w:r w:rsidR="00712CC3">
        <w:t>géocodage</w:t>
      </w:r>
      <w:proofErr w:type="spellEnd"/>
      <w:r w:rsidR="00123932">
        <w:t>.</w:t>
      </w:r>
    </w:p>
    <w:p w14:paraId="2B0E50F0" w14:textId="15572685" w:rsidR="00232386" w:rsidRPr="008466BD" w:rsidRDefault="00232386" w:rsidP="00232386">
      <w:pPr>
        <w:pStyle w:val="BodyAccessibleTextMIRB"/>
        <w:sectPr w:rsidR="00232386" w:rsidRPr="008466BD" w:rsidSect="004C585E">
          <w:footerReference w:type="default" r:id="rId1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F43C84D" w14:textId="77777777" w:rsidR="00F56911" w:rsidRPr="00123932" w:rsidRDefault="00F56911" w:rsidP="2EA1886B">
      <w:pPr>
        <w:pStyle w:val="Heading1MIRBTopofPage"/>
        <w:rPr>
          <w:color w:val="244061"/>
        </w:rPr>
      </w:pPr>
      <w:bookmarkStart w:id="7" w:name="_Toc239345837"/>
      <w:r w:rsidRPr="277759BA">
        <w:rPr>
          <w:color w:val="244061" w:themeColor="accent1" w:themeShade="80"/>
        </w:rPr>
        <w:lastRenderedPageBreak/>
        <w:t>Table des matières</w:t>
      </w:r>
      <w:bookmarkEnd w:id="7"/>
    </w:p>
    <w:p w14:paraId="4B1CA58D" w14:textId="77777777" w:rsidR="00276AC2" w:rsidRDefault="0EB71D24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r>
        <w:fldChar w:fldCharType="begin"/>
      </w:r>
      <w:r w:rsidR="2EA1886B">
        <w:instrText>TOC \o "1-3" \z \u \h</w:instrText>
      </w:r>
      <w:r>
        <w:fldChar w:fldCharType="separate"/>
      </w:r>
      <w:hyperlink w:anchor="_Toc239345832" w:history="1">
        <w:r w:rsidR="00276AC2" w:rsidRPr="007B5DAD">
          <w:rPr>
            <w:rStyle w:val="Hyperlink"/>
            <w:rFonts w:eastAsiaTheme="majorEastAsia"/>
            <w:noProof/>
          </w:rPr>
          <w:t>Clauses de non-responsabilité</w:t>
        </w:r>
        <w:r w:rsidR="00276AC2">
          <w:rPr>
            <w:noProof/>
            <w:webHidden/>
          </w:rPr>
          <w:tab/>
        </w:r>
        <w:r w:rsidR="00276AC2">
          <w:rPr>
            <w:noProof/>
            <w:webHidden/>
          </w:rPr>
          <w:fldChar w:fldCharType="begin"/>
        </w:r>
        <w:r w:rsidR="00276AC2">
          <w:rPr>
            <w:noProof/>
            <w:webHidden/>
          </w:rPr>
          <w:instrText xml:space="preserve"> PAGEREF _Toc239345832 \h </w:instrText>
        </w:r>
        <w:r w:rsidR="00276AC2">
          <w:rPr>
            <w:noProof/>
            <w:webHidden/>
          </w:rPr>
        </w:r>
        <w:r w:rsidR="00276AC2">
          <w:rPr>
            <w:noProof/>
            <w:webHidden/>
          </w:rPr>
          <w:fldChar w:fldCharType="separate"/>
        </w:r>
        <w:r w:rsidR="00276AC2">
          <w:rPr>
            <w:noProof/>
            <w:webHidden/>
          </w:rPr>
          <w:t>2</w:t>
        </w:r>
        <w:r w:rsidR="00276AC2">
          <w:rPr>
            <w:noProof/>
            <w:webHidden/>
          </w:rPr>
          <w:fldChar w:fldCharType="end"/>
        </w:r>
      </w:hyperlink>
    </w:p>
    <w:p w14:paraId="2507E372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33" w:history="1">
        <w:r w:rsidRPr="007B5DAD">
          <w:rPr>
            <w:rStyle w:val="Hyperlink"/>
            <w:rFonts w:eastAsiaTheme="majorEastAsia"/>
            <w:noProof/>
          </w:rPr>
          <w:t>Informations complémentaires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AAD625C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34" w:history="1">
        <w:r w:rsidRPr="007B5DAD">
          <w:rPr>
            <w:rStyle w:val="Hyperlink"/>
            <w:rFonts w:eastAsiaTheme="majorEastAsia"/>
            <w:noProof/>
          </w:rPr>
          <w:t>Sommaire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A32403" w14:textId="77777777" w:rsidR="00276AC2" w:rsidRDefault="00276AC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35" w:history="1">
        <w:r w:rsidRPr="007B5DAD">
          <w:rPr>
            <w:rStyle w:val="Hyperlink"/>
            <w:rFonts w:eastAsiaTheme="majorEastAsia"/>
            <w:noProof/>
          </w:rPr>
          <w:t>Mots-clés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A95099" w14:textId="77777777" w:rsidR="00276AC2" w:rsidRDefault="00276AC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36" w:history="1">
        <w:r w:rsidRPr="007B5DAD">
          <w:rPr>
            <w:rStyle w:val="Hyperlink"/>
            <w:rFonts w:eastAsiaTheme="majorEastAsia"/>
            <w:noProof/>
          </w:rPr>
          <w:t>Résumé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B85B854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37" w:history="1">
        <w:r w:rsidRPr="007B5DAD">
          <w:rPr>
            <w:rStyle w:val="Hyperlink"/>
            <w:rFonts w:eastAsiaTheme="majorEastAsia"/>
            <w:noProof/>
          </w:rPr>
          <w:t>Table des matières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3FD3193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38" w:history="1">
        <w:r w:rsidRPr="007B5DAD">
          <w:rPr>
            <w:rStyle w:val="Hyperlink"/>
            <w:rFonts w:eastAsiaTheme="majorEastAsia"/>
            <w:noProof/>
          </w:rPr>
          <w:t>1.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363C40B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39" w:history="1">
        <w:r w:rsidRPr="007B5DAD">
          <w:rPr>
            <w:rStyle w:val="Hyperlink"/>
            <w:rFonts w:eastAsiaTheme="majorEastAsia"/>
            <w:noProof/>
          </w:rPr>
          <w:t>2. Objectifs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564CCB6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40" w:history="1">
        <w:r w:rsidRPr="007B5DAD">
          <w:rPr>
            <w:rStyle w:val="Hyperlink"/>
            <w:rFonts w:eastAsiaTheme="majorEastAsia"/>
            <w:noProof/>
          </w:rPr>
          <w:t>3. Classe de données : zones de référence extracôtières pour le stockage de carbone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70E3F7A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41" w:history="1">
        <w:r w:rsidRPr="007B5DAD">
          <w:rPr>
            <w:rStyle w:val="Hyperlink"/>
            <w:rFonts w:eastAsiaTheme="majorEastAsia"/>
            <w:noProof/>
          </w:rPr>
          <w:t>4. Description des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8A61198" w14:textId="77777777" w:rsidR="00276AC2" w:rsidRDefault="00276AC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42" w:history="1">
        <w:r w:rsidRPr="007B5DAD">
          <w:rPr>
            <w:rStyle w:val="Hyperlink"/>
            <w:rFonts w:eastAsiaTheme="majorEastAsia"/>
            <w:noProof/>
          </w:rPr>
          <w:t>MÉTADONNÉES DE LA CLASSE DE DONNÉES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5FDF22D" w14:textId="77777777" w:rsidR="00276AC2" w:rsidRDefault="00276AC2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43" w:history="1">
        <w:r w:rsidRPr="007B5DAD">
          <w:rPr>
            <w:rStyle w:val="Hyperlink"/>
            <w:rFonts w:eastAsiaTheme="majorEastAsia"/>
            <w:noProof/>
          </w:rPr>
          <w:t>CARBON_STORAGE_OFFSHORE_REFERENCE_ZONES_FT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A4068DC" w14:textId="77777777" w:rsidR="00276AC2" w:rsidRDefault="00276AC2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239345844" w:history="1">
        <w:r w:rsidRPr="007B5DAD">
          <w:rPr>
            <w:rStyle w:val="Hyperlink"/>
            <w:rFonts w:eastAsiaTheme="majorEastAsia"/>
            <w:noProof/>
          </w:rPr>
          <w:t>5. Liens vers de l’information complémentaire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_Toc239345844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61D4B39" w14:textId="1CDB89D6" w:rsidR="00FC7525" w:rsidRDefault="0EB71D24" w:rsidP="586469D6">
      <w:pPr>
        <w:pStyle w:val="TOC2"/>
        <w:tabs>
          <w:tab w:val="right" w:leader="dot" w:pos="9345"/>
        </w:tabs>
        <w:rPr>
          <w:noProof/>
          <w:kern w:val="2"/>
          <w14:ligatures w14:val="standardContextual"/>
        </w:rPr>
      </w:pPr>
      <w:r>
        <w:fldChar w:fldCharType="end"/>
      </w:r>
    </w:p>
    <w:p w14:paraId="5042FF14" w14:textId="53CBE362" w:rsidR="00252B3B" w:rsidRDefault="00252B3B" w:rsidP="00F56911">
      <w:pPr>
        <w:pStyle w:val="BodyAccessibleTextMIRB"/>
        <w:rPr>
          <w:lang w:eastAsia="en-CA"/>
        </w:rPr>
        <w:sectPr w:rsidR="00252B3B" w:rsidSect="001E404A">
          <w:footerReference w:type="default" r:id="rId17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</w:p>
    <w:p w14:paraId="4374F67E" w14:textId="77777777" w:rsidR="00AF7497" w:rsidRPr="002E6F40" w:rsidRDefault="723D9051" w:rsidP="586469D6">
      <w:pPr>
        <w:pStyle w:val="Heading1MIRBTopofPage"/>
        <w:rPr>
          <w:color w:val="244061"/>
        </w:rPr>
      </w:pPr>
      <w:bookmarkStart w:id="8" w:name="_Toc239345838"/>
      <w:r w:rsidRPr="277759BA">
        <w:rPr>
          <w:color w:val="244061" w:themeColor="accent1" w:themeShade="80"/>
        </w:rPr>
        <w:lastRenderedPageBreak/>
        <w:t>1. Introduction</w:t>
      </w:r>
      <w:bookmarkEnd w:id="8"/>
    </w:p>
    <w:p w14:paraId="6FF20C0E" w14:textId="382C382A" w:rsidR="00AE7541" w:rsidRPr="00DD470A" w:rsidRDefault="00D160A1" w:rsidP="707D8F58">
      <w:pPr>
        <w:pStyle w:val="BodyAccessibleTextMIRB"/>
        <w:spacing w:after="0"/>
        <w:rPr>
          <w:rFonts w:ascii="Aptos" w:eastAsia="Aptos" w:hAnsi="Aptos" w:cs="Aptos"/>
          <w:sz w:val="22"/>
        </w:rPr>
      </w:pPr>
      <w:bookmarkStart w:id="9" w:name="_Hlk31181961"/>
      <w:bookmarkStart w:id="10" w:name="_Toc437258172"/>
      <w:r>
        <w:t xml:space="preserve">Les </w:t>
      </w:r>
      <w:r>
        <w:rPr>
          <w:rStyle w:val="Strong"/>
        </w:rPr>
        <w:t xml:space="preserve">zones de </w:t>
      </w:r>
      <w:proofErr w:type="spellStart"/>
      <w:r>
        <w:rPr>
          <w:rStyle w:val="Strong"/>
        </w:rPr>
        <w:t>référence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extracôtières</w:t>
      </w:r>
      <w:proofErr w:type="spellEnd"/>
      <w:r>
        <w:rPr>
          <w:rStyle w:val="Strong"/>
        </w:rPr>
        <w:t xml:space="preserve"> pour le stockage de </w:t>
      </w:r>
      <w:proofErr w:type="spellStart"/>
      <w:r>
        <w:rPr>
          <w:rStyle w:val="Strong"/>
        </w:rPr>
        <w:t>carbone</w:t>
      </w:r>
      <w:proofErr w:type="spellEnd"/>
      <w:r>
        <w:t xml:space="preserve"> </w:t>
      </w:r>
      <w:proofErr w:type="spellStart"/>
      <w:r>
        <w:t>servent</w:t>
      </w:r>
      <w:proofErr w:type="spellEnd"/>
      <w:r>
        <w:t xml:space="preserve"> à </w:t>
      </w:r>
      <w:proofErr w:type="spellStart"/>
      <w:r>
        <w:t>représenter</w:t>
      </w:r>
      <w:proofErr w:type="spellEnd"/>
      <w:r>
        <w:t xml:space="preserve"> les </w:t>
      </w:r>
      <w:proofErr w:type="spellStart"/>
      <w:r>
        <w:t>lits</w:t>
      </w:r>
      <w:proofErr w:type="spellEnd"/>
      <w:r>
        <w:t xml:space="preserve"> du lac </w:t>
      </w:r>
      <w:proofErr w:type="spellStart"/>
      <w:r>
        <w:t>Érié</w:t>
      </w:r>
      <w:proofErr w:type="spellEnd"/>
      <w:r>
        <w:t xml:space="preserve">, de la rivière </w:t>
      </w:r>
      <w:proofErr w:type="spellStart"/>
      <w:r>
        <w:t>Détroit</w:t>
      </w:r>
      <w:proofErr w:type="spellEnd"/>
      <w:r>
        <w:t xml:space="preserve">, du lac Sainte-Claire, de la rivière Sainte-Claire, du lac Huron, de la </w:t>
      </w:r>
      <w:proofErr w:type="spellStart"/>
      <w:r>
        <w:t>baie</w:t>
      </w:r>
      <w:proofErr w:type="spellEnd"/>
      <w:r>
        <w:t xml:space="preserve"> Georgienne, du </w:t>
      </w:r>
      <w:proofErr w:type="spellStart"/>
      <w:r>
        <w:t>chenal</w:t>
      </w:r>
      <w:proofErr w:type="spellEnd"/>
      <w:r>
        <w:t xml:space="preserve"> Nord (rivière Sainte-Marie, lac </w:t>
      </w:r>
      <w:proofErr w:type="spellStart"/>
      <w:r>
        <w:t>Munuscong</w:t>
      </w:r>
      <w:proofErr w:type="spellEnd"/>
      <w:r>
        <w:t xml:space="preserve">) et </w:t>
      </w:r>
      <w:proofErr w:type="spellStart"/>
      <w:r>
        <w:t>d’u</w:t>
      </w:r>
      <w:r w:rsidR="004503ED">
        <w:t>ne</w:t>
      </w:r>
      <w:proofErr w:type="spellEnd"/>
      <w:r w:rsidR="004503ED">
        <w:t xml:space="preserve"> </w:t>
      </w:r>
      <w:proofErr w:type="spellStart"/>
      <w:r w:rsidR="004503ED">
        <w:t>partie</w:t>
      </w:r>
      <w:proofErr w:type="spellEnd"/>
      <w:r w:rsidR="004503ED">
        <w:t xml:space="preserve"> de la rivière Niagara.</w:t>
      </w:r>
      <w:r>
        <w:t xml:space="preserve"> </w:t>
      </w:r>
      <w:proofErr w:type="spellStart"/>
      <w:r w:rsidR="00043DB1">
        <w:t>Ces</w:t>
      </w:r>
      <w:proofErr w:type="spellEnd"/>
      <w:r w:rsidR="00043DB1">
        <w:t xml:space="preserve"> </w:t>
      </w:r>
      <w:proofErr w:type="spellStart"/>
      <w:r w:rsidR="00043DB1">
        <w:t>lits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considérés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des </w:t>
      </w:r>
      <w:proofErr w:type="spellStart"/>
      <w:r>
        <w:t>terres</w:t>
      </w:r>
      <w:proofErr w:type="spellEnd"/>
      <w:r>
        <w:t xml:space="preserve"> de la Couronne et de </w:t>
      </w:r>
      <w:proofErr w:type="spellStart"/>
      <w:r>
        <w:t>l’espace</w:t>
      </w:r>
      <w:proofErr w:type="spellEnd"/>
      <w:r>
        <w:t xml:space="preserve"> poral public</w:t>
      </w:r>
      <w:r w:rsidR="004503ED">
        <w:t>,</w:t>
      </w:r>
      <w:r>
        <w:t xml:space="preserve"> aux fins de la gestion du stockage de </w:t>
      </w:r>
      <w:proofErr w:type="spellStart"/>
      <w:r>
        <w:t>carbone</w:t>
      </w:r>
      <w:proofErr w:type="spellEnd"/>
      <w:r>
        <w:t xml:space="preserve">, dans le </w:t>
      </w:r>
      <w:r w:rsidR="00043DB1">
        <w:t>cadre</w:t>
      </w:r>
      <w:r>
        <w:t xml:space="preserve"> des </w:t>
      </w:r>
      <w:proofErr w:type="spellStart"/>
      <w:r>
        <w:t>activités</w:t>
      </w:r>
      <w:proofErr w:type="spellEnd"/>
      <w:r>
        <w:t xml:space="preserve"> de recherche et </w:t>
      </w:r>
      <w:proofErr w:type="spellStart"/>
      <w:r>
        <w:t>d’évaluation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de la </w:t>
      </w:r>
      <w:proofErr w:type="spellStart"/>
      <w:r>
        <w:t>délivrance</w:t>
      </w:r>
      <w:proofErr w:type="spellEnd"/>
      <w:r>
        <w:t xml:space="preserve"> de </w:t>
      </w:r>
      <w:proofErr w:type="spellStart"/>
      <w:r>
        <w:t>permis</w:t>
      </w:r>
      <w:proofErr w:type="spellEnd"/>
      <w:r>
        <w:t xml:space="preserve"> et de licences de stockage</w:t>
      </w:r>
      <w:r w:rsidR="004503ED">
        <w:t>,</w:t>
      </w:r>
      <w:r>
        <w:t xml:space="preserve"> sous le </w:t>
      </w:r>
      <w:proofErr w:type="spellStart"/>
      <w:r>
        <w:t>régime</w:t>
      </w:r>
      <w:proofErr w:type="spellEnd"/>
      <w:r>
        <w:t xml:space="preserve"> de la </w:t>
      </w:r>
      <w:r>
        <w:rPr>
          <w:rStyle w:val="Emphasis"/>
        </w:rPr>
        <w:t xml:space="preserve">Loi de 2025 sur le stockage </w:t>
      </w:r>
      <w:proofErr w:type="spellStart"/>
      <w:r>
        <w:rPr>
          <w:rStyle w:val="Emphasis"/>
        </w:rPr>
        <w:t>géologique</w:t>
      </w:r>
      <w:proofErr w:type="spellEnd"/>
      <w:r>
        <w:rPr>
          <w:rStyle w:val="Emphasis"/>
        </w:rPr>
        <w:t xml:space="preserve"> de </w:t>
      </w:r>
      <w:proofErr w:type="spellStart"/>
      <w:r>
        <w:rPr>
          <w:rStyle w:val="Emphasis"/>
        </w:rPr>
        <w:t>carbone</w:t>
      </w:r>
      <w:proofErr w:type="spellEnd"/>
      <w:r>
        <w:t xml:space="preserve"> (LSGC). Cette </w:t>
      </w:r>
      <w:proofErr w:type="spellStart"/>
      <w:r>
        <w:t>représentation</w:t>
      </w:r>
      <w:proofErr w:type="spellEnd"/>
      <w:r>
        <w:t xml:space="preserve"> est de nature administrative </w:t>
      </w:r>
      <w:proofErr w:type="spellStart"/>
      <w:r>
        <w:t>uniquement</w:t>
      </w:r>
      <w:proofErr w:type="spellEnd"/>
      <w:r w:rsidR="21EDB85F" w:rsidRPr="707D8F58">
        <w:t xml:space="preserve">. </w:t>
      </w:r>
    </w:p>
    <w:p w14:paraId="0F8E3D42" w14:textId="01FB9578" w:rsidR="002953AB" w:rsidRPr="00DD470A" w:rsidRDefault="1DF05217" w:rsidP="707D8F58">
      <w:pPr>
        <w:pStyle w:val="BodyAccessibleTextMIRB"/>
      </w:pPr>
      <w:r w:rsidRPr="00A75D64">
        <w:rPr>
          <w:bCs/>
        </w:rPr>
        <w:t>Les</w:t>
      </w:r>
      <w:r w:rsidRPr="136F97C2">
        <w:rPr>
          <w:b/>
          <w:bCs/>
        </w:rPr>
        <w:t xml:space="preserve"> zones de </w:t>
      </w:r>
      <w:proofErr w:type="spellStart"/>
      <w:r w:rsidRPr="136F97C2">
        <w:rPr>
          <w:b/>
          <w:bCs/>
        </w:rPr>
        <w:t>référence</w:t>
      </w:r>
      <w:proofErr w:type="spellEnd"/>
      <w:r w:rsidRPr="136F97C2">
        <w:rPr>
          <w:b/>
          <w:bCs/>
        </w:rPr>
        <w:t xml:space="preserve"> </w:t>
      </w:r>
      <w:proofErr w:type="spellStart"/>
      <w:r w:rsidRPr="136F97C2">
        <w:rPr>
          <w:b/>
          <w:bCs/>
        </w:rPr>
        <w:t>extracôtières</w:t>
      </w:r>
      <w:proofErr w:type="spellEnd"/>
      <w:r w:rsidRPr="136F97C2">
        <w:rPr>
          <w:b/>
          <w:bCs/>
        </w:rPr>
        <w:t xml:space="preserve"> pour le stockage de </w:t>
      </w:r>
      <w:proofErr w:type="spellStart"/>
      <w:r w:rsidRPr="136F97C2">
        <w:rPr>
          <w:b/>
          <w:bCs/>
        </w:rPr>
        <w:t>carbone</w:t>
      </w:r>
      <w:proofErr w:type="spellEnd"/>
      <w:r w:rsidRPr="136F97C2">
        <w:rPr>
          <w:b/>
          <w:bCs/>
        </w:rPr>
        <w:t xml:space="preserve"> </w:t>
      </w:r>
      <w:proofErr w:type="spellStart"/>
      <w:r w:rsidR="4008ED97">
        <w:t>servent</w:t>
      </w:r>
      <w:proofErr w:type="spellEnd"/>
      <w:r w:rsidR="4008ED97">
        <w:t xml:space="preserve"> à </w:t>
      </w:r>
      <w:proofErr w:type="spellStart"/>
      <w:r w:rsidR="006933C0">
        <w:t>d</w:t>
      </w:r>
      <w:r w:rsidR="00D8419B">
        <w:t>é</w:t>
      </w:r>
      <w:r w:rsidR="006933C0">
        <w:t>terminer</w:t>
      </w:r>
      <w:proofErr w:type="spellEnd"/>
      <w:r w:rsidR="006933C0">
        <w:t xml:space="preserve"> les </w:t>
      </w:r>
      <w:proofErr w:type="spellStart"/>
      <w:r w:rsidR="006933C0">
        <w:t>terres</w:t>
      </w:r>
      <w:proofErr w:type="spellEnd"/>
      <w:r w:rsidR="006933C0">
        <w:t xml:space="preserve"> </w:t>
      </w:r>
      <w:proofErr w:type="spellStart"/>
      <w:r w:rsidR="006933C0">
        <w:t>considérées</w:t>
      </w:r>
      <w:proofErr w:type="spellEnd"/>
      <w:r w:rsidR="006933C0">
        <w:t xml:space="preserve"> </w:t>
      </w:r>
      <w:proofErr w:type="spellStart"/>
      <w:r w:rsidR="006933C0">
        <w:t>comme</w:t>
      </w:r>
      <w:proofErr w:type="spellEnd"/>
      <w:r w:rsidR="74F8FC76">
        <w:t xml:space="preserve"> </w:t>
      </w:r>
      <w:r w:rsidR="4008ED97">
        <w:t>d</w:t>
      </w:r>
      <w:r w:rsidR="00A75D64">
        <w:t xml:space="preserve">es </w:t>
      </w:r>
      <w:proofErr w:type="spellStart"/>
      <w:r w:rsidR="00A75D64">
        <w:t>terres</w:t>
      </w:r>
      <w:proofErr w:type="spellEnd"/>
      <w:r w:rsidR="00A75D64">
        <w:t xml:space="preserve"> de la Couronne et de </w:t>
      </w:r>
      <w:proofErr w:type="spellStart"/>
      <w:r w:rsidR="00A75D64">
        <w:t>l’espace</w:t>
      </w:r>
      <w:proofErr w:type="spellEnd"/>
      <w:r w:rsidR="00A75D64">
        <w:t xml:space="preserve"> poral public</w:t>
      </w:r>
      <w:r w:rsidR="4008ED97">
        <w:t xml:space="preserve"> dans le </w:t>
      </w:r>
      <w:r w:rsidR="00043DB1">
        <w:t xml:space="preserve">Sud-Ouest de </w:t>
      </w:r>
      <w:proofErr w:type="spellStart"/>
      <w:r w:rsidR="00043DB1">
        <w:t>l’Ontario</w:t>
      </w:r>
      <w:proofErr w:type="spellEnd"/>
      <w:r w:rsidR="4008ED97">
        <w:t xml:space="preserve">; </w:t>
      </w:r>
      <w:proofErr w:type="spellStart"/>
      <w:r w:rsidR="4008ED97">
        <w:t>elles</w:t>
      </w:r>
      <w:proofErr w:type="spellEnd"/>
      <w:r w:rsidR="4008ED97">
        <w:t xml:space="preserve"> </w:t>
      </w:r>
      <w:r w:rsidR="4E28312A">
        <w:t>ne</w:t>
      </w:r>
      <w:r w:rsidR="4008ED97">
        <w:t xml:space="preserve"> </w:t>
      </w:r>
      <w:proofErr w:type="spellStart"/>
      <w:r w:rsidR="4008ED97">
        <w:t>peuvent</w:t>
      </w:r>
      <w:proofErr w:type="spellEnd"/>
      <w:r w:rsidR="4008ED97">
        <w:t xml:space="preserve"> </w:t>
      </w:r>
      <w:proofErr w:type="spellStart"/>
      <w:r w:rsidR="4008ED97">
        <w:t>être</w:t>
      </w:r>
      <w:proofErr w:type="spellEnd"/>
      <w:r w:rsidR="4008ED97">
        <w:t xml:space="preserve"> </w:t>
      </w:r>
      <w:proofErr w:type="spellStart"/>
      <w:r w:rsidR="42ED09C7">
        <w:t>utilisées</w:t>
      </w:r>
      <w:proofErr w:type="spellEnd"/>
      <w:r w:rsidR="42ED09C7">
        <w:t xml:space="preserve"> </w:t>
      </w:r>
      <w:proofErr w:type="spellStart"/>
      <w:r w:rsidR="4E28312A">
        <w:t>qu’</w:t>
      </w:r>
      <w:r w:rsidR="42ED09C7">
        <w:t>à</w:t>
      </w:r>
      <w:proofErr w:type="spellEnd"/>
      <w:r w:rsidR="42ED09C7">
        <w:t xml:space="preserve"> </w:t>
      </w:r>
      <w:r w:rsidR="006933C0">
        <w:t>des fins</w:t>
      </w:r>
      <w:r w:rsidR="4E28312A">
        <w:t xml:space="preserve"> de</w:t>
      </w:r>
      <w:r w:rsidR="4008ED97">
        <w:t xml:space="preserve"> </w:t>
      </w:r>
      <w:proofErr w:type="spellStart"/>
      <w:r w:rsidR="4008ED97">
        <w:t>référence</w:t>
      </w:r>
      <w:proofErr w:type="spellEnd"/>
      <w:r w:rsidR="4008ED97">
        <w:t xml:space="preserve"> </w:t>
      </w:r>
      <w:proofErr w:type="spellStart"/>
      <w:r w:rsidR="1795A92D">
        <w:t>lors</w:t>
      </w:r>
      <w:proofErr w:type="spellEnd"/>
      <w:r w:rsidR="1795A92D">
        <w:t xml:space="preserve"> de </w:t>
      </w:r>
      <w:proofErr w:type="spellStart"/>
      <w:r w:rsidR="0F0F7C5A">
        <w:t>l’élaboration</w:t>
      </w:r>
      <w:proofErr w:type="spellEnd"/>
      <w:r w:rsidR="0F0F7C5A">
        <w:t xml:space="preserve"> de propositions concernant </w:t>
      </w:r>
      <w:r w:rsidR="10B304D8">
        <w:t xml:space="preserve">des sites </w:t>
      </w:r>
      <w:r w:rsidR="4008ED97">
        <w:t xml:space="preserve">de stockage de </w:t>
      </w:r>
      <w:proofErr w:type="spellStart"/>
      <w:r w:rsidR="4008ED97">
        <w:t>carbone</w:t>
      </w:r>
      <w:proofErr w:type="spellEnd"/>
      <w:r w:rsidR="4008ED97">
        <w:t xml:space="preserve"> </w:t>
      </w:r>
      <w:r w:rsidR="006933C0">
        <w:t xml:space="preserve">sous le </w:t>
      </w:r>
      <w:proofErr w:type="spellStart"/>
      <w:r w:rsidR="006933C0">
        <w:t>régime</w:t>
      </w:r>
      <w:proofErr w:type="spellEnd"/>
      <w:r w:rsidR="574E5353">
        <w:t xml:space="preserve"> de la </w:t>
      </w:r>
      <w:r w:rsidR="00A75D64">
        <w:t>LSGC</w:t>
      </w:r>
      <w:r w:rsidR="4008ED97">
        <w:t xml:space="preserve">. </w:t>
      </w:r>
      <w:r w:rsidR="13D2CFA5">
        <w:t xml:space="preserve">Cette </w:t>
      </w:r>
      <w:proofErr w:type="spellStart"/>
      <w:r w:rsidR="00A75D64" w:rsidRPr="00A75D64">
        <w:t>représentation</w:t>
      </w:r>
      <w:proofErr w:type="spellEnd"/>
      <w:r w:rsidR="00A75D64" w:rsidRPr="00A75D64">
        <w:t xml:space="preserve"> est de n</w:t>
      </w:r>
      <w:r w:rsidR="00A75D64">
        <w:t xml:space="preserve">ature administrative </w:t>
      </w:r>
      <w:proofErr w:type="spellStart"/>
      <w:r w:rsidR="00A75D64">
        <w:t>uniquement</w:t>
      </w:r>
      <w:proofErr w:type="spellEnd"/>
      <w:r w:rsidR="13D2CFA5">
        <w:t xml:space="preserve">. </w:t>
      </w:r>
    </w:p>
    <w:p w14:paraId="15DFD15E" w14:textId="2ED7BF4D" w:rsidR="28E558CA" w:rsidRDefault="76E4DA0D" w:rsidP="1C3E9883">
      <w:pPr>
        <w:pStyle w:val="BodyAccessibleTextMIRB"/>
      </w:pPr>
      <w:r w:rsidRPr="0040302B">
        <w:rPr>
          <w:bCs/>
        </w:rPr>
        <w:t>Les</w:t>
      </w:r>
      <w:r w:rsidRPr="136F97C2">
        <w:rPr>
          <w:b/>
          <w:bCs/>
        </w:rPr>
        <w:t xml:space="preserve"> zones de </w:t>
      </w:r>
      <w:proofErr w:type="spellStart"/>
      <w:r w:rsidRPr="136F97C2">
        <w:rPr>
          <w:b/>
          <w:bCs/>
        </w:rPr>
        <w:t>référence</w:t>
      </w:r>
      <w:proofErr w:type="spellEnd"/>
      <w:r w:rsidR="35037772" w:rsidRPr="136F97C2">
        <w:rPr>
          <w:b/>
          <w:bCs/>
        </w:rPr>
        <w:t xml:space="preserve"> </w:t>
      </w:r>
      <w:proofErr w:type="spellStart"/>
      <w:r w:rsidR="35037772" w:rsidRPr="136F97C2">
        <w:rPr>
          <w:b/>
          <w:bCs/>
        </w:rPr>
        <w:t>extracôtières</w:t>
      </w:r>
      <w:proofErr w:type="spellEnd"/>
      <w:r w:rsidR="35037772" w:rsidRPr="136F97C2">
        <w:rPr>
          <w:b/>
          <w:bCs/>
        </w:rPr>
        <w:t xml:space="preserve"> pour le stockage de </w:t>
      </w:r>
      <w:proofErr w:type="spellStart"/>
      <w:r w:rsidR="35037772" w:rsidRPr="136F97C2">
        <w:rPr>
          <w:b/>
          <w:bCs/>
        </w:rPr>
        <w:t>carbone</w:t>
      </w:r>
      <w:proofErr w:type="spellEnd"/>
      <w:r w:rsidR="35037772" w:rsidRPr="136F97C2">
        <w:rPr>
          <w:b/>
          <w:bCs/>
        </w:rPr>
        <w:t xml:space="preserve"> </w:t>
      </w:r>
      <w:proofErr w:type="spellStart"/>
      <w:r w:rsidR="00F75A92">
        <w:t>forment</w:t>
      </w:r>
      <w:proofErr w:type="spellEnd"/>
      <w:r w:rsidR="00F75A92">
        <w:t xml:space="preserve"> un </w:t>
      </w:r>
      <w:proofErr w:type="spellStart"/>
      <w:r w:rsidR="00F75A92">
        <w:t>système</w:t>
      </w:r>
      <w:proofErr w:type="spellEnd"/>
      <w:r w:rsidR="0C69DE0C">
        <w:t xml:space="preserve"> de </w:t>
      </w:r>
      <w:r w:rsidR="0040302B">
        <w:t xml:space="preserve">quadrillage servant à </w:t>
      </w:r>
      <w:proofErr w:type="spellStart"/>
      <w:r w:rsidR="00043DB1">
        <w:t>diviser</w:t>
      </w:r>
      <w:proofErr w:type="spellEnd"/>
      <w:r w:rsidR="00043DB1">
        <w:t xml:space="preserve"> </w:t>
      </w:r>
      <w:r w:rsidR="6296E9DE">
        <w:t xml:space="preserve">le lac </w:t>
      </w:r>
      <w:proofErr w:type="spellStart"/>
      <w:r w:rsidR="6296E9DE">
        <w:t>Érié</w:t>
      </w:r>
      <w:proofErr w:type="spellEnd"/>
      <w:r w:rsidR="6296E9DE">
        <w:t xml:space="preserve">, la rivière </w:t>
      </w:r>
      <w:proofErr w:type="spellStart"/>
      <w:r w:rsidR="6296E9DE">
        <w:t>Détroit</w:t>
      </w:r>
      <w:proofErr w:type="spellEnd"/>
      <w:r w:rsidR="6296E9DE">
        <w:t>, le lac Sainte-Claire, la rivière Sainte-Claire, le lac Huron, la baie Georgienne, le chenal Nord (rivière Sainte-Marie, lac Munuscong) et une partie de la rivière Niagara</w:t>
      </w:r>
      <w:r w:rsidR="0C69DE0C">
        <w:t xml:space="preserve">. </w:t>
      </w:r>
      <w:proofErr w:type="spellStart"/>
      <w:r w:rsidR="0040302B">
        <w:t>Chaque</w:t>
      </w:r>
      <w:proofErr w:type="spellEnd"/>
      <w:r w:rsidR="0C69DE0C">
        <w:t xml:space="preserve"> zone </w:t>
      </w:r>
      <w:r w:rsidR="00F75A92">
        <w:t xml:space="preserve">du quadrillage </w:t>
      </w:r>
      <w:proofErr w:type="spellStart"/>
      <w:r w:rsidR="0C69DE0C">
        <w:t>mesure</w:t>
      </w:r>
      <w:proofErr w:type="spellEnd"/>
      <w:r w:rsidR="004D2AFE" w:rsidRPr="136F97C2">
        <w:rPr>
          <w:color w:val="1A1A1A"/>
        </w:rPr>
        <w:t xml:space="preserve"> 18,51</w:t>
      </w:r>
      <w:r w:rsidR="00D8419B">
        <w:rPr>
          <w:color w:val="1A1A1A"/>
        </w:rPr>
        <w:t> </w:t>
      </w:r>
      <w:r w:rsidR="004D2AFE" w:rsidRPr="136F97C2">
        <w:rPr>
          <w:color w:val="1A1A1A"/>
        </w:rPr>
        <w:t xml:space="preserve">km </w:t>
      </w:r>
      <w:r w:rsidR="0040302B">
        <w:rPr>
          <w:color w:val="1A1A1A"/>
        </w:rPr>
        <w:t>sur</w:t>
      </w:r>
      <w:r w:rsidR="004D2AFE" w:rsidRPr="136F97C2">
        <w:rPr>
          <w:color w:val="1A1A1A"/>
        </w:rPr>
        <w:t xml:space="preserve"> 13,66</w:t>
      </w:r>
      <w:r w:rsidR="00D8419B">
        <w:rPr>
          <w:color w:val="1A1A1A"/>
        </w:rPr>
        <w:t> </w:t>
      </w:r>
      <w:r w:rsidR="004D2AFE" w:rsidRPr="136F97C2">
        <w:rPr>
          <w:color w:val="1A1A1A"/>
        </w:rPr>
        <w:t xml:space="preserve">km, </w:t>
      </w:r>
      <w:proofErr w:type="spellStart"/>
      <w:r w:rsidR="004D2AFE" w:rsidRPr="136F97C2">
        <w:rPr>
          <w:color w:val="1A1A1A"/>
        </w:rPr>
        <w:t>couvre</w:t>
      </w:r>
      <w:proofErr w:type="spellEnd"/>
      <w:r w:rsidR="004D2AFE" w:rsidRPr="136F97C2">
        <w:rPr>
          <w:color w:val="1A1A1A"/>
        </w:rPr>
        <w:t xml:space="preserve"> </w:t>
      </w:r>
      <w:proofErr w:type="spellStart"/>
      <w:r w:rsidR="004D2AFE" w:rsidRPr="136F97C2">
        <w:rPr>
          <w:color w:val="1A1A1A"/>
        </w:rPr>
        <w:t>une</w:t>
      </w:r>
      <w:proofErr w:type="spellEnd"/>
      <w:r w:rsidR="004D2AFE" w:rsidRPr="136F97C2">
        <w:rPr>
          <w:color w:val="1A1A1A"/>
        </w:rPr>
        <w:t xml:space="preserve"> </w:t>
      </w:r>
      <w:proofErr w:type="spellStart"/>
      <w:r w:rsidR="004D2AFE" w:rsidRPr="136F97C2">
        <w:rPr>
          <w:color w:val="1A1A1A"/>
        </w:rPr>
        <w:t>superficie</w:t>
      </w:r>
      <w:proofErr w:type="spellEnd"/>
      <w:r w:rsidR="004D2AFE" w:rsidRPr="136F97C2">
        <w:rPr>
          <w:color w:val="1A1A1A"/>
        </w:rPr>
        <w:t xml:space="preserve"> de 252,81</w:t>
      </w:r>
      <w:r w:rsidR="00D8419B">
        <w:rPr>
          <w:color w:val="1A1A1A"/>
        </w:rPr>
        <w:t> </w:t>
      </w:r>
      <w:r w:rsidR="004D2AFE" w:rsidRPr="0040302B">
        <w:rPr>
          <w:color w:val="1A1A1A"/>
        </w:rPr>
        <w:t>km</w:t>
      </w:r>
      <w:r w:rsidR="004D2AFE" w:rsidRPr="136F97C2">
        <w:rPr>
          <w:color w:val="1A1A1A"/>
          <w:vertAlign w:val="superscript"/>
        </w:rPr>
        <w:t>²</w:t>
      </w:r>
      <w:r w:rsidR="00F75A92" w:rsidRPr="00F75A92">
        <w:rPr>
          <w:color w:val="1A1A1A"/>
        </w:rPr>
        <w:t>,</w:t>
      </w:r>
      <w:r w:rsidR="00F75A92">
        <w:rPr>
          <w:color w:val="1A1A1A"/>
          <w:vertAlign w:val="superscript"/>
        </w:rPr>
        <w:t xml:space="preserve"> </w:t>
      </w:r>
      <w:r w:rsidR="0C69DE0C">
        <w:t xml:space="preserve">et est </w:t>
      </w:r>
      <w:proofErr w:type="spellStart"/>
      <w:r w:rsidR="0C69DE0C">
        <w:t>désignée</w:t>
      </w:r>
      <w:proofErr w:type="spellEnd"/>
      <w:r w:rsidR="0C69DE0C">
        <w:t xml:space="preserve"> par un code d’identification unique. </w:t>
      </w:r>
    </w:p>
    <w:p w14:paraId="795DE095" w14:textId="2D921352" w:rsidR="009B142D" w:rsidRPr="00DD470A" w:rsidRDefault="005D2731" w:rsidP="277759BA">
      <w:pPr>
        <w:pStyle w:val="BodyAccessibleTextMIRB"/>
      </w:pPr>
      <w:r>
        <w:t>L</w:t>
      </w:r>
      <w:r w:rsidR="00F75A92">
        <w:t xml:space="preserve">a </w:t>
      </w:r>
      <w:proofErr w:type="spellStart"/>
      <w:r w:rsidR="00F75A92">
        <w:t>série</w:t>
      </w:r>
      <w:proofErr w:type="spellEnd"/>
      <w:r w:rsidR="00F75A92">
        <w:t xml:space="preserve"> de</w:t>
      </w:r>
      <w:r>
        <w:t xml:space="preserve"> </w:t>
      </w:r>
      <w:r w:rsidR="00F75A92" w:rsidRPr="00F75A92">
        <w:t xml:space="preserve">quadrillage </w:t>
      </w:r>
      <w:r w:rsidRPr="136F97C2">
        <w:rPr>
          <w:b/>
          <w:bCs/>
        </w:rPr>
        <w:t xml:space="preserve">des zones de </w:t>
      </w:r>
      <w:proofErr w:type="spellStart"/>
      <w:r w:rsidRPr="136F97C2">
        <w:rPr>
          <w:b/>
          <w:bCs/>
        </w:rPr>
        <w:t>référence</w:t>
      </w:r>
      <w:proofErr w:type="spellEnd"/>
      <w:r w:rsidRPr="136F97C2">
        <w:rPr>
          <w:b/>
          <w:bCs/>
        </w:rPr>
        <w:t xml:space="preserve"> </w:t>
      </w:r>
      <w:proofErr w:type="spellStart"/>
      <w:r w:rsidRPr="136F97C2">
        <w:rPr>
          <w:b/>
          <w:bCs/>
        </w:rPr>
        <w:t>extracôtières</w:t>
      </w:r>
      <w:proofErr w:type="spellEnd"/>
      <w:r w:rsidRPr="136F97C2">
        <w:rPr>
          <w:b/>
          <w:bCs/>
        </w:rPr>
        <w:t xml:space="preserve"> pour le stockage de </w:t>
      </w:r>
      <w:proofErr w:type="spellStart"/>
      <w:r w:rsidRPr="136F97C2">
        <w:rPr>
          <w:b/>
          <w:bCs/>
        </w:rPr>
        <w:t>carbone</w:t>
      </w:r>
      <w:proofErr w:type="spellEnd"/>
      <w:r w:rsidRPr="136F97C2">
        <w:rPr>
          <w:b/>
          <w:bCs/>
        </w:rPr>
        <w:t xml:space="preserve"> </w:t>
      </w:r>
      <w:r w:rsidR="00E8344C">
        <w:t xml:space="preserve">utilise </w:t>
      </w:r>
      <w:r w:rsidR="00C94F49">
        <w:t xml:space="preserve">le </w:t>
      </w:r>
      <w:r w:rsidR="00F75A92">
        <w:t>S</w:t>
      </w:r>
      <w:r w:rsidR="00561781">
        <w:t xml:space="preserve">ystème de </w:t>
      </w:r>
      <w:proofErr w:type="spellStart"/>
      <w:r w:rsidR="00561781">
        <w:t>référence</w:t>
      </w:r>
      <w:proofErr w:type="spellEnd"/>
      <w:r w:rsidR="00561781">
        <w:t xml:space="preserve"> </w:t>
      </w:r>
      <w:proofErr w:type="spellStart"/>
      <w:r w:rsidR="00561781">
        <w:t>nord-américain</w:t>
      </w:r>
      <w:proofErr w:type="spellEnd"/>
      <w:r w:rsidR="00561781">
        <w:t xml:space="preserve"> </w:t>
      </w:r>
      <w:r>
        <w:t>de 1983</w:t>
      </w:r>
      <w:r w:rsidR="00561781">
        <w:t xml:space="preserve">, </w:t>
      </w:r>
      <w:r w:rsidR="00F75A92">
        <w:t xml:space="preserve">et la </w:t>
      </w:r>
      <w:r w:rsidR="00C94F49">
        <w:t xml:space="preserve">projection </w:t>
      </w:r>
      <w:r w:rsidR="00F75A92">
        <w:t xml:space="preserve">transverse </w:t>
      </w:r>
      <w:proofErr w:type="spellStart"/>
      <w:r w:rsidR="00F75A92">
        <w:t>universelle</w:t>
      </w:r>
      <w:proofErr w:type="spellEnd"/>
      <w:r w:rsidR="00F75A92">
        <w:t xml:space="preserve"> </w:t>
      </w:r>
      <w:r w:rsidR="00C94F49">
        <w:t>de Mercator</w:t>
      </w:r>
      <w:r w:rsidR="009D4DDC">
        <w:t xml:space="preserve">, </w:t>
      </w:r>
      <w:r>
        <w:t>zone</w:t>
      </w:r>
      <w:r w:rsidR="00D8419B">
        <w:t> </w:t>
      </w:r>
      <w:r>
        <w:t>17</w:t>
      </w:r>
      <w:r w:rsidR="00D8419B">
        <w:t> </w:t>
      </w:r>
      <w:r>
        <w:t xml:space="preserve">N </w:t>
      </w:r>
      <w:r w:rsidR="00561781">
        <w:t>(</w:t>
      </w:r>
      <w:r w:rsidR="00F75A92">
        <w:t>EPSG</w:t>
      </w:r>
      <w:r w:rsidR="00561781">
        <w:t>:</w:t>
      </w:r>
      <w:r>
        <w:t>26917</w:t>
      </w:r>
      <w:r w:rsidR="00AA1835">
        <w:t>)</w:t>
      </w:r>
      <w:r w:rsidR="009D4DDC">
        <w:t xml:space="preserve">, </w:t>
      </w:r>
      <w:r w:rsidR="00F75A92">
        <w:t xml:space="preserve">les </w:t>
      </w:r>
      <w:proofErr w:type="spellStart"/>
      <w:r w:rsidR="00F75A92">
        <w:t>mesures</w:t>
      </w:r>
      <w:proofErr w:type="spellEnd"/>
      <w:r w:rsidR="00F75A92">
        <w:t xml:space="preserve"> </w:t>
      </w:r>
      <w:proofErr w:type="spellStart"/>
      <w:r w:rsidR="00F75A92">
        <w:t>étant</w:t>
      </w:r>
      <w:proofErr w:type="spellEnd"/>
      <w:r w:rsidR="00F75A92">
        <w:t xml:space="preserve"> </w:t>
      </w:r>
      <w:proofErr w:type="spellStart"/>
      <w:r w:rsidR="009D4DDC">
        <w:t>exprimée</w:t>
      </w:r>
      <w:r w:rsidR="00F75A92">
        <w:t>s</w:t>
      </w:r>
      <w:proofErr w:type="spellEnd"/>
      <w:r w:rsidR="009D4DDC">
        <w:t xml:space="preserve"> </w:t>
      </w:r>
      <w:proofErr w:type="spellStart"/>
      <w:r w:rsidR="009D4DDC">
        <w:t>en</w:t>
      </w:r>
      <w:proofErr w:type="spellEnd"/>
      <w:r w:rsidR="009D4DDC">
        <w:t xml:space="preserve"> </w:t>
      </w:r>
      <w:proofErr w:type="spellStart"/>
      <w:r w:rsidR="009D4DDC">
        <w:t>mètres</w:t>
      </w:r>
      <w:proofErr w:type="spellEnd"/>
      <w:r w:rsidR="00C94F49">
        <w:t xml:space="preserve">. </w:t>
      </w:r>
      <w:r w:rsidR="6128D662">
        <w:t xml:space="preserve">La </w:t>
      </w:r>
      <w:proofErr w:type="spellStart"/>
      <w:r w:rsidR="6128D662">
        <w:t>limite</w:t>
      </w:r>
      <w:proofErr w:type="spellEnd"/>
      <w:r w:rsidR="6128D662">
        <w:t xml:space="preserve"> de </w:t>
      </w:r>
      <w:proofErr w:type="spellStart"/>
      <w:r w:rsidR="6128D662">
        <w:t>chaque</w:t>
      </w:r>
      <w:proofErr w:type="spellEnd"/>
      <w:r w:rsidR="6128D662">
        <w:t xml:space="preserve"> </w:t>
      </w:r>
      <w:r w:rsidR="1528A052">
        <w:t xml:space="preserve">zone </w:t>
      </w:r>
      <w:r w:rsidR="6128D662">
        <w:t xml:space="preserve">est </w:t>
      </w:r>
      <w:proofErr w:type="spellStart"/>
      <w:r w:rsidR="00F75A92">
        <w:t>réputée</w:t>
      </w:r>
      <w:proofErr w:type="spellEnd"/>
      <w:r w:rsidR="00F75A92">
        <w:t xml:space="preserve"> </w:t>
      </w:r>
      <w:proofErr w:type="spellStart"/>
      <w:r w:rsidR="00F75A92">
        <w:t>être</w:t>
      </w:r>
      <w:proofErr w:type="spellEnd"/>
      <w:r w:rsidR="6128D662">
        <w:t xml:space="preserve"> </w:t>
      </w:r>
      <w:proofErr w:type="spellStart"/>
      <w:r w:rsidR="6128D662">
        <w:t>une</w:t>
      </w:r>
      <w:proofErr w:type="spellEnd"/>
      <w:r w:rsidR="6128D662">
        <w:t xml:space="preserve"> </w:t>
      </w:r>
      <w:proofErr w:type="spellStart"/>
      <w:r w:rsidR="6128D662">
        <w:t>ligne</w:t>
      </w:r>
      <w:proofErr w:type="spellEnd"/>
      <w:r w:rsidR="6128D662">
        <w:t xml:space="preserve"> </w:t>
      </w:r>
      <w:proofErr w:type="spellStart"/>
      <w:r w:rsidR="6128D662">
        <w:t>rectiligne</w:t>
      </w:r>
      <w:proofErr w:type="spellEnd"/>
      <w:r w:rsidR="6128D662">
        <w:t xml:space="preserve"> reliant </w:t>
      </w:r>
      <w:proofErr w:type="spellStart"/>
      <w:r w:rsidR="6128D662">
        <w:t>ses</w:t>
      </w:r>
      <w:proofErr w:type="spellEnd"/>
      <w:r w:rsidR="6128D662">
        <w:t xml:space="preserve"> sommets d’angle. </w:t>
      </w:r>
      <w:proofErr w:type="spellStart"/>
      <w:r w:rsidR="00F75A92">
        <w:t>L’étendue</w:t>
      </w:r>
      <w:proofErr w:type="spellEnd"/>
      <w:r w:rsidR="00F75A92">
        <w:t xml:space="preserve"> couverte </w:t>
      </w:r>
      <w:r w:rsidR="7E968E0C">
        <w:t xml:space="preserve">par </w:t>
      </w:r>
      <w:r w:rsidR="7B136401">
        <w:t xml:space="preserve">les </w:t>
      </w:r>
      <w:r w:rsidR="269DEC4B" w:rsidRPr="136F97C2">
        <w:rPr>
          <w:b/>
          <w:bCs/>
        </w:rPr>
        <w:t xml:space="preserve">zones de </w:t>
      </w:r>
      <w:proofErr w:type="spellStart"/>
      <w:r w:rsidR="269DEC4B" w:rsidRPr="136F97C2">
        <w:rPr>
          <w:b/>
          <w:bCs/>
        </w:rPr>
        <w:t>référence</w:t>
      </w:r>
      <w:proofErr w:type="spellEnd"/>
      <w:r w:rsidR="269DEC4B" w:rsidRPr="136F97C2">
        <w:rPr>
          <w:b/>
          <w:bCs/>
        </w:rPr>
        <w:t xml:space="preserve"> </w:t>
      </w:r>
      <w:proofErr w:type="spellStart"/>
      <w:r w:rsidR="269DEC4B" w:rsidRPr="136F97C2">
        <w:rPr>
          <w:b/>
          <w:bCs/>
        </w:rPr>
        <w:t>extracôtières</w:t>
      </w:r>
      <w:proofErr w:type="spellEnd"/>
      <w:r w:rsidR="269DEC4B" w:rsidRPr="136F97C2">
        <w:rPr>
          <w:b/>
          <w:bCs/>
        </w:rPr>
        <w:t xml:space="preserve"> pour le stockage de </w:t>
      </w:r>
      <w:proofErr w:type="spellStart"/>
      <w:r w:rsidR="269DEC4B" w:rsidRPr="136F97C2">
        <w:rPr>
          <w:b/>
          <w:bCs/>
        </w:rPr>
        <w:t>carbone</w:t>
      </w:r>
      <w:proofErr w:type="spellEnd"/>
      <w:r w:rsidR="269DEC4B" w:rsidRPr="136F97C2">
        <w:rPr>
          <w:b/>
          <w:bCs/>
        </w:rPr>
        <w:t xml:space="preserve"> </w:t>
      </w:r>
      <w:r w:rsidR="302359B4" w:rsidRPr="136F97C2">
        <w:rPr>
          <w:b/>
          <w:bCs/>
          <w:u w:val="single"/>
        </w:rPr>
        <w:t>ne</w:t>
      </w:r>
      <w:r w:rsidR="009F18EC">
        <w:t xml:space="preserve"> doit </w:t>
      </w:r>
      <w:proofErr w:type="spellStart"/>
      <w:r w:rsidR="00F75A92">
        <w:t>servir</w:t>
      </w:r>
      <w:proofErr w:type="spellEnd"/>
      <w:r w:rsidR="0B824440">
        <w:t xml:space="preserve"> </w:t>
      </w:r>
      <w:proofErr w:type="spellStart"/>
      <w:r w:rsidR="302359B4" w:rsidRPr="136F97C2">
        <w:rPr>
          <w:b/>
          <w:bCs/>
          <w:u w:val="single"/>
        </w:rPr>
        <w:t>qu</w:t>
      </w:r>
      <w:r w:rsidR="006933C0">
        <w:rPr>
          <w:b/>
          <w:bCs/>
          <w:u w:val="single"/>
        </w:rPr>
        <w:t>’à</w:t>
      </w:r>
      <w:proofErr w:type="spellEnd"/>
      <w:r w:rsidR="302359B4" w:rsidRPr="136F97C2">
        <w:rPr>
          <w:b/>
          <w:bCs/>
          <w:u w:val="single"/>
        </w:rPr>
        <w:t xml:space="preserve"> </w:t>
      </w:r>
      <w:proofErr w:type="spellStart"/>
      <w:r w:rsidR="69F16909">
        <w:t>indiquer</w:t>
      </w:r>
      <w:proofErr w:type="spellEnd"/>
      <w:r w:rsidR="69F16909">
        <w:t xml:space="preserve"> </w:t>
      </w:r>
      <w:proofErr w:type="spellStart"/>
      <w:r w:rsidR="69F16909">
        <w:t>l’emplacement</w:t>
      </w:r>
      <w:proofErr w:type="spellEnd"/>
      <w:r w:rsidR="69F16909">
        <w:t xml:space="preserve"> </w:t>
      </w:r>
      <w:proofErr w:type="spellStart"/>
      <w:r w:rsidR="69F16909">
        <w:t>géographique</w:t>
      </w:r>
      <w:proofErr w:type="spellEnd"/>
      <w:r w:rsidR="052D7E90">
        <w:t xml:space="preserve"> </w:t>
      </w:r>
      <w:proofErr w:type="spellStart"/>
      <w:r w:rsidR="052D7E90">
        <w:t>général</w:t>
      </w:r>
      <w:proofErr w:type="spellEnd"/>
      <w:r w:rsidR="052D7E90">
        <w:t xml:space="preserve"> </w:t>
      </w:r>
      <w:r w:rsidR="69F16909">
        <w:t xml:space="preserve">d’un site </w:t>
      </w:r>
      <w:proofErr w:type="spellStart"/>
      <w:r w:rsidR="00043DB1">
        <w:t>proposé</w:t>
      </w:r>
      <w:proofErr w:type="spellEnd"/>
      <w:r w:rsidR="00043DB1">
        <w:t xml:space="preserve"> pour le</w:t>
      </w:r>
      <w:r w:rsidR="69F16909">
        <w:t xml:space="preserve"> stockage de </w:t>
      </w:r>
      <w:proofErr w:type="spellStart"/>
      <w:r w:rsidR="69F16909">
        <w:t>carbone</w:t>
      </w:r>
      <w:proofErr w:type="spellEnd"/>
      <w:r w:rsidR="1EB76C62">
        <w:t>.</w:t>
      </w:r>
    </w:p>
    <w:p w14:paraId="406562CF" w14:textId="25D2C823" w:rsidR="00CF2E4E" w:rsidRPr="00CF2E4E" w:rsidRDefault="006D0926" w:rsidP="1C3E9883">
      <w:pPr>
        <w:pStyle w:val="BodyAccessibleTextMIRB"/>
        <w:rPr>
          <w:b/>
          <w:bCs/>
          <w:u w:val="single"/>
        </w:rPr>
      </w:pPr>
      <w:r w:rsidRPr="1C3E9883">
        <w:rPr>
          <w:b/>
          <w:bCs/>
          <w:u w:val="single"/>
        </w:rPr>
        <w:lastRenderedPageBreak/>
        <w:t xml:space="preserve">Toute information figurant </w:t>
      </w:r>
      <w:r w:rsidR="00554796" w:rsidRPr="1C3E9883">
        <w:rPr>
          <w:b/>
          <w:bCs/>
          <w:u w:val="single"/>
        </w:rPr>
        <w:t xml:space="preserve">dans ces </w:t>
      </w:r>
      <w:r w:rsidR="6AD339E9" w:rsidRPr="1C3E9883">
        <w:rPr>
          <w:b/>
          <w:bCs/>
          <w:u w:val="single"/>
        </w:rPr>
        <w:t xml:space="preserve">zones </w:t>
      </w:r>
      <w:r w:rsidR="00554796" w:rsidRPr="1C3E9883">
        <w:rPr>
          <w:b/>
          <w:bCs/>
          <w:u w:val="single"/>
        </w:rPr>
        <w:t xml:space="preserve">ou dans </w:t>
      </w:r>
      <w:r w:rsidR="00330C86" w:rsidRPr="1C3E9883">
        <w:rPr>
          <w:b/>
          <w:bCs/>
          <w:u w:val="single"/>
        </w:rPr>
        <w:t>le</w:t>
      </w:r>
      <w:r w:rsidR="00554796" w:rsidRPr="1C3E9883">
        <w:rPr>
          <w:b/>
          <w:bCs/>
          <w:u w:val="single"/>
        </w:rPr>
        <w:t xml:space="preserve"> présent </w:t>
      </w:r>
      <w:r w:rsidR="00330C86" w:rsidRPr="1C3E9883">
        <w:rPr>
          <w:b/>
          <w:bCs/>
          <w:u w:val="single"/>
        </w:rPr>
        <w:t xml:space="preserve">document est </w:t>
      </w:r>
      <w:r w:rsidR="00CF2E4E" w:rsidRPr="1C3E9883">
        <w:rPr>
          <w:b/>
          <w:bCs/>
          <w:u w:val="single"/>
        </w:rPr>
        <w:t xml:space="preserve">destinée uniquement à appuyer les demandes potentielles de licences et de </w:t>
      </w:r>
      <w:proofErr w:type="spellStart"/>
      <w:r w:rsidR="00CF2E4E" w:rsidRPr="1C3E9883">
        <w:rPr>
          <w:b/>
          <w:bCs/>
          <w:u w:val="single"/>
        </w:rPr>
        <w:t>permis</w:t>
      </w:r>
      <w:proofErr w:type="spellEnd"/>
      <w:r w:rsidR="00CF2E4E" w:rsidRPr="1C3E9883">
        <w:rPr>
          <w:b/>
          <w:bCs/>
          <w:u w:val="single"/>
        </w:rPr>
        <w:t xml:space="preserve"> </w:t>
      </w:r>
      <w:proofErr w:type="spellStart"/>
      <w:r w:rsidR="00CF2E4E" w:rsidRPr="1C3E9883">
        <w:rPr>
          <w:b/>
          <w:bCs/>
          <w:u w:val="single"/>
        </w:rPr>
        <w:t>en</w:t>
      </w:r>
      <w:proofErr w:type="spellEnd"/>
      <w:r w:rsidR="00CF2E4E" w:rsidRPr="1C3E9883">
        <w:rPr>
          <w:b/>
          <w:bCs/>
          <w:u w:val="single"/>
        </w:rPr>
        <w:t xml:space="preserve"> vertu de la </w:t>
      </w:r>
      <w:r w:rsidR="00A75D64">
        <w:rPr>
          <w:b/>
          <w:bCs/>
          <w:u w:val="single"/>
        </w:rPr>
        <w:t>LSGC</w:t>
      </w:r>
      <w:r w:rsidR="00CF2E4E" w:rsidRPr="1C3E9883">
        <w:rPr>
          <w:b/>
          <w:bCs/>
          <w:u w:val="single"/>
        </w:rPr>
        <w:t>. Il incombe aux</w:t>
      </w:r>
      <w:r w:rsidR="00330C86" w:rsidRPr="1C3E9883">
        <w:rPr>
          <w:b/>
          <w:bCs/>
          <w:u w:val="single"/>
        </w:rPr>
        <w:t xml:space="preserve"> utilisateurs </w:t>
      </w:r>
      <w:r w:rsidR="00CF2E4E" w:rsidRPr="1C3E9883">
        <w:rPr>
          <w:b/>
          <w:bCs/>
          <w:u w:val="single"/>
        </w:rPr>
        <w:t xml:space="preserve">de s’assurer du respect </w:t>
      </w:r>
      <w:proofErr w:type="gramStart"/>
      <w:r w:rsidR="00CF2E4E" w:rsidRPr="1C3E9883">
        <w:rPr>
          <w:b/>
          <w:bCs/>
          <w:u w:val="single"/>
        </w:rPr>
        <w:t>total</w:t>
      </w:r>
      <w:proofErr w:type="gramEnd"/>
      <w:r w:rsidR="00CF2E4E" w:rsidRPr="1C3E9883">
        <w:rPr>
          <w:b/>
          <w:bCs/>
          <w:u w:val="single"/>
        </w:rPr>
        <w:t xml:space="preserve"> de </w:t>
      </w:r>
      <w:proofErr w:type="spellStart"/>
      <w:r w:rsidR="00CF2E4E" w:rsidRPr="1C3E9883">
        <w:rPr>
          <w:b/>
          <w:bCs/>
          <w:u w:val="single"/>
        </w:rPr>
        <w:t>toutes</w:t>
      </w:r>
      <w:proofErr w:type="spellEnd"/>
      <w:r w:rsidR="00CF2E4E" w:rsidRPr="1C3E9883">
        <w:rPr>
          <w:b/>
          <w:bCs/>
          <w:u w:val="single"/>
        </w:rPr>
        <w:t xml:space="preserve"> les exigences </w:t>
      </w:r>
      <w:proofErr w:type="spellStart"/>
      <w:r w:rsidR="00CF2E4E" w:rsidRPr="1C3E9883">
        <w:rPr>
          <w:b/>
          <w:bCs/>
          <w:u w:val="single"/>
        </w:rPr>
        <w:t>énoncées</w:t>
      </w:r>
      <w:proofErr w:type="spellEnd"/>
      <w:r w:rsidR="00CF2E4E" w:rsidRPr="1C3E9883">
        <w:rPr>
          <w:b/>
          <w:bCs/>
          <w:u w:val="single"/>
        </w:rPr>
        <w:t xml:space="preserve"> dans le </w:t>
      </w:r>
      <w:proofErr w:type="spellStart"/>
      <w:r w:rsidR="00CC3A2E">
        <w:rPr>
          <w:b/>
          <w:bCs/>
          <w:u w:val="single"/>
        </w:rPr>
        <w:t>R</w:t>
      </w:r>
      <w:r w:rsidR="00CF2E4E" w:rsidRPr="1C3E9883">
        <w:rPr>
          <w:b/>
          <w:bCs/>
          <w:u w:val="single"/>
        </w:rPr>
        <w:t>èglement</w:t>
      </w:r>
      <w:proofErr w:type="spellEnd"/>
      <w:r w:rsidR="00CF2E4E" w:rsidRPr="1C3E9883">
        <w:rPr>
          <w:b/>
          <w:bCs/>
          <w:u w:val="single"/>
        </w:rPr>
        <w:t xml:space="preserve"> </w:t>
      </w:r>
      <w:r w:rsidR="00CC3A2E">
        <w:rPr>
          <w:b/>
          <w:bCs/>
          <w:u w:val="single"/>
        </w:rPr>
        <w:t xml:space="preserve">de </w:t>
      </w:r>
      <w:proofErr w:type="spellStart"/>
      <w:r w:rsidR="00CC3A2E">
        <w:rPr>
          <w:b/>
          <w:bCs/>
          <w:u w:val="single"/>
        </w:rPr>
        <w:t>l’Ontario</w:t>
      </w:r>
      <w:proofErr w:type="spellEnd"/>
      <w:r w:rsidR="00CF2E4E" w:rsidRPr="1C3E9883">
        <w:rPr>
          <w:b/>
          <w:bCs/>
          <w:u w:val="single"/>
        </w:rPr>
        <w:t xml:space="preserve"> 12/26 </w:t>
      </w:r>
      <w:r w:rsidR="00CC3A2E" w:rsidRPr="00CC3A2E">
        <w:rPr>
          <w:b/>
          <w:bCs/>
          <w:u w:val="single"/>
        </w:rPr>
        <w:t xml:space="preserve">pris </w:t>
      </w:r>
      <w:proofErr w:type="spellStart"/>
      <w:r w:rsidR="00CC3A2E" w:rsidRPr="00CC3A2E">
        <w:rPr>
          <w:b/>
          <w:bCs/>
          <w:u w:val="single"/>
        </w:rPr>
        <w:t>en</w:t>
      </w:r>
      <w:proofErr w:type="spellEnd"/>
      <w:r w:rsidR="00CC3A2E" w:rsidRPr="00CC3A2E">
        <w:rPr>
          <w:b/>
          <w:bCs/>
          <w:u w:val="single"/>
        </w:rPr>
        <w:t xml:space="preserve"> application de la </w:t>
      </w:r>
      <w:r w:rsidR="00A75D64">
        <w:rPr>
          <w:b/>
          <w:bCs/>
          <w:u w:val="single"/>
        </w:rPr>
        <w:t>LSGC</w:t>
      </w:r>
      <w:r w:rsidR="00CF2E4E" w:rsidRPr="1C3E9883">
        <w:rPr>
          <w:b/>
          <w:bCs/>
          <w:u w:val="single"/>
        </w:rPr>
        <w:t xml:space="preserve"> </w:t>
      </w:r>
      <w:proofErr w:type="spellStart"/>
      <w:r w:rsidR="00CF2E4E" w:rsidRPr="1C3E9883">
        <w:rPr>
          <w:b/>
          <w:bCs/>
          <w:u w:val="single"/>
        </w:rPr>
        <w:t>lorsqu’ils</w:t>
      </w:r>
      <w:proofErr w:type="spellEnd"/>
      <w:r w:rsidR="00CF2E4E" w:rsidRPr="1C3E9883">
        <w:rPr>
          <w:b/>
          <w:bCs/>
          <w:u w:val="single"/>
        </w:rPr>
        <w:t xml:space="preserve"> </w:t>
      </w:r>
      <w:proofErr w:type="spellStart"/>
      <w:r w:rsidR="00CF2E4E" w:rsidRPr="1C3E9883">
        <w:rPr>
          <w:b/>
          <w:bCs/>
          <w:u w:val="single"/>
        </w:rPr>
        <w:t>préparent</w:t>
      </w:r>
      <w:proofErr w:type="spellEnd"/>
      <w:r w:rsidR="00CF2E4E" w:rsidRPr="1C3E9883">
        <w:rPr>
          <w:b/>
          <w:bCs/>
          <w:u w:val="single"/>
        </w:rPr>
        <w:t xml:space="preserve"> des descriptions géographiques ou des cartes aux fins d’une demande.</w:t>
      </w:r>
    </w:p>
    <w:p w14:paraId="6DEEC3A0" w14:textId="65BBD8B2" w:rsidR="002E6F40" w:rsidRPr="00DD470A" w:rsidRDefault="5F9F31C2" w:rsidP="1C3E9883">
      <w:pPr>
        <w:pStyle w:val="BodyAccessibleTextMIRB"/>
      </w:pPr>
      <w:r>
        <w:t xml:space="preserve">Les utilisateurs peuvent accéder à </w:t>
      </w:r>
      <w:r w:rsidR="490C587F">
        <w:t xml:space="preserve">ces </w:t>
      </w:r>
      <w:r>
        <w:t xml:space="preserve">données via </w:t>
      </w:r>
      <w:r w:rsidR="51751D89">
        <w:t xml:space="preserve">CarrefourGéo Ontario </w:t>
      </w:r>
      <w:r>
        <w:t xml:space="preserve">pour créer des produits et des services, notamment des applications de cartographie, d’analyse et de géocodage. Des données à jour sont mises gratuitement à la disposition des </w:t>
      </w:r>
      <w:proofErr w:type="spellStart"/>
      <w:r>
        <w:t>organismes</w:t>
      </w:r>
      <w:proofErr w:type="spellEnd"/>
      <w:r>
        <w:t xml:space="preserve"> publics et </w:t>
      </w:r>
      <w:proofErr w:type="spellStart"/>
      <w:r>
        <w:t>privés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permet</w:t>
      </w:r>
      <w:proofErr w:type="spellEnd"/>
      <w:r>
        <w:t xml:space="preserve"> </w:t>
      </w:r>
      <w:proofErr w:type="spellStart"/>
      <w:r>
        <w:t>d’économiser</w:t>
      </w:r>
      <w:proofErr w:type="spellEnd"/>
      <w:r>
        <w:t xml:space="preserve"> temps, </w:t>
      </w:r>
      <w:proofErr w:type="spellStart"/>
      <w:r>
        <w:t>ressources</w:t>
      </w:r>
      <w:proofErr w:type="spellEnd"/>
      <w:r>
        <w:t xml:space="preserve"> et argent.</w:t>
      </w:r>
    </w:p>
    <w:p w14:paraId="7BD3D645" w14:textId="5A2896B4" w:rsidR="002E6F40" w:rsidRPr="00DD470A" w:rsidRDefault="5F9F31C2" w:rsidP="045756DF">
      <w:pPr>
        <w:pStyle w:val="BodyAccessibleTextMIRB"/>
        <w:rPr>
          <w:color w:val="244061"/>
        </w:rPr>
      </w:pPr>
      <w:r>
        <w:t xml:space="preserve">Pour plus </w:t>
      </w:r>
      <w:r w:rsidR="00E655D5">
        <w:t xml:space="preserve">de </w:t>
      </w:r>
      <w:proofErr w:type="spellStart"/>
      <w:r w:rsidR="00E655D5">
        <w:t>renseignements</w:t>
      </w:r>
      <w:proofErr w:type="spellEnd"/>
      <w:r>
        <w:t xml:space="preserve"> sur </w:t>
      </w:r>
      <w:r w:rsidR="645569E6">
        <w:t xml:space="preserve">les </w:t>
      </w:r>
      <w:r w:rsidR="2611C4F3">
        <w:t xml:space="preserve">zones de référence </w:t>
      </w:r>
      <w:proofErr w:type="spellStart"/>
      <w:r w:rsidR="2611C4F3">
        <w:t>extracôtières</w:t>
      </w:r>
      <w:proofErr w:type="spellEnd"/>
      <w:r w:rsidR="2611C4F3">
        <w:t xml:space="preserve"> pour le stockage de </w:t>
      </w:r>
      <w:proofErr w:type="spellStart"/>
      <w:r w:rsidR="2611C4F3">
        <w:t>carbone</w:t>
      </w:r>
      <w:proofErr w:type="spellEnd"/>
      <w:r w:rsidR="2611C4F3">
        <w:t xml:space="preserve">, </w:t>
      </w:r>
      <w:proofErr w:type="spellStart"/>
      <w:r>
        <w:t>effectuez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recherche sur </w:t>
      </w:r>
      <w:hyperlink r:id="rId18">
        <w:r w:rsidRPr="586469D6">
          <w:rPr>
            <w:rStyle w:val="HyperlinkMIRBChar"/>
            <w:color w:val="244061" w:themeColor="accent1" w:themeShade="80"/>
          </w:rPr>
          <w:t>CarrefourGéo Ontario</w:t>
        </w:r>
      </w:hyperlink>
      <w:r>
        <w:t xml:space="preserve"> avec les </w:t>
      </w:r>
      <w:proofErr w:type="spellStart"/>
      <w:r>
        <w:t>termes</w:t>
      </w:r>
      <w:proofErr w:type="spellEnd"/>
      <w:r>
        <w:t xml:space="preserve"> «</w:t>
      </w:r>
      <w:r w:rsidR="00D8419B">
        <w:t> </w:t>
      </w:r>
      <w:r w:rsidR="2611C4F3">
        <w:t xml:space="preserve">zones de </w:t>
      </w:r>
      <w:proofErr w:type="spellStart"/>
      <w:r w:rsidR="2611C4F3">
        <w:t>référence</w:t>
      </w:r>
      <w:proofErr w:type="spellEnd"/>
      <w:r w:rsidR="2611C4F3">
        <w:t xml:space="preserve"> </w:t>
      </w:r>
      <w:proofErr w:type="spellStart"/>
      <w:r w:rsidR="2611C4F3">
        <w:t>extracôtières</w:t>
      </w:r>
      <w:proofErr w:type="spellEnd"/>
      <w:r w:rsidR="2611C4F3">
        <w:t xml:space="preserve"> pour le stockage de </w:t>
      </w:r>
      <w:proofErr w:type="spellStart"/>
      <w:r w:rsidR="2611C4F3">
        <w:t>carbone</w:t>
      </w:r>
      <w:proofErr w:type="spellEnd"/>
      <w:r w:rsidR="00D8419B">
        <w:t> </w:t>
      </w:r>
      <w:r>
        <w:t xml:space="preserve">» </w:t>
      </w:r>
      <w:proofErr w:type="spellStart"/>
      <w:r>
        <w:t>ou</w:t>
      </w:r>
      <w:proofErr w:type="spellEnd"/>
      <w:r>
        <w:t xml:space="preserve"> </w:t>
      </w:r>
      <w:proofErr w:type="spellStart"/>
      <w:r w:rsidR="00E655D5">
        <w:t>communiquez</w:t>
      </w:r>
      <w:proofErr w:type="spellEnd"/>
      <w:r w:rsidR="00E655D5">
        <w:t xml:space="preserve"> avec </w:t>
      </w:r>
      <w:hyperlink r:id="rId19">
        <w:r w:rsidRPr="586469D6">
          <w:rPr>
            <w:rStyle w:val="Hyperlink"/>
            <w:color w:val="244061" w:themeColor="accent1" w:themeShade="80"/>
          </w:rPr>
          <w:t>geospatial@ontario.ca</w:t>
        </w:r>
      </w:hyperlink>
      <w:r w:rsidRPr="586469D6">
        <w:rPr>
          <w:color w:val="244061" w:themeColor="accent1" w:themeShade="80"/>
        </w:rPr>
        <w:t>.</w:t>
      </w:r>
    </w:p>
    <w:p w14:paraId="42673A72" w14:textId="77777777" w:rsidR="00232386" w:rsidRPr="002E6F40" w:rsidRDefault="00232386" w:rsidP="2EA1886B">
      <w:pPr>
        <w:pStyle w:val="Heading1MIRBMidPage"/>
        <w:rPr>
          <w:color w:val="244061"/>
        </w:rPr>
      </w:pPr>
      <w:bookmarkStart w:id="11" w:name="_Toc239345839"/>
      <w:bookmarkEnd w:id="9"/>
      <w:r w:rsidRPr="277759BA">
        <w:rPr>
          <w:color w:val="244061" w:themeColor="accent1" w:themeShade="80"/>
        </w:rPr>
        <w:t>2. Objectifs</w:t>
      </w:r>
      <w:bookmarkEnd w:id="10"/>
      <w:bookmarkEnd w:id="11"/>
    </w:p>
    <w:p w14:paraId="32D2D558" w14:textId="3110255C" w:rsidR="002E6F40" w:rsidRDefault="003D3285" w:rsidP="002E6F40">
      <w:pPr>
        <w:pStyle w:val="BodyAccessibleTextMIRB"/>
      </w:pPr>
      <w:bookmarkStart w:id="12" w:name="_Toc437258173"/>
      <w:r>
        <w:t>Le</w:t>
      </w:r>
      <w:r w:rsidR="002E6F40">
        <w:t xml:space="preserve"> présent </w:t>
      </w:r>
      <w:r>
        <w:t xml:space="preserve">document technique </w:t>
      </w:r>
      <w:r w:rsidR="002E6F40">
        <w:t xml:space="preserve">est destiné </w:t>
      </w:r>
      <w:r w:rsidR="002470D9">
        <w:t xml:space="preserve">à servir </w:t>
      </w:r>
      <w:r w:rsidR="002E6F40">
        <w:t>de</w:t>
      </w:r>
      <w:r w:rsidR="002470D9">
        <w:t xml:space="preserve"> guide </w:t>
      </w:r>
      <w:r w:rsidR="002E6F40">
        <w:t>aux utilisateurs s’intéressant de manière générale à la classe de données sur</w:t>
      </w:r>
      <w:r w:rsidR="5F4B00C9">
        <w:t xml:space="preserve"> les zones de référence extracôtières pour le stockage de carbone</w:t>
      </w:r>
      <w:r w:rsidR="002E6F40">
        <w:t xml:space="preserve">. La suite de ce document décrit la portée et le contexte des informations collectées pour </w:t>
      </w:r>
      <w:r w:rsidR="239CDE60">
        <w:t>les zones de référence extracôtières pour le stockage de carbone</w:t>
      </w:r>
      <w:r w:rsidR="002E6F40">
        <w:t>.</w:t>
      </w:r>
    </w:p>
    <w:p w14:paraId="02552E90" w14:textId="42BC75C4" w:rsidR="00232386" w:rsidRDefault="00232386" w:rsidP="2EA1886B">
      <w:pPr>
        <w:pStyle w:val="Heading1MIRBMidPage"/>
        <w:rPr>
          <w:color w:val="244061" w:themeColor="accent1" w:themeShade="80"/>
        </w:rPr>
      </w:pPr>
      <w:bookmarkStart w:id="13" w:name="_Toc239345840"/>
      <w:r w:rsidRPr="277759BA">
        <w:rPr>
          <w:color w:val="244061" w:themeColor="accent1" w:themeShade="80"/>
        </w:rPr>
        <w:t xml:space="preserve">3. Classe de </w:t>
      </w:r>
      <w:proofErr w:type="gramStart"/>
      <w:r w:rsidRPr="277759BA">
        <w:rPr>
          <w:color w:val="244061" w:themeColor="accent1" w:themeShade="80"/>
        </w:rPr>
        <w:t>données</w:t>
      </w:r>
      <w:r w:rsidR="00D8419B">
        <w:rPr>
          <w:color w:val="244061" w:themeColor="accent1" w:themeShade="80"/>
        </w:rPr>
        <w:t> </w:t>
      </w:r>
      <w:r w:rsidRPr="277759BA">
        <w:rPr>
          <w:color w:val="244061" w:themeColor="accent1" w:themeShade="80"/>
        </w:rPr>
        <w:t>:</w:t>
      </w:r>
      <w:proofErr w:type="gramEnd"/>
      <w:r w:rsidRPr="277759BA">
        <w:rPr>
          <w:color w:val="244061" w:themeColor="accent1" w:themeShade="80"/>
        </w:rPr>
        <w:t xml:space="preserve"> </w:t>
      </w:r>
      <w:r w:rsidR="553722F8" w:rsidRPr="277759BA">
        <w:rPr>
          <w:color w:val="244061" w:themeColor="accent1" w:themeShade="80"/>
        </w:rPr>
        <w:t xml:space="preserve">zones de </w:t>
      </w:r>
      <w:proofErr w:type="spellStart"/>
      <w:r w:rsidR="553722F8" w:rsidRPr="277759BA">
        <w:rPr>
          <w:color w:val="244061" w:themeColor="accent1" w:themeShade="80"/>
        </w:rPr>
        <w:t>référence</w:t>
      </w:r>
      <w:proofErr w:type="spellEnd"/>
      <w:r w:rsidR="553722F8" w:rsidRPr="277759BA">
        <w:rPr>
          <w:color w:val="244061" w:themeColor="accent1" w:themeShade="80"/>
        </w:rPr>
        <w:t xml:space="preserve"> </w:t>
      </w:r>
      <w:proofErr w:type="spellStart"/>
      <w:r w:rsidR="553722F8" w:rsidRPr="277759BA">
        <w:rPr>
          <w:color w:val="244061" w:themeColor="accent1" w:themeShade="80"/>
        </w:rPr>
        <w:t>extracôtières</w:t>
      </w:r>
      <w:proofErr w:type="spellEnd"/>
      <w:r w:rsidR="553722F8" w:rsidRPr="277759BA">
        <w:rPr>
          <w:color w:val="244061" w:themeColor="accent1" w:themeShade="80"/>
        </w:rPr>
        <w:t xml:space="preserve"> pour le stockage de </w:t>
      </w:r>
      <w:proofErr w:type="spellStart"/>
      <w:r w:rsidR="553722F8" w:rsidRPr="277759BA">
        <w:rPr>
          <w:color w:val="244061" w:themeColor="accent1" w:themeShade="80"/>
        </w:rPr>
        <w:t>carbone</w:t>
      </w:r>
      <w:bookmarkEnd w:id="12"/>
      <w:bookmarkEnd w:id="13"/>
      <w:proofErr w:type="spellEnd"/>
    </w:p>
    <w:p w14:paraId="4C3655A4" w14:textId="7767DFBD" w:rsidR="00232386" w:rsidRDefault="0A6228E2" w:rsidP="707D8F58">
      <w:pPr>
        <w:pStyle w:val="BodyAccessibleTextMIRB"/>
      </w:pPr>
      <w:r>
        <w:lastRenderedPageBreak/>
        <w:t xml:space="preserve">Ce </w:t>
      </w:r>
      <w:proofErr w:type="spellStart"/>
      <w:r>
        <w:t>système</w:t>
      </w:r>
      <w:proofErr w:type="spellEnd"/>
      <w:r>
        <w:t xml:space="preserve"> </w:t>
      </w:r>
      <w:proofErr w:type="spellStart"/>
      <w:r w:rsidR="00E655D5">
        <w:t>complet</w:t>
      </w:r>
      <w:proofErr w:type="spellEnd"/>
      <w:r w:rsidR="00E655D5">
        <w:t xml:space="preserve"> </w:t>
      </w:r>
      <w:r>
        <w:t xml:space="preserve">de zones de </w:t>
      </w:r>
      <w:proofErr w:type="spellStart"/>
      <w:r>
        <w:t>référence</w:t>
      </w:r>
      <w:proofErr w:type="spellEnd"/>
      <w:r>
        <w:t xml:space="preserve"> </w:t>
      </w:r>
      <w:proofErr w:type="spellStart"/>
      <w:r w:rsidR="00E655D5">
        <w:t>consiste</w:t>
      </w:r>
      <w:proofErr w:type="spellEnd"/>
      <w:r w:rsidR="00E655D5">
        <w:t xml:space="preserve"> </w:t>
      </w:r>
      <w:proofErr w:type="spellStart"/>
      <w:r w:rsidR="00E655D5">
        <w:t>en</w:t>
      </w:r>
      <w:proofErr w:type="spellEnd"/>
      <w:r w:rsidR="00E655D5">
        <w:t xml:space="preserve"> </w:t>
      </w:r>
      <w:proofErr w:type="spellStart"/>
      <w:r w:rsidR="00E655D5">
        <w:t>une</w:t>
      </w:r>
      <w:proofErr w:type="spellEnd"/>
      <w:r>
        <w:t xml:space="preserve"> </w:t>
      </w:r>
      <w:proofErr w:type="spellStart"/>
      <w:r>
        <w:t>série</w:t>
      </w:r>
      <w:proofErr w:type="spellEnd"/>
      <w:r>
        <w:t xml:space="preserve"> de </w:t>
      </w:r>
      <w:r w:rsidR="00E655D5">
        <w:t>quadrillage</w:t>
      </w:r>
      <w:r>
        <w:t xml:space="preserve"> servant à </w:t>
      </w:r>
      <w:proofErr w:type="spellStart"/>
      <w:r w:rsidR="00043DB1">
        <w:t>diviser</w:t>
      </w:r>
      <w:proofErr w:type="spellEnd"/>
      <w:r w:rsidR="00043DB1">
        <w:t xml:space="preserve"> </w:t>
      </w:r>
      <w:r w:rsidR="00176D68">
        <w:t xml:space="preserve">le </w:t>
      </w:r>
      <w:proofErr w:type="spellStart"/>
      <w:r w:rsidR="00176D68">
        <w:t>secteur</w:t>
      </w:r>
      <w:proofErr w:type="spellEnd"/>
      <w:r w:rsidR="00176D68">
        <w:t xml:space="preserve"> </w:t>
      </w:r>
      <w:proofErr w:type="spellStart"/>
      <w:r w:rsidR="00176D68">
        <w:t>visé</w:t>
      </w:r>
      <w:proofErr w:type="spellEnd"/>
      <w:r>
        <w:t xml:space="preserve">. </w:t>
      </w:r>
      <w:proofErr w:type="spellStart"/>
      <w:r w:rsidR="00E655D5">
        <w:t>Chaque</w:t>
      </w:r>
      <w:proofErr w:type="spellEnd"/>
      <w:r w:rsidR="00E655D5">
        <w:t xml:space="preserve"> </w:t>
      </w:r>
      <w:r w:rsidR="3A422B5D">
        <w:t xml:space="preserve">zone </w:t>
      </w:r>
      <w:proofErr w:type="spellStart"/>
      <w:r w:rsidR="3A422B5D">
        <w:t>mesure</w:t>
      </w:r>
      <w:proofErr w:type="spellEnd"/>
      <w:r w:rsidR="3A422B5D" w:rsidRPr="136F97C2">
        <w:rPr>
          <w:color w:val="1A1A1A"/>
        </w:rPr>
        <w:t xml:space="preserve"> 18,51</w:t>
      </w:r>
      <w:r w:rsidR="00D8419B">
        <w:rPr>
          <w:color w:val="1A1A1A"/>
        </w:rPr>
        <w:t> </w:t>
      </w:r>
      <w:r w:rsidR="3A422B5D" w:rsidRPr="136F97C2">
        <w:rPr>
          <w:color w:val="1A1A1A"/>
        </w:rPr>
        <w:t xml:space="preserve">km </w:t>
      </w:r>
      <w:r w:rsidR="00E655D5">
        <w:rPr>
          <w:color w:val="1A1A1A"/>
        </w:rPr>
        <w:t>sur</w:t>
      </w:r>
      <w:r w:rsidR="3A422B5D" w:rsidRPr="136F97C2">
        <w:rPr>
          <w:color w:val="1A1A1A"/>
        </w:rPr>
        <w:t xml:space="preserve"> 13,66</w:t>
      </w:r>
      <w:r w:rsidR="00D8419B">
        <w:rPr>
          <w:color w:val="1A1A1A"/>
        </w:rPr>
        <w:t> </w:t>
      </w:r>
      <w:r w:rsidR="3A422B5D" w:rsidRPr="136F97C2">
        <w:rPr>
          <w:color w:val="1A1A1A"/>
        </w:rPr>
        <w:t xml:space="preserve">km, </w:t>
      </w:r>
      <w:proofErr w:type="spellStart"/>
      <w:r w:rsidR="3A422B5D" w:rsidRPr="136F97C2">
        <w:rPr>
          <w:color w:val="1A1A1A"/>
        </w:rPr>
        <w:t>couvre</w:t>
      </w:r>
      <w:proofErr w:type="spellEnd"/>
      <w:r w:rsidR="3A422B5D" w:rsidRPr="136F97C2">
        <w:rPr>
          <w:color w:val="1A1A1A"/>
        </w:rPr>
        <w:t xml:space="preserve"> </w:t>
      </w:r>
      <w:proofErr w:type="spellStart"/>
      <w:r w:rsidR="3A422B5D" w:rsidRPr="136F97C2">
        <w:rPr>
          <w:color w:val="1A1A1A"/>
        </w:rPr>
        <w:t>une</w:t>
      </w:r>
      <w:proofErr w:type="spellEnd"/>
      <w:r w:rsidR="3A422B5D" w:rsidRPr="136F97C2">
        <w:rPr>
          <w:color w:val="1A1A1A"/>
        </w:rPr>
        <w:t xml:space="preserve"> </w:t>
      </w:r>
      <w:proofErr w:type="spellStart"/>
      <w:r w:rsidR="3A422B5D" w:rsidRPr="136F97C2">
        <w:rPr>
          <w:color w:val="1A1A1A"/>
        </w:rPr>
        <w:t>superficie</w:t>
      </w:r>
      <w:proofErr w:type="spellEnd"/>
      <w:r w:rsidR="3A422B5D" w:rsidRPr="136F97C2">
        <w:rPr>
          <w:color w:val="1A1A1A"/>
        </w:rPr>
        <w:t xml:space="preserve"> de 252</w:t>
      </w:r>
      <w:r w:rsidR="3A422B5D" w:rsidRPr="136F97C2">
        <w:rPr>
          <w:color w:val="1A1A1A"/>
          <w:vertAlign w:val="superscript"/>
        </w:rPr>
        <w:t>,</w:t>
      </w:r>
      <w:r w:rsidR="3A422B5D" w:rsidRPr="136F97C2">
        <w:rPr>
          <w:color w:val="1A1A1A"/>
        </w:rPr>
        <w:t>81</w:t>
      </w:r>
      <w:r w:rsidR="00D8419B">
        <w:rPr>
          <w:color w:val="1A1A1A"/>
        </w:rPr>
        <w:t> </w:t>
      </w:r>
      <w:r w:rsidR="3A422B5D" w:rsidRPr="00E655D5">
        <w:rPr>
          <w:color w:val="1A1A1A"/>
        </w:rPr>
        <w:t>km</w:t>
      </w:r>
      <w:r w:rsidR="3A422B5D" w:rsidRPr="136F97C2">
        <w:rPr>
          <w:color w:val="1A1A1A"/>
          <w:vertAlign w:val="superscript"/>
        </w:rPr>
        <w:t>²</w:t>
      </w:r>
      <w:r w:rsidR="00E655D5" w:rsidRPr="00E655D5">
        <w:rPr>
          <w:color w:val="1A1A1A"/>
        </w:rPr>
        <w:t>,</w:t>
      </w:r>
      <w:r w:rsidR="00E655D5">
        <w:rPr>
          <w:color w:val="1A1A1A"/>
          <w:vertAlign w:val="superscript"/>
        </w:rPr>
        <w:t xml:space="preserve"> </w:t>
      </w:r>
      <w:r w:rsidR="3A422B5D">
        <w:t xml:space="preserve">et est </w:t>
      </w:r>
      <w:proofErr w:type="spellStart"/>
      <w:r w:rsidR="3A422B5D">
        <w:t>désignée</w:t>
      </w:r>
      <w:proofErr w:type="spellEnd"/>
      <w:r w:rsidR="3A422B5D">
        <w:t xml:space="preserve"> par un code d’identification unique. </w:t>
      </w:r>
      <w:r w:rsidR="7442B6E4">
        <w:t xml:space="preserve">La </w:t>
      </w:r>
      <w:proofErr w:type="spellStart"/>
      <w:r w:rsidR="00E655D5">
        <w:t>série</w:t>
      </w:r>
      <w:proofErr w:type="spellEnd"/>
      <w:r w:rsidR="00E655D5">
        <w:t xml:space="preserve"> de quadrillages</w:t>
      </w:r>
      <w:r w:rsidR="7442B6E4">
        <w:t xml:space="preserve"> utilise le Système de </w:t>
      </w:r>
      <w:proofErr w:type="spellStart"/>
      <w:r w:rsidR="7442B6E4">
        <w:t>référence</w:t>
      </w:r>
      <w:proofErr w:type="spellEnd"/>
      <w:r w:rsidR="7442B6E4">
        <w:t xml:space="preserve"> </w:t>
      </w:r>
      <w:proofErr w:type="spellStart"/>
      <w:r w:rsidR="7442B6E4">
        <w:t>nord-américain</w:t>
      </w:r>
      <w:proofErr w:type="spellEnd"/>
      <w:r w:rsidR="7442B6E4">
        <w:t xml:space="preserve"> de 1983</w:t>
      </w:r>
      <w:r w:rsidR="00E73167">
        <w:t xml:space="preserve"> et</w:t>
      </w:r>
      <w:r w:rsidR="7442B6E4">
        <w:t xml:space="preserve"> </w:t>
      </w:r>
      <w:r w:rsidR="00E73167">
        <w:t xml:space="preserve">la </w:t>
      </w:r>
      <w:r w:rsidR="7442B6E4">
        <w:t xml:space="preserve">projection </w:t>
      </w:r>
      <w:r w:rsidR="00E73167">
        <w:t xml:space="preserve">transverse </w:t>
      </w:r>
      <w:proofErr w:type="spellStart"/>
      <w:r w:rsidR="00E73167">
        <w:t>universelle</w:t>
      </w:r>
      <w:proofErr w:type="spellEnd"/>
      <w:r w:rsidR="00E73167">
        <w:t xml:space="preserve"> </w:t>
      </w:r>
      <w:r w:rsidR="7442B6E4">
        <w:t>de Mercator, zone</w:t>
      </w:r>
      <w:r w:rsidR="00D8419B">
        <w:t> </w:t>
      </w:r>
      <w:r w:rsidR="7442B6E4">
        <w:t>17</w:t>
      </w:r>
      <w:r w:rsidR="00D8419B">
        <w:t> </w:t>
      </w:r>
      <w:r w:rsidR="7442B6E4">
        <w:t>N (</w:t>
      </w:r>
      <w:r w:rsidR="00E73167">
        <w:t>EPSG:</w:t>
      </w:r>
      <w:r w:rsidR="7442B6E4">
        <w:t xml:space="preserve">26917), </w:t>
      </w:r>
      <w:r w:rsidR="00E73167">
        <w:t xml:space="preserve">les </w:t>
      </w:r>
      <w:proofErr w:type="spellStart"/>
      <w:r w:rsidR="00E73167">
        <w:t>mesures</w:t>
      </w:r>
      <w:proofErr w:type="spellEnd"/>
      <w:r w:rsidR="00E73167">
        <w:t xml:space="preserve"> </w:t>
      </w:r>
      <w:proofErr w:type="spellStart"/>
      <w:r w:rsidR="00E73167">
        <w:t>étant</w:t>
      </w:r>
      <w:proofErr w:type="spellEnd"/>
      <w:r w:rsidR="00E73167">
        <w:t xml:space="preserve"> </w:t>
      </w:r>
      <w:proofErr w:type="spellStart"/>
      <w:r w:rsidR="00E73167">
        <w:t>exprimées</w:t>
      </w:r>
      <w:proofErr w:type="spellEnd"/>
      <w:r w:rsidR="7442B6E4">
        <w:t xml:space="preserve"> </w:t>
      </w:r>
      <w:proofErr w:type="spellStart"/>
      <w:r w:rsidR="7442B6E4">
        <w:t>en</w:t>
      </w:r>
      <w:proofErr w:type="spellEnd"/>
      <w:r w:rsidR="7442B6E4">
        <w:t xml:space="preserve"> </w:t>
      </w:r>
      <w:proofErr w:type="spellStart"/>
      <w:r w:rsidR="7442B6E4">
        <w:t>mètres</w:t>
      </w:r>
      <w:proofErr w:type="spellEnd"/>
      <w:r w:rsidR="7442B6E4">
        <w:t>.</w:t>
      </w:r>
    </w:p>
    <w:p w14:paraId="13DE0424" w14:textId="3F398DA6" w:rsidR="00232386" w:rsidRDefault="00232386" w:rsidP="277759BA">
      <w:pPr>
        <w:pStyle w:val="BodyAccessibleTextMIRB"/>
        <w:sectPr w:rsidR="00232386" w:rsidSect="001E404A"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</w:p>
    <w:p w14:paraId="523DBD6E" w14:textId="20FB118F" w:rsidR="009A1B79" w:rsidRPr="002E6F40" w:rsidRDefault="3262BFCA" w:rsidP="2EA1886B">
      <w:pPr>
        <w:pStyle w:val="Heading1MIRBTopofPage"/>
        <w:rPr>
          <w:color w:val="244061"/>
        </w:rPr>
      </w:pPr>
      <w:bookmarkStart w:id="14" w:name="_Toc239345841"/>
      <w:r w:rsidRPr="1C3E9883">
        <w:rPr>
          <w:color w:val="244061" w:themeColor="accent1" w:themeShade="80"/>
        </w:rPr>
        <w:lastRenderedPageBreak/>
        <w:t>4</w:t>
      </w:r>
      <w:r w:rsidR="008C1D79" w:rsidRPr="1C3E9883">
        <w:rPr>
          <w:color w:val="244061" w:themeColor="accent1" w:themeShade="80"/>
        </w:rPr>
        <w:t>. Description des données</w:t>
      </w:r>
      <w:bookmarkEnd w:id="14"/>
    </w:p>
    <w:p w14:paraId="259913C8" w14:textId="75C04EF5" w:rsidR="008C1D79" w:rsidRDefault="008C1D79" w:rsidP="008C1D79">
      <w:pPr>
        <w:pStyle w:val="BodyAccessibleTextMIRB"/>
        <w:rPr>
          <w:lang w:eastAsia="en-CA"/>
        </w:rPr>
      </w:pPr>
      <w:r w:rsidRPr="277759BA">
        <w:rPr>
          <w:lang w:eastAsia="en-CA"/>
        </w:rPr>
        <w:t xml:space="preserve">Le </w:t>
      </w:r>
      <w:proofErr w:type="spellStart"/>
      <w:r w:rsidRPr="277759BA">
        <w:rPr>
          <w:lang w:eastAsia="en-CA"/>
        </w:rPr>
        <w:t>ou</w:t>
      </w:r>
      <w:proofErr w:type="spellEnd"/>
      <w:r w:rsidRPr="277759BA">
        <w:rPr>
          <w:lang w:eastAsia="en-CA"/>
        </w:rPr>
        <w:t xml:space="preserve"> les </w:t>
      </w:r>
      <w:proofErr w:type="spellStart"/>
      <w:r w:rsidR="00E73167" w:rsidRPr="277759BA">
        <w:rPr>
          <w:lang w:eastAsia="en-CA"/>
        </w:rPr>
        <w:t>principaux</w:t>
      </w:r>
      <w:proofErr w:type="spellEnd"/>
      <w:r w:rsidR="00E73167" w:rsidRPr="277759BA">
        <w:rPr>
          <w:lang w:eastAsia="en-CA"/>
        </w:rPr>
        <w:t xml:space="preserve"> </w:t>
      </w:r>
      <w:r w:rsidRPr="277759BA">
        <w:rPr>
          <w:lang w:eastAsia="en-CA"/>
        </w:rPr>
        <w:t xml:space="preserve">tableaux </w:t>
      </w:r>
      <w:r w:rsidR="00E73167">
        <w:rPr>
          <w:lang w:eastAsia="en-CA"/>
        </w:rPr>
        <w:t xml:space="preserve">du </w:t>
      </w:r>
      <w:proofErr w:type="spellStart"/>
      <w:r w:rsidR="00E73167">
        <w:rPr>
          <w:lang w:eastAsia="en-CA"/>
        </w:rPr>
        <w:t>secteur</w:t>
      </w:r>
      <w:proofErr w:type="spellEnd"/>
      <w:r w:rsidRPr="277759BA">
        <w:rPr>
          <w:lang w:eastAsia="en-CA"/>
        </w:rPr>
        <w:t xml:space="preserve"> </w:t>
      </w:r>
      <w:proofErr w:type="spellStart"/>
      <w:r w:rsidRPr="277759BA">
        <w:rPr>
          <w:lang w:eastAsia="en-CA"/>
        </w:rPr>
        <w:t>d’activité</w:t>
      </w:r>
      <w:proofErr w:type="spellEnd"/>
      <w:r w:rsidRPr="277759BA">
        <w:rPr>
          <w:lang w:eastAsia="en-CA"/>
        </w:rPr>
        <w:t xml:space="preserve"> de </w:t>
      </w:r>
      <w:proofErr w:type="spellStart"/>
      <w:r w:rsidRPr="277759BA">
        <w:rPr>
          <w:lang w:eastAsia="en-CA"/>
        </w:rPr>
        <w:t>ce</w:t>
      </w:r>
      <w:proofErr w:type="spellEnd"/>
      <w:r w:rsidRPr="277759BA">
        <w:rPr>
          <w:lang w:eastAsia="en-CA"/>
        </w:rPr>
        <w:t xml:space="preserve"> </w:t>
      </w:r>
      <w:proofErr w:type="spellStart"/>
      <w:r w:rsidRPr="277759BA">
        <w:rPr>
          <w:lang w:eastAsia="en-CA"/>
        </w:rPr>
        <w:t>modèle</w:t>
      </w:r>
      <w:proofErr w:type="spellEnd"/>
      <w:r w:rsidRPr="277759BA">
        <w:rPr>
          <w:lang w:eastAsia="en-CA"/>
        </w:rPr>
        <w:t xml:space="preserve"> </w:t>
      </w:r>
      <w:proofErr w:type="spellStart"/>
      <w:r w:rsidR="00E73167">
        <w:rPr>
          <w:lang w:eastAsia="en-CA"/>
        </w:rPr>
        <w:t>sont</w:t>
      </w:r>
      <w:proofErr w:type="spellEnd"/>
      <w:r w:rsidR="00E73167">
        <w:rPr>
          <w:lang w:eastAsia="en-CA"/>
        </w:rPr>
        <w:t xml:space="preserve"> </w:t>
      </w:r>
      <w:proofErr w:type="spellStart"/>
      <w:r w:rsidR="00E73167">
        <w:rPr>
          <w:lang w:eastAsia="en-CA"/>
        </w:rPr>
        <w:t>présentés</w:t>
      </w:r>
      <w:proofErr w:type="spellEnd"/>
      <w:r w:rsidRPr="277759BA">
        <w:rPr>
          <w:lang w:eastAsia="en-CA"/>
        </w:rPr>
        <w:t xml:space="preserve"> ci-dessous. </w:t>
      </w:r>
    </w:p>
    <w:p w14:paraId="555F3C8F" w14:textId="5CD7F8D6" w:rsidR="002D299C" w:rsidRPr="002D299C" w:rsidRDefault="00E73167" w:rsidP="2EA1886B">
      <w:pPr>
        <w:pStyle w:val="Heading2MIRB"/>
        <w:rPr>
          <w:color w:val="244061"/>
        </w:rPr>
      </w:pPr>
      <w:bookmarkStart w:id="15" w:name="_Toc239345842"/>
      <w:r w:rsidRPr="277759BA">
        <w:rPr>
          <w:color w:val="244061" w:themeColor="accent1" w:themeShade="80"/>
        </w:rPr>
        <w:t xml:space="preserve">MÉTADONNÉES </w:t>
      </w:r>
      <w:r>
        <w:rPr>
          <w:color w:val="244061" w:themeColor="accent1" w:themeShade="80"/>
        </w:rPr>
        <w:t xml:space="preserve">DE LA </w:t>
      </w:r>
      <w:r w:rsidR="002D299C" w:rsidRPr="277759BA">
        <w:rPr>
          <w:color w:val="244061" w:themeColor="accent1" w:themeShade="80"/>
        </w:rPr>
        <w:t xml:space="preserve">CLASSE </w:t>
      </w:r>
      <w:r w:rsidR="47B16106" w:rsidRPr="277759BA">
        <w:rPr>
          <w:color w:val="244061" w:themeColor="accent1" w:themeShade="80"/>
        </w:rPr>
        <w:t>DE DONNÉES</w:t>
      </w:r>
      <w:bookmarkEnd w:id="15"/>
      <w:r w:rsidR="47B16106" w:rsidRPr="277759BA">
        <w:rPr>
          <w:color w:val="244061" w:themeColor="accent1" w:themeShade="80"/>
        </w:rPr>
        <w:t xml:space="preserve"> </w:t>
      </w:r>
    </w:p>
    <w:tbl>
      <w:tblPr>
        <w:tblStyle w:val="TableGrid1"/>
        <w:tblW w:w="18720" w:type="dxa"/>
        <w:tblLayout w:type="fixed"/>
        <w:tblLook w:val="04A0" w:firstRow="1" w:lastRow="0" w:firstColumn="1" w:lastColumn="0" w:noHBand="0" w:noVBand="1"/>
      </w:tblPr>
      <w:tblGrid>
        <w:gridCol w:w="3855"/>
        <w:gridCol w:w="1575"/>
        <w:gridCol w:w="1305"/>
        <w:gridCol w:w="9887"/>
        <w:gridCol w:w="2098"/>
      </w:tblGrid>
      <w:tr w:rsidR="002D299C" w:rsidRPr="00D0285A" w14:paraId="3913CF79" w14:textId="77777777" w:rsidTr="1C3E9883">
        <w:trPr>
          <w:cantSplit/>
          <w:trHeight w:val="432"/>
          <w:tblHeader/>
        </w:trPr>
        <w:tc>
          <w:tcPr>
            <w:tcW w:w="3855" w:type="dxa"/>
            <w:vAlign w:val="center"/>
          </w:tcPr>
          <w:p w14:paraId="7D224A42" w14:textId="7E0ED687" w:rsidR="002D299C" w:rsidRPr="00D0285A" w:rsidRDefault="7CB54DB0" w:rsidP="2EA1886B">
            <w:pPr>
              <w:pStyle w:val="TableHeaderRowTextMIRB"/>
            </w:pPr>
            <w:r>
              <w:t>Nom complet</w:t>
            </w:r>
          </w:p>
        </w:tc>
        <w:tc>
          <w:tcPr>
            <w:tcW w:w="1575" w:type="dxa"/>
            <w:vAlign w:val="center"/>
          </w:tcPr>
          <w:p w14:paraId="3CB9C5A6" w14:textId="590F2A0E" w:rsidR="7CB54DB0" w:rsidRDefault="7CB54DB0" w:rsidP="2EA1886B">
            <w:pPr>
              <w:pStyle w:val="TableHeaderRowTextMIRB"/>
            </w:pPr>
            <w:r>
              <w:t>Nom abrégé</w:t>
            </w:r>
          </w:p>
        </w:tc>
        <w:tc>
          <w:tcPr>
            <w:tcW w:w="1305" w:type="dxa"/>
            <w:vAlign w:val="center"/>
          </w:tcPr>
          <w:p w14:paraId="2787D04C" w14:textId="65728DA2" w:rsidR="002D299C" w:rsidRPr="00D0285A" w:rsidRDefault="002D299C" w:rsidP="004A12A0">
            <w:pPr>
              <w:pStyle w:val="TableHeaderRowTextMIRB"/>
            </w:pPr>
            <w:r>
              <w:t>Numéro de version</w:t>
            </w:r>
          </w:p>
        </w:tc>
        <w:tc>
          <w:tcPr>
            <w:tcW w:w="9887" w:type="dxa"/>
            <w:vAlign w:val="center"/>
          </w:tcPr>
          <w:p w14:paraId="485D29A7" w14:textId="77777777" w:rsidR="002D299C" w:rsidRPr="00D0285A" w:rsidRDefault="002D299C" w:rsidP="004A12A0">
            <w:pPr>
              <w:pStyle w:val="TableHeaderRowTextMIRB"/>
            </w:pPr>
            <w:r>
              <w:t>Description</w:t>
            </w:r>
          </w:p>
        </w:tc>
        <w:tc>
          <w:tcPr>
            <w:tcW w:w="2098" w:type="dxa"/>
            <w:vAlign w:val="center"/>
          </w:tcPr>
          <w:p w14:paraId="2081E0A2" w14:textId="61858BBE" w:rsidR="16A3C93F" w:rsidRDefault="16A3C93F" w:rsidP="2EA1886B">
            <w:pPr>
              <w:pStyle w:val="TableHeaderRowTextMIRB"/>
            </w:pPr>
            <w:r>
              <w:t>Classe abstraite*</w:t>
            </w:r>
          </w:p>
        </w:tc>
      </w:tr>
      <w:tr w:rsidR="002D299C" w:rsidRPr="00D0285A" w14:paraId="63D6103E" w14:textId="77777777" w:rsidTr="1C3E9883">
        <w:trPr>
          <w:cantSplit/>
          <w:trHeight w:val="432"/>
        </w:trPr>
        <w:tc>
          <w:tcPr>
            <w:tcW w:w="3855" w:type="dxa"/>
            <w:vAlign w:val="center"/>
          </w:tcPr>
          <w:p w14:paraId="480B2CB3" w14:textId="2C508051" w:rsidR="002D299C" w:rsidRPr="00D0285A" w:rsidRDefault="00E73167" w:rsidP="1C3E9883">
            <w:pPr>
              <w:pStyle w:val="TableColumnNameMIRB"/>
              <w:rPr>
                <w:highlight w:val="yellow"/>
              </w:rPr>
            </w:pPr>
            <w:r w:rsidRPr="00D53F4A">
              <w:t>Carbon Storage Offshore Reference Zones</w:t>
            </w:r>
          </w:p>
        </w:tc>
        <w:tc>
          <w:tcPr>
            <w:tcW w:w="1575" w:type="dxa"/>
            <w:vAlign w:val="center"/>
          </w:tcPr>
          <w:p w14:paraId="51B74221" w14:textId="44AE8C10" w:rsidR="16A3C93F" w:rsidRDefault="4DC3560C" w:rsidP="1C3E9883">
            <w:pPr>
              <w:pStyle w:val="TableColumnNameMIRB"/>
              <w:rPr>
                <w:highlight w:val="yellow"/>
              </w:rPr>
            </w:pPr>
            <w:r w:rsidRPr="00D53F4A">
              <w:t>CBTLZONE</w:t>
            </w:r>
          </w:p>
        </w:tc>
        <w:tc>
          <w:tcPr>
            <w:tcW w:w="1305" w:type="dxa"/>
            <w:vAlign w:val="center"/>
          </w:tcPr>
          <w:p w14:paraId="6FBE9D66" w14:textId="5761222D" w:rsidR="002D299C" w:rsidRPr="00D0285A" w:rsidRDefault="16A3C93F" w:rsidP="2EA1886B">
            <w:pPr>
              <w:pStyle w:val="TableBodyTextMIRB"/>
              <w:jc w:val="center"/>
            </w:pPr>
            <w:r>
              <w:t>1</w:t>
            </w:r>
          </w:p>
        </w:tc>
        <w:tc>
          <w:tcPr>
            <w:tcW w:w="9887" w:type="dxa"/>
            <w:vAlign w:val="center"/>
          </w:tcPr>
          <w:p w14:paraId="1734E8DC" w14:textId="16D58F4F" w:rsidR="002D299C" w:rsidRPr="00D0285A" w:rsidRDefault="00E73167" w:rsidP="00E73167">
            <w:pPr>
              <w:pStyle w:val="TableBodyTextMIRB"/>
            </w:pPr>
            <w:r>
              <w:t>Quadrillage</w:t>
            </w:r>
            <w:r w:rsidR="09C16A0B">
              <w:t xml:space="preserve"> </w:t>
            </w:r>
            <w:r w:rsidR="11FBFCF1">
              <w:t xml:space="preserve">de zones </w:t>
            </w:r>
            <w:r>
              <w:t>pour</w:t>
            </w:r>
            <w:r w:rsidR="11FBFCF1">
              <w:t xml:space="preserve"> </w:t>
            </w:r>
            <w:r w:rsidR="25E1AA00">
              <w:t xml:space="preserve">le lac </w:t>
            </w:r>
            <w:proofErr w:type="spellStart"/>
            <w:r w:rsidR="25E1AA00">
              <w:t>Érié</w:t>
            </w:r>
            <w:proofErr w:type="spellEnd"/>
            <w:r w:rsidR="25E1AA00">
              <w:t xml:space="preserve"> (LE), le lac Sainte-Claire (LSC), la rivière Détroit (DR), </w:t>
            </w:r>
            <w:r w:rsidR="1C442A8C">
              <w:t xml:space="preserve">la rivière Sainte-Claire (SCR), </w:t>
            </w:r>
            <w:r w:rsidR="53CBCA8A">
              <w:t>le lac Huron (LH), la baie Georgienne (GB)</w:t>
            </w:r>
            <w:r w:rsidR="1560DB2F">
              <w:t xml:space="preserve">, le chenal Nord (NC) et une partie de la rivière Niagara (NR) </w:t>
            </w:r>
          </w:p>
        </w:tc>
        <w:tc>
          <w:tcPr>
            <w:tcW w:w="2098" w:type="dxa"/>
            <w:vAlign w:val="center"/>
          </w:tcPr>
          <w:p w14:paraId="1D38F2E5" w14:textId="4B0D26F2" w:rsidR="0CC8E67C" w:rsidRDefault="0CC8E67C" w:rsidP="1C3E9883">
            <w:pPr>
              <w:pStyle w:val="TableBodyTextMIRB"/>
              <w:rPr>
                <w:highlight w:val="yellow"/>
              </w:rPr>
            </w:pPr>
            <w:r w:rsidRPr="00D53F4A">
              <w:t>SPMNTPOLY</w:t>
            </w:r>
          </w:p>
        </w:tc>
      </w:tr>
    </w:tbl>
    <w:p w14:paraId="6B1EE94B" w14:textId="77777777" w:rsidR="002D299C" w:rsidRDefault="002D299C" w:rsidP="002D299C">
      <w:pPr>
        <w:pStyle w:val="BodyAccessibleTextMIRB"/>
      </w:pPr>
    </w:p>
    <w:tbl>
      <w:tblPr>
        <w:tblStyle w:val="TableGrid1"/>
        <w:tblW w:w="18738" w:type="dxa"/>
        <w:tblLayout w:type="fixed"/>
        <w:tblLook w:val="04A0" w:firstRow="1" w:lastRow="0" w:firstColumn="1" w:lastColumn="0" w:noHBand="0" w:noVBand="1"/>
      </w:tblPr>
      <w:tblGrid>
        <w:gridCol w:w="4158"/>
        <w:gridCol w:w="14580"/>
      </w:tblGrid>
      <w:tr w:rsidR="005B58E3" w:rsidRPr="00D0285A" w14:paraId="3E5310B1" w14:textId="77777777" w:rsidTr="1C3E9883">
        <w:trPr>
          <w:cantSplit/>
          <w:trHeight w:val="432"/>
          <w:tblHeader/>
        </w:trPr>
        <w:tc>
          <w:tcPr>
            <w:tcW w:w="4158" w:type="dxa"/>
            <w:vAlign w:val="center"/>
          </w:tcPr>
          <w:p w14:paraId="2D95FB33" w14:textId="36952EB1" w:rsidR="005B58E3" w:rsidRPr="00D0285A" w:rsidRDefault="005B58E3" w:rsidP="004A12A0">
            <w:pPr>
              <w:pStyle w:val="TableHeaderRowTextMIRB"/>
            </w:pPr>
            <w:r>
              <w:t>Nom abrégé de la classe abstraite</w:t>
            </w:r>
          </w:p>
        </w:tc>
        <w:tc>
          <w:tcPr>
            <w:tcW w:w="14580" w:type="dxa"/>
            <w:vAlign w:val="center"/>
          </w:tcPr>
          <w:p w14:paraId="41B455F9" w14:textId="3513F7AE" w:rsidR="005B58E3" w:rsidRPr="00D0285A" w:rsidRDefault="005B58E3" w:rsidP="004A12A0">
            <w:pPr>
              <w:pStyle w:val="TableHeaderRowTextMIRB"/>
            </w:pPr>
            <w:r>
              <w:t>Description de la classe abstraite</w:t>
            </w:r>
          </w:p>
        </w:tc>
      </w:tr>
      <w:tr w:rsidR="005B58E3" w:rsidRPr="00D0285A" w14:paraId="102438CF" w14:textId="77777777" w:rsidTr="1C3E9883">
        <w:trPr>
          <w:cantSplit/>
          <w:trHeight w:val="432"/>
        </w:trPr>
        <w:tc>
          <w:tcPr>
            <w:tcW w:w="4158" w:type="dxa"/>
            <w:vAlign w:val="center"/>
          </w:tcPr>
          <w:p w14:paraId="62F422A1" w14:textId="77777777" w:rsidR="005B58E3" w:rsidRPr="00D0285A" w:rsidRDefault="3C2F1F9C" w:rsidP="1C3E9883">
            <w:pPr>
              <w:pStyle w:val="TableColumnNameMIRB"/>
              <w:rPr>
                <w:highlight w:val="yellow"/>
              </w:rPr>
            </w:pPr>
            <w:r w:rsidRPr="00D53F4A">
              <w:t>SPMNTPOLY</w:t>
            </w:r>
          </w:p>
        </w:tc>
        <w:tc>
          <w:tcPr>
            <w:tcW w:w="14580" w:type="dxa"/>
            <w:vAlign w:val="center"/>
          </w:tcPr>
          <w:p w14:paraId="44190D68" w14:textId="0E17CD7F" w:rsidR="005B58E3" w:rsidRPr="00D0285A" w:rsidRDefault="00E73167" w:rsidP="00011687">
            <w:pPr>
              <w:pStyle w:val="TableBodyTextMIRB"/>
            </w:pPr>
            <w:proofErr w:type="spellStart"/>
            <w:r w:rsidRPr="00E73167">
              <w:t>Polygone</w:t>
            </w:r>
            <w:proofErr w:type="spellEnd"/>
            <w:r w:rsidRPr="00E73167">
              <w:t xml:space="preserve"> spatial multiple non </w:t>
            </w:r>
            <w:proofErr w:type="spellStart"/>
            <w:proofErr w:type="gramStart"/>
            <w:r w:rsidRPr="00E73167">
              <w:t>tessellé</w:t>
            </w:r>
            <w:proofErr w:type="spellEnd"/>
            <w:r w:rsidR="00D8419B">
              <w:t> </w:t>
            </w:r>
            <w:r w:rsidRPr="00E73167">
              <w:t>:</w:t>
            </w:r>
            <w:proofErr w:type="gramEnd"/>
            <w:r w:rsidRPr="00E73167">
              <w:t xml:space="preserve"> </w:t>
            </w:r>
            <w:r w:rsidR="00011687">
              <w:t>u</w:t>
            </w:r>
            <w:r w:rsidRPr="00E73167">
              <w:t xml:space="preserve">n seul </w:t>
            </w:r>
            <w:proofErr w:type="spellStart"/>
            <w:r w:rsidRPr="00E73167">
              <w:t>enregistrement</w:t>
            </w:r>
            <w:proofErr w:type="spellEnd"/>
            <w:r w:rsidRPr="00E73167">
              <w:t xml:space="preserve"> de table </w:t>
            </w:r>
            <w:proofErr w:type="spellStart"/>
            <w:r w:rsidRPr="00E73167">
              <w:t>d’entités</w:t>
            </w:r>
            <w:proofErr w:type="spellEnd"/>
            <w:r w:rsidRPr="00E73167">
              <w:t xml:space="preserve"> </w:t>
            </w:r>
            <w:proofErr w:type="spellStart"/>
            <w:r w:rsidRPr="00E73167">
              <w:t>spatiales</w:t>
            </w:r>
            <w:proofErr w:type="spellEnd"/>
            <w:r w:rsidRPr="00E73167">
              <w:t xml:space="preserve"> est </w:t>
            </w:r>
            <w:proofErr w:type="spellStart"/>
            <w:r w:rsidRPr="00E73167">
              <w:t>représenté</w:t>
            </w:r>
            <w:proofErr w:type="spellEnd"/>
            <w:r w:rsidRPr="00E73167">
              <w:t xml:space="preserve"> par UN </w:t>
            </w:r>
            <w:proofErr w:type="spellStart"/>
            <w:r w:rsidRPr="00E73167">
              <w:t>ou</w:t>
            </w:r>
            <w:proofErr w:type="spellEnd"/>
            <w:r w:rsidRPr="00E73167">
              <w:t xml:space="preserve"> PLUSIEURS </w:t>
            </w:r>
            <w:proofErr w:type="spellStart"/>
            <w:r w:rsidRPr="00E73167">
              <w:t>polygones</w:t>
            </w:r>
            <w:proofErr w:type="spellEnd"/>
            <w:r w:rsidRPr="00E73167">
              <w:t xml:space="preserve">. Les </w:t>
            </w:r>
            <w:proofErr w:type="spellStart"/>
            <w:r w:rsidRPr="00E73167">
              <w:t>polygones</w:t>
            </w:r>
            <w:proofErr w:type="spellEnd"/>
            <w:r w:rsidRPr="00E73167">
              <w:t xml:space="preserve"> NE </w:t>
            </w:r>
            <w:proofErr w:type="spellStart"/>
            <w:r w:rsidRPr="00E73167">
              <w:t>peuvent</w:t>
            </w:r>
            <w:proofErr w:type="spellEnd"/>
            <w:r w:rsidRPr="00E73167">
              <w:t xml:space="preserve"> PAS se </w:t>
            </w:r>
            <w:proofErr w:type="spellStart"/>
            <w:r w:rsidRPr="00E73167">
              <w:t>chevaucher</w:t>
            </w:r>
            <w:proofErr w:type="spellEnd"/>
            <w:r w:rsidRPr="00E73167">
              <w:t xml:space="preserve">. Les TROUS à </w:t>
            </w:r>
            <w:proofErr w:type="spellStart"/>
            <w:r w:rsidRPr="00E73167">
              <w:t>l’intérieur</w:t>
            </w:r>
            <w:proofErr w:type="spellEnd"/>
            <w:r w:rsidRPr="00E73167">
              <w:t xml:space="preserve"> des </w:t>
            </w:r>
            <w:proofErr w:type="spellStart"/>
            <w:r w:rsidRPr="00E73167">
              <w:t>polygones</w:t>
            </w:r>
            <w:proofErr w:type="spellEnd"/>
            <w:r w:rsidRPr="00E73167">
              <w:t xml:space="preserve"> et les ESPACES entre les </w:t>
            </w:r>
            <w:proofErr w:type="spellStart"/>
            <w:r w:rsidRPr="00E73167">
              <w:t>polygones</w:t>
            </w:r>
            <w:proofErr w:type="spellEnd"/>
            <w:r w:rsidRPr="00E73167">
              <w:t xml:space="preserve"> SONT </w:t>
            </w:r>
            <w:proofErr w:type="spellStart"/>
            <w:r w:rsidRPr="00E73167">
              <w:t>permis</w:t>
            </w:r>
            <w:proofErr w:type="spellEnd"/>
            <w:r w:rsidRPr="00E73167">
              <w:t>.</w:t>
            </w:r>
          </w:p>
        </w:tc>
      </w:tr>
    </w:tbl>
    <w:p w14:paraId="799C6CDE" w14:textId="77777777" w:rsidR="005B58E3" w:rsidRPr="002D299C" w:rsidRDefault="005B58E3" w:rsidP="002D299C">
      <w:pPr>
        <w:pStyle w:val="BodyAccessibleTextMIRB"/>
      </w:pPr>
    </w:p>
    <w:p w14:paraId="7C98ABEE" w14:textId="5FB3AD15" w:rsidR="00232386" w:rsidRPr="002E6F40" w:rsidRDefault="00133EE6" w:rsidP="277759BA">
      <w:pPr>
        <w:pStyle w:val="Heading2MIRB"/>
        <w:rPr>
          <w:color w:val="244061" w:themeColor="accent1" w:themeShade="80"/>
        </w:rPr>
      </w:pPr>
      <w:bookmarkStart w:id="16" w:name="_Toc239345843"/>
      <w:r w:rsidRPr="277759BA">
        <w:rPr>
          <w:color w:val="244061" w:themeColor="accent1" w:themeShade="80"/>
        </w:rPr>
        <w:t>CARBON_STORAGE_OFFSHORE_REFERENCE_ZONES_FT</w:t>
      </w:r>
      <w:bookmarkEnd w:id="16"/>
    </w:p>
    <w:p w14:paraId="0808C638" w14:textId="262F3157" w:rsidR="00820918" w:rsidRPr="00642EC3" w:rsidRDefault="00630983" w:rsidP="707D8F58">
      <w:pPr>
        <w:pStyle w:val="BodyAccessibleTextMIRB"/>
      </w:pPr>
      <w:r>
        <w:t>C</w:t>
      </w:r>
      <w:r w:rsidR="00E73167">
        <w:t>onfigur</w:t>
      </w:r>
      <w:r>
        <w:t>ation</w:t>
      </w:r>
      <w:r w:rsidR="4269D08E" w:rsidRPr="707D8F58">
        <w:t xml:space="preserve"> de zones pour </w:t>
      </w:r>
      <w:r w:rsidR="07B04E8C" w:rsidRPr="707D8F58">
        <w:t xml:space="preserve">le lac Érié </w:t>
      </w:r>
      <w:r w:rsidR="42E47024" w:rsidRPr="707D8F58">
        <w:t>(LE)</w:t>
      </w:r>
      <w:r w:rsidR="07B04E8C" w:rsidRPr="707D8F58">
        <w:t xml:space="preserve">, la rivière Détroit </w:t>
      </w:r>
      <w:r w:rsidR="16EE95E3" w:rsidRPr="707D8F58">
        <w:t>(DR)</w:t>
      </w:r>
      <w:r w:rsidR="07B04E8C" w:rsidRPr="707D8F58">
        <w:t xml:space="preserve">, le lac Sainte-Claire </w:t>
      </w:r>
      <w:r w:rsidR="22FD5402" w:rsidRPr="707D8F58">
        <w:t>(LSC)</w:t>
      </w:r>
      <w:r w:rsidR="07B04E8C" w:rsidRPr="707D8F58">
        <w:t xml:space="preserve">, la rivière Sainte-Claire </w:t>
      </w:r>
      <w:r w:rsidR="2D634498" w:rsidRPr="707D8F58">
        <w:t>(SCR)</w:t>
      </w:r>
      <w:r w:rsidR="07B04E8C" w:rsidRPr="707D8F58">
        <w:t xml:space="preserve">, le lac Huron </w:t>
      </w:r>
      <w:r w:rsidR="3779DF8E" w:rsidRPr="707D8F58">
        <w:t>(LH)</w:t>
      </w:r>
      <w:r w:rsidR="07B04E8C" w:rsidRPr="707D8F58">
        <w:t xml:space="preserve">, la baie Georgienne </w:t>
      </w:r>
      <w:r w:rsidR="67280056" w:rsidRPr="707D8F58">
        <w:t>(GB)</w:t>
      </w:r>
      <w:r w:rsidR="07B04E8C" w:rsidRPr="707D8F58">
        <w:t xml:space="preserve">, la rivière Sainte-Marie </w:t>
      </w:r>
      <w:r w:rsidR="411593A6" w:rsidRPr="707D8F58">
        <w:t>(SMR)</w:t>
      </w:r>
      <w:r w:rsidR="07B04E8C" w:rsidRPr="707D8F58">
        <w:t xml:space="preserve">, le lac Munuscong </w:t>
      </w:r>
      <w:r w:rsidR="4D263F2B" w:rsidRPr="707D8F58">
        <w:t xml:space="preserve">(ML) </w:t>
      </w:r>
      <w:r w:rsidR="07B04E8C" w:rsidRPr="707D8F58">
        <w:t xml:space="preserve">et la rivière Niagara </w:t>
      </w:r>
      <w:r w:rsidR="4DF22D4E" w:rsidRPr="707D8F58">
        <w:t>(NR).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67"/>
        <w:gridCol w:w="4139"/>
        <w:gridCol w:w="2368"/>
        <w:gridCol w:w="1137"/>
        <w:gridCol w:w="10725"/>
      </w:tblGrid>
      <w:tr w:rsidR="2EA1886B" w14:paraId="2CA78FBC" w14:textId="77777777" w:rsidTr="00630983">
        <w:trPr>
          <w:trHeight w:val="300"/>
        </w:trPr>
        <w:tc>
          <w:tcPr>
            <w:tcW w:w="569" w:type="dxa"/>
          </w:tcPr>
          <w:p w14:paraId="5B0E22D9" w14:textId="52DAD89B" w:rsidR="3A212440" w:rsidRDefault="3A212440" w:rsidP="2EA1886B">
            <w:pPr>
              <w:pStyle w:val="BodyAccessibleTextMIRB"/>
              <w:rPr>
                <w:rFonts w:eastAsia="Arial" w:cs="Arial"/>
                <w:b/>
                <w:bCs/>
              </w:rPr>
            </w:pPr>
            <w:r w:rsidRPr="2EA1886B">
              <w:rPr>
                <w:rFonts w:eastAsia="Arial" w:cs="Arial"/>
                <w:b/>
                <w:bCs/>
              </w:rPr>
              <w:t>#</w:t>
            </w:r>
          </w:p>
        </w:tc>
        <w:tc>
          <w:tcPr>
            <w:tcW w:w="4140" w:type="dxa"/>
          </w:tcPr>
          <w:p w14:paraId="7BDC2AC4" w14:textId="30F6AF55" w:rsidR="3A212440" w:rsidRDefault="3A212440" w:rsidP="2EA1886B">
            <w:pPr>
              <w:pStyle w:val="BodyAccessibleTextMIRB"/>
              <w:rPr>
                <w:rFonts w:eastAsia="Arial" w:cs="Arial"/>
                <w:b/>
                <w:bCs/>
              </w:rPr>
            </w:pPr>
            <w:r w:rsidRPr="2EA1886B">
              <w:rPr>
                <w:rFonts w:eastAsia="Arial" w:cs="Arial"/>
                <w:b/>
                <w:bCs/>
              </w:rPr>
              <w:t>NOM DE L</w:t>
            </w:r>
            <w:r w:rsidR="00D8419B">
              <w:rPr>
                <w:rFonts w:eastAsia="Arial" w:cs="Arial"/>
                <w:b/>
                <w:bCs/>
              </w:rPr>
              <w:t>’</w:t>
            </w:r>
            <w:r w:rsidRPr="2EA1886B">
              <w:rPr>
                <w:rFonts w:eastAsia="Arial" w:cs="Arial"/>
                <w:b/>
                <w:bCs/>
              </w:rPr>
              <w:t>ATTRIBUT/DE LA COLONNE</w:t>
            </w:r>
          </w:p>
        </w:tc>
        <w:tc>
          <w:tcPr>
            <w:tcW w:w="2369" w:type="dxa"/>
          </w:tcPr>
          <w:p w14:paraId="44912CFC" w14:textId="3FE0B12E" w:rsidR="3A212440" w:rsidRDefault="3A212440" w:rsidP="2EA1886B">
            <w:pPr>
              <w:pStyle w:val="BodyAccessibleTextMIRB"/>
              <w:rPr>
                <w:rFonts w:eastAsia="Arial" w:cs="Arial"/>
                <w:b/>
                <w:bCs/>
              </w:rPr>
            </w:pPr>
            <w:r w:rsidRPr="2EA1886B">
              <w:rPr>
                <w:rFonts w:eastAsia="Arial" w:cs="Arial"/>
                <w:b/>
                <w:bCs/>
              </w:rPr>
              <w:t>TYPE DE DONNÉES</w:t>
            </w:r>
          </w:p>
        </w:tc>
        <w:tc>
          <w:tcPr>
            <w:tcW w:w="1043" w:type="dxa"/>
          </w:tcPr>
          <w:p w14:paraId="64BFE5E7" w14:textId="544266AC" w:rsidR="3A212440" w:rsidRDefault="00011687" w:rsidP="2EA1886B">
            <w:pPr>
              <w:pStyle w:val="BodyAccessibleTextMIRB"/>
              <w:rPr>
                <w:rFonts w:eastAsia="Arial" w:cs="Arial"/>
                <w:b/>
                <w:bCs/>
              </w:rPr>
            </w:pPr>
            <w:r>
              <w:rPr>
                <w:rFonts w:eastAsia="Arial" w:cs="Arial"/>
                <w:b/>
                <w:bCs/>
              </w:rPr>
              <w:t>REQUIS</w:t>
            </w:r>
          </w:p>
        </w:tc>
        <w:tc>
          <w:tcPr>
            <w:tcW w:w="10815" w:type="dxa"/>
          </w:tcPr>
          <w:p w14:paraId="384AB671" w14:textId="442C4380" w:rsidR="3A212440" w:rsidRDefault="3A212440" w:rsidP="2EA1886B">
            <w:pPr>
              <w:pStyle w:val="BodyAccessibleTextMIRB"/>
              <w:rPr>
                <w:rFonts w:eastAsia="Arial" w:cs="Arial"/>
                <w:b/>
                <w:bCs/>
              </w:rPr>
            </w:pPr>
            <w:r w:rsidRPr="2EA1886B">
              <w:rPr>
                <w:rFonts w:eastAsia="Arial" w:cs="Arial"/>
                <w:b/>
                <w:bCs/>
              </w:rPr>
              <w:t>DESCRIPTION</w:t>
            </w:r>
          </w:p>
        </w:tc>
      </w:tr>
      <w:tr w:rsidR="2EA1886B" w14:paraId="495C5695" w14:textId="77777777" w:rsidTr="00630983">
        <w:trPr>
          <w:trHeight w:val="300"/>
        </w:trPr>
        <w:tc>
          <w:tcPr>
            <w:tcW w:w="569" w:type="dxa"/>
          </w:tcPr>
          <w:p w14:paraId="05285DBB" w14:textId="4AD48D60" w:rsidR="1B0C4875" w:rsidRDefault="1B0C4875" w:rsidP="2EA1886B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</w:rPr>
              <w:t>1</w:t>
            </w:r>
          </w:p>
        </w:tc>
        <w:tc>
          <w:tcPr>
            <w:tcW w:w="4140" w:type="dxa"/>
          </w:tcPr>
          <w:p w14:paraId="783ED3D8" w14:textId="00E8AA5A" w:rsidR="3A212440" w:rsidRPr="00D53F4A" w:rsidRDefault="00630983" w:rsidP="1C3E9883">
            <w:pPr>
              <w:pStyle w:val="BodyAccessibleTextMIRB"/>
              <w:rPr>
                <w:rFonts w:eastAsia="Arial" w:cs="Arial"/>
              </w:rPr>
            </w:pPr>
            <w:r w:rsidRPr="00D53F4A">
              <w:rPr>
                <w:rFonts w:eastAsia="Arial" w:cs="Arial"/>
                <w:color w:val="000000" w:themeColor="text1"/>
              </w:rPr>
              <w:t xml:space="preserve">OGF Id </w:t>
            </w:r>
            <w:r w:rsidRPr="00D53F4A">
              <w:br/>
            </w:r>
            <w:r w:rsidRPr="00D53F4A">
              <w:rPr>
                <w:rFonts w:eastAsia="Arial" w:cs="Arial"/>
                <w:color w:val="000000" w:themeColor="text1"/>
              </w:rPr>
              <w:t>OGF_ID</w:t>
            </w:r>
          </w:p>
        </w:tc>
        <w:tc>
          <w:tcPr>
            <w:tcW w:w="2369" w:type="dxa"/>
          </w:tcPr>
          <w:p w14:paraId="1CF563DF" w14:textId="52995500" w:rsidR="3A212440" w:rsidRDefault="016EF354" w:rsidP="1C3E9883">
            <w:pPr>
              <w:pStyle w:val="BodyAccessibleTextMIRB"/>
              <w:rPr>
                <w:rFonts w:eastAsia="Arial" w:cs="Arial"/>
                <w:highlight w:val="yellow"/>
              </w:rPr>
            </w:pPr>
            <w:bookmarkStart w:id="17" w:name="_Int_PMwjxDw3"/>
            <w:r w:rsidRPr="00D53F4A">
              <w:rPr>
                <w:rFonts w:eastAsia="Arial" w:cs="Arial"/>
                <w:color w:val="000000" w:themeColor="text1"/>
              </w:rPr>
              <w:t>NUMBER(</w:t>
            </w:r>
            <w:bookmarkEnd w:id="17"/>
            <w:r w:rsidRPr="00D53F4A">
              <w:rPr>
                <w:rFonts w:eastAsia="Arial" w:cs="Arial"/>
                <w:color w:val="000000" w:themeColor="text1"/>
              </w:rPr>
              <w:t xml:space="preserve"> 13)</w:t>
            </w:r>
          </w:p>
        </w:tc>
        <w:tc>
          <w:tcPr>
            <w:tcW w:w="1043" w:type="dxa"/>
          </w:tcPr>
          <w:p w14:paraId="058EE24C" w14:textId="01FE5AE5" w:rsidR="0115B416" w:rsidRDefault="0115B416" w:rsidP="2EA1886B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</w:rPr>
              <w:t>OUI</w:t>
            </w:r>
          </w:p>
        </w:tc>
        <w:tc>
          <w:tcPr>
            <w:tcW w:w="10815" w:type="dxa"/>
          </w:tcPr>
          <w:p w14:paraId="38E4638C" w14:textId="5F6E619E" w:rsidR="6C34AF1A" w:rsidRDefault="6C34AF1A" w:rsidP="2EA1886B">
            <w:pPr>
              <w:pStyle w:val="BodyAccessibleTextMIRB"/>
              <w:rPr>
                <w:rFonts w:eastAsia="Arial" w:cs="Arial"/>
              </w:rPr>
            </w:pPr>
            <w:proofErr w:type="spellStart"/>
            <w:r w:rsidRPr="00630983">
              <w:rPr>
                <w:rFonts w:eastAsia="Arial" w:cs="Arial"/>
                <w:color w:val="000000" w:themeColor="text1"/>
              </w:rPr>
              <w:t>Identifiant</w:t>
            </w:r>
            <w:proofErr w:type="spellEnd"/>
            <w:r w:rsidRPr="00630983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="00630983" w:rsidRPr="00630983">
              <w:rPr>
                <w:rFonts w:eastAsia="Arial" w:cs="Arial"/>
                <w:color w:val="000000" w:themeColor="text1"/>
              </w:rPr>
              <w:t>d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00630983">
              <w:rPr>
                <w:rFonts w:eastAsia="Arial" w:cs="Arial"/>
                <w:color w:val="000000" w:themeColor="text1"/>
              </w:rPr>
              <w:t>entité</w:t>
            </w:r>
            <w:proofErr w:type="spellEnd"/>
            <w:r w:rsidRPr="00630983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00630983">
              <w:rPr>
                <w:rFonts w:eastAsia="Arial" w:cs="Arial"/>
                <w:color w:val="000000" w:themeColor="text1"/>
              </w:rPr>
              <w:t>géospatiale</w:t>
            </w:r>
            <w:proofErr w:type="spellEnd"/>
            <w:r w:rsidRPr="00630983">
              <w:rPr>
                <w:rFonts w:eastAsia="Arial" w:cs="Arial"/>
                <w:color w:val="000000" w:themeColor="text1"/>
              </w:rPr>
              <w:t xml:space="preserve"> de </w:t>
            </w:r>
            <w:proofErr w:type="spellStart"/>
            <w:r w:rsidRPr="00630983">
              <w:rPr>
                <w:rFonts w:eastAsia="Arial" w:cs="Arial"/>
                <w:color w:val="000000" w:themeColor="text1"/>
              </w:rPr>
              <w:t>l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00630983">
              <w:rPr>
                <w:rFonts w:eastAsia="Arial" w:cs="Arial"/>
                <w:color w:val="000000" w:themeColor="text1"/>
              </w:rPr>
              <w:t>Ontario</w:t>
            </w:r>
            <w:proofErr w:type="spellEnd"/>
            <w:r w:rsidRPr="00630983">
              <w:rPr>
                <w:rFonts w:eastAsia="Arial" w:cs="Arial"/>
                <w:color w:val="000000" w:themeColor="text1"/>
              </w:rPr>
              <w:t xml:space="preserve"> (OGF).</w:t>
            </w:r>
            <w:r w:rsidRPr="2EA1886B">
              <w:rPr>
                <w:rFonts w:eastAsia="Arial" w:cs="Arial"/>
                <w:color w:val="000000" w:themeColor="text1"/>
              </w:rPr>
              <w:t xml:space="preserve"> Identifiant numérique provincial unique attribué à chaque enregistr</w:t>
            </w:r>
            <w:r w:rsidR="00630983">
              <w:rPr>
                <w:rFonts w:eastAsia="Arial" w:cs="Arial"/>
                <w:color w:val="000000" w:themeColor="text1"/>
              </w:rPr>
              <w:t xml:space="preserve">ement de la base de données </w:t>
            </w:r>
            <w:proofErr w:type="spellStart"/>
            <w:r w:rsidR="00630983">
              <w:rPr>
                <w:rFonts w:eastAsia="Arial" w:cs="Arial"/>
                <w:color w:val="000000" w:themeColor="text1"/>
              </w:rPr>
              <w:t>d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2EA1886B">
              <w:rPr>
                <w:rFonts w:eastAsia="Arial" w:cs="Arial"/>
                <w:color w:val="000000" w:themeColor="text1"/>
              </w:rPr>
              <w:t>Information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géospatiale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de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l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2EA1886B">
              <w:rPr>
                <w:rFonts w:eastAsia="Arial" w:cs="Arial"/>
                <w:color w:val="000000" w:themeColor="text1"/>
              </w:rPr>
              <w:t>Ontario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(IGO).</w:t>
            </w:r>
          </w:p>
        </w:tc>
      </w:tr>
      <w:tr w:rsidR="277759BA" w14:paraId="40923E46" w14:textId="77777777" w:rsidTr="00630983">
        <w:trPr>
          <w:trHeight w:val="300"/>
        </w:trPr>
        <w:tc>
          <w:tcPr>
            <w:tcW w:w="569" w:type="dxa"/>
          </w:tcPr>
          <w:p w14:paraId="2AF6CF1D" w14:textId="640D72A2" w:rsidR="03622C16" w:rsidRDefault="03622C16" w:rsidP="277759BA">
            <w:pPr>
              <w:pStyle w:val="BodyAccessibleTextMIRB"/>
            </w:pPr>
            <w:r w:rsidRPr="277759BA">
              <w:rPr>
                <w:rFonts w:eastAsia="Arial" w:cs="Arial"/>
              </w:rPr>
              <w:lastRenderedPageBreak/>
              <w:t>2</w:t>
            </w:r>
          </w:p>
        </w:tc>
        <w:tc>
          <w:tcPr>
            <w:tcW w:w="4140" w:type="dxa"/>
          </w:tcPr>
          <w:p w14:paraId="6D14B784" w14:textId="4123AD68" w:rsidR="7A79418F" w:rsidRDefault="2DECAE55" w:rsidP="1C3E9883">
            <w:pPr>
              <w:pStyle w:val="BodyAccessibleTextMIRB"/>
              <w:rPr>
                <w:rFonts w:eastAsia="Arial" w:cs="Arial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 xml:space="preserve">SHAPE </w:t>
            </w:r>
            <w:r w:rsidR="7A79418F" w:rsidRPr="00D53F4A">
              <w:br/>
            </w:r>
            <w:r w:rsidRPr="00D53F4A">
              <w:rPr>
                <w:rFonts w:eastAsia="Arial" w:cs="Arial"/>
                <w:color w:val="000000" w:themeColor="text1"/>
              </w:rPr>
              <w:t>SHAPE</w:t>
            </w:r>
          </w:p>
        </w:tc>
        <w:tc>
          <w:tcPr>
            <w:tcW w:w="2369" w:type="dxa"/>
          </w:tcPr>
          <w:p w14:paraId="1CB9258B" w14:textId="05392F12" w:rsidR="03E12F0A" w:rsidRDefault="6AB52EDD" w:rsidP="1C3E9883">
            <w:pPr>
              <w:pStyle w:val="BodyAccessibleTextMIRB"/>
              <w:rPr>
                <w:rFonts w:eastAsia="Arial" w:cs="Arial"/>
                <w:color w:val="000000" w:themeColor="text1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>SDO_GEOMETRY</w:t>
            </w:r>
          </w:p>
        </w:tc>
        <w:tc>
          <w:tcPr>
            <w:tcW w:w="1043" w:type="dxa"/>
          </w:tcPr>
          <w:p w14:paraId="20F06649" w14:textId="67A57792" w:rsidR="2D1959ED" w:rsidRDefault="2D1959ED" w:rsidP="277759BA">
            <w:pPr>
              <w:pStyle w:val="BodyAccessibleTextMIRB"/>
              <w:rPr>
                <w:rFonts w:eastAsia="Arial" w:cs="Arial"/>
              </w:rPr>
            </w:pPr>
            <w:r w:rsidRPr="277759BA">
              <w:rPr>
                <w:rFonts w:eastAsia="Arial" w:cs="Arial"/>
              </w:rPr>
              <w:t>NON</w:t>
            </w:r>
          </w:p>
        </w:tc>
        <w:tc>
          <w:tcPr>
            <w:tcW w:w="10815" w:type="dxa"/>
          </w:tcPr>
          <w:p w14:paraId="182380D9" w14:textId="307080A5" w:rsidR="4F4EF122" w:rsidRDefault="4F4EF122" w:rsidP="277759BA">
            <w:pPr>
              <w:pStyle w:val="BodyAccessibleTextMIRB"/>
              <w:rPr>
                <w:rFonts w:eastAsia="Arial" w:cs="Arial"/>
              </w:rPr>
            </w:pPr>
            <w:r w:rsidRPr="277759BA">
              <w:rPr>
                <w:rFonts w:eastAsia="Arial" w:cs="Arial"/>
                <w:color w:val="000000" w:themeColor="text1"/>
              </w:rPr>
              <w:t>Attribut de géométrie.</w:t>
            </w:r>
          </w:p>
        </w:tc>
      </w:tr>
      <w:tr w:rsidR="00630983" w14:paraId="6D085AFD" w14:textId="77777777" w:rsidTr="00630983">
        <w:trPr>
          <w:trHeight w:val="300"/>
        </w:trPr>
        <w:tc>
          <w:tcPr>
            <w:tcW w:w="569" w:type="dxa"/>
          </w:tcPr>
          <w:p w14:paraId="0917D856" w14:textId="243E9283" w:rsidR="00630983" w:rsidRDefault="00630983" w:rsidP="2EA1886B">
            <w:pPr>
              <w:pStyle w:val="BodyAccessibleTextMIRB"/>
            </w:pPr>
            <w:r w:rsidRPr="277759BA">
              <w:rPr>
                <w:rFonts w:eastAsia="Arial" w:cs="Arial"/>
              </w:rPr>
              <w:t>3</w:t>
            </w:r>
          </w:p>
        </w:tc>
        <w:tc>
          <w:tcPr>
            <w:tcW w:w="4140" w:type="dxa"/>
          </w:tcPr>
          <w:p w14:paraId="5FCAB6D7" w14:textId="657DEA72" w:rsidR="00630983" w:rsidRDefault="00630983" w:rsidP="1C3E9883">
            <w:pPr>
              <w:pStyle w:val="BodyAccessibleTextMIRB"/>
              <w:rPr>
                <w:rFonts w:eastAsia="Arial" w:cs="Arial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 xml:space="preserve">Zone Ident </w:t>
            </w:r>
            <w:r w:rsidRPr="00D53F4A">
              <w:br/>
            </w:r>
            <w:r w:rsidRPr="00D53F4A">
              <w:rPr>
                <w:rFonts w:eastAsia="Arial" w:cs="Arial"/>
                <w:color w:val="000000" w:themeColor="text1"/>
              </w:rPr>
              <w:t>ZONE_IDENT</w:t>
            </w:r>
          </w:p>
        </w:tc>
        <w:tc>
          <w:tcPr>
            <w:tcW w:w="2369" w:type="dxa"/>
          </w:tcPr>
          <w:p w14:paraId="3D2A8CA1" w14:textId="2C8232F0" w:rsidR="00630983" w:rsidRDefault="00630983" w:rsidP="1C3E9883">
            <w:pPr>
              <w:pStyle w:val="BodyAccessibleTextMIRB"/>
              <w:rPr>
                <w:rFonts w:eastAsia="Arial" w:cs="Arial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>VARCHAR2(10)</w:t>
            </w:r>
          </w:p>
        </w:tc>
        <w:tc>
          <w:tcPr>
            <w:tcW w:w="1043" w:type="dxa"/>
          </w:tcPr>
          <w:p w14:paraId="6C2BC51F" w14:textId="5D798B98" w:rsidR="00630983" w:rsidRDefault="00630983" w:rsidP="2EA1886B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</w:rPr>
              <w:t>OUI</w:t>
            </w:r>
          </w:p>
        </w:tc>
        <w:tc>
          <w:tcPr>
            <w:tcW w:w="10815" w:type="dxa"/>
          </w:tcPr>
          <w:p w14:paraId="7B30DAF2" w14:textId="646FE2C0" w:rsidR="00630983" w:rsidRDefault="00630983" w:rsidP="277759BA">
            <w:pPr>
              <w:pStyle w:val="BodyAccessibleTextMIRB"/>
              <w:rPr>
                <w:rFonts w:eastAsia="Arial" w:cs="Arial"/>
                <w:color w:val="000000" w:themeColor="text1"/>
              </w:rPr>
            </w:pPr>
            <w:r w:rsidRPr="277759BA">
              <w:rPr>
                <w:rFonts w:eastAsia="Arial" w:cs="Arial"/>
                <w:color w:val="000000" w:themeColor="text1"/>
              </w:rPr>
              <w:t>Identifiant unique attribué à chaque zone.</w:t>
            </w:r>
          </w:p>
        </w:tc>
      </w:tr>
      <w:tr w:rsidR="00630983" w14:paraId="64E5BE7F" w14:textId="77777777" w:rsidTr="00630983">
        <w:trPr>
          <w:trHeight w:val="300"/>
        </w:trPr>
        <w:tc>
          <w:tcPr>
            <w:tcW w:w="569" w:type="dxa"/>
          </w:tcPr>
          <w:p w14:paraId="2F2E44E7" w14:textId="658D3F88" w:rsidR="00630983" w:rsidRPr="00D53F4A" w:rsidRDefault="00630983" w:rsidP="2EA1886B">
            <w:pPr>
              <w:pStyle w:val="BodyAccessibleTextMIRB"/>
            </w:pPr>
            <w:r w:rsidRPr="00D53F4A">
              <w:rPr>
                <w:rFonts w:eastAsia="Arial" w:cs="Arial"/>
              </w:rPr>
              <w:t>4</w:t>
            </w:r>
          </w:p>
        </w:tc>
        <w:tc>
          <w:tcPr>
            <w:tcW w:w="4140" w:type="dxa"/>
          </w:tcPr>
          <w:p w14:paraId="469B5CD4" w14:textId="26E324AD" w:rsidR="00630983" w:rsidRPr="00D53F4A" w:rsidRDefault="00630983" w:rsidP="1C3E9883">
            <w:pPr>
              <w:pStyle w:val="BodyAccessibleTextMIRB"/>
              <w:rPr>
                <w:rFonts w:eastAsia="Arial" w:cs="Arial"/>
              </w:rPr>
            </w:pPr>
            <w:r w:rsidRPr="00D53F4A">
              <w:rPr>
                <w:rFonts w:eastAsia="Arial" w:cs="Arial"/>
                <w:color w:val="000000" w:themeColor="text1"/>
              </w:rPr>
              <w:t>Lake Name</w:t>
            </w:r>
            <w:r w:rsidRPr="00D53F4A">
              <w:br/>
            </w:r>
            <w:r w:rsidRPr="00D53F4A">
              <w:rPr>
                <w:rFonts w:eastAsia="Arial" w:cs="Arial"/>
                <w:color w:val="000000" w:themeColor="text1"/>
              </w:rPr>
              <w:t>LAKE_NAME</w:t>
            </w:r>
          </w:p>
        </w:tc>
        <w:tc>
          <w:tcPr>
            <w:tcW w:w="2369" w:type="dxa"/>
          </w:tcPr>
          <w:p w14:paraId="014F615F" w14:textId="20FCF200" w:rsidR="00630983" w:rsidRDefault="00630983" w:rsidP="1C3E9883">
            <w:pPr>
              <w:pStyle w:val="BodyAccessibleTextMIRB"/>
              <w:rPr>
                <w:rFonts w:eastAsia="Arial" w:cs="Arial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>VARCHAR2(50)</w:t>
            </w:r>
          </w:p>
        </w:tc>
        <w:tc>
          <w:tcPr>
            <w:tcW w:w="1043" w:type="dxa"/>
          </w:tcPr>
          <w:p w14:paraId="354D71BA" w14:textId="072FF754" w:rsidR="00630983" w:rsidRDefault="00630983" w:rsidP="2EA1886B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</w:rPr>
              <w:t>OUI</w:t>
            </w:r>
          </w:p>
        </w:tc>
        <w:tc>
          <w:tcPr>
            <w:tcW w:w="10815" w:type="dxa"/>
          </w:tcPr>
          <w:p w14:paraId="1541837B" w14:textId="32AB5048" w:rsidR="00630983" w:rsidRDefault="00630983" w:rsidP="277759BA">
            <w:pPr>
              <w:pStyle w:val="BodyAccessibleTextMIRB"/>
              <w:rPr>
                <w:rFonts w:eastAsia="Arial" w:cs="Arial"/>
                <w:color w:val="000000" w:themeColor="text1"/>
              </w:rPr>
            </w:pPr>
            <w:proofErr w:type="spellStart"/>
            <w:r w:rsidRPr="277759BA">
              <w:rPr>
                <w:rFonts w:eastAsia="Arial" w:cs="Arial"/>
                <w:color w:val="000000" w:themeColor="text1"/>
              </w:rPr>
              <w:t>Identifie</w:t>
            </w:r>
            <w:proofErr w:type="spellEnd"/>
            <w:r w:rsidRPr="277759BA">
              <w:rPr>
                <w:rFonts w:eastAsia="Arial" w:cs="Arial"/>
                <w:color w:val="000000" w:themeColor="text1"/>
              </w:rPr>
              <w:t xml:space="preserve"> le plan d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277759BA">
              <w:rPr>
                <w:rFonts w:eastAsia="Arial" w:cs="Arial"/>
                <w:color w:val="000000" w:themeColor="text1"/>
              </w:rPr>
              <w:t xml:space="preserve">eau dans </w:t>
            </w:r>
            <w:proofErr w:type="spellStart"/>
            <w:r w:rsidRPr="277759BA">
              <w:rPr>
                <w:rFonts w:eastAsia="Arial" w:cs="Arial"/>
                <w:color w:val="000000" w:themeColor="text1"/>
              </w:rPr>
              <w:t>lequel</w:t>
            </w:r>
            <w:proofErr w:type="spellEnd"/>
            <w:r w:rsidRPr="277759BA">
              <w:rPr>
                <w:rFonts w:eastAsia="Arial" w:cs="Arial"/>
                <w:color w:val="000000" w:themeColor="text1"/>
              </w:rPr>
              <w:t xml:space="preserve"> se </w:t>
            </w:r>
            <w:proofErr w:type="spellStart"/>
            <w:r w:rsidRPr="277759BA">
              <w:rPr>
                <w:rFonts w:eastAsia="Arial" w:cs="Arial"/>
                <w:color w:val="000000" w:themeColor="text1"/>
              </w:rPr>
              <w:t>trouve</w:t>
            </w:r>
            <w:proofErr w:type="spellEnd"/>
            <w:r w:rsidRPr="277759BA">
              <w:rPr>
                <w:rFonts w:eastAsia="Arial" w:cs="Arial"/>
                <w:color w:val="000000" w:themeColor="text1"/>
              </w:rPr>
              <w:t xml:space="preserve"> la zone.</w:t>
            </w:r>
          </w:p>
        </w:tc>
      </w:tr>
      <w:tr w:rsidR="00630983" w14:paraId="6ADD8ECE" w14:textId="77777777" w:rsidTr="00630983">
        <w:trPr>
          <w:trHeight w:val="300"/>
        </w:trPr>
        <w:tc>
          <w:tcPr>
            <w:tcW w:w="569" w:type="dxa"/>
          </w:tcPr>
          <w:p w14:paraId="696D48DB" w14:textId="0E440847" w:rsidR="00630983" w:rsidRDefault="00630983" w:rsidP="277759BA">
            <w:pPr>
              <w:pStyle w:val="BodyAccessibleTextMIRB"/>
            </w:pPr>
            <w:r w:rsidRPr="277759BA">
              <w:rPr>
                <w:rFonts w:eastAsia="Arial" w:cs="Arial"/>
              </w:rPr>
              <w:t>5</w:t>
            </w:r>
          </w:p>
        </w:tc>
        <w:tc>
          <w:tcPr>
            <w:tcW w:w="4140" w:type="dxa"/>
          </w:tcPr>
          <w:p w14:paraId="5698AB45" w14:textId="5A4FB240" w:rsidR="00630983" w:rsidRPr="00D53F4A" w:rsidRDefault="00630983" w:rsidP="1C3E9883">
            <w:pPr>
              <w:pStyle w:val="BodyAccessibleTextMIRB"/>
              <w:rPr>
                <w:rFonts w:eastAsia="Arial" w:cs="Arial"/>
                <w:color w:val="000000" w:themeColor="text1"/>
              </w:rPr>
            </w:pPr>
            <w:r w:rsidRPr="00D53F4A">
              <w:rPr>
                <w:rFonts w:eastAsia="Arial" w:cs="Arial"/>
                <w:color w:val="000000" w:themeColor="text1"/>
              </w:rPr>
              <w:t>Shape</w:t>
            </w:r>
            <w:r w:rsidRPr="00D53F4A">
              <w:br/>
            </w:r>
            <w:r w:rsidRPr="00D53F4A">
              <w:rPr>
                <w:rFonts w:eastAsia="Arial" w:cs="Arial"/>
                <w:color w:val="000000" w:themeColor="text1"/>
              </w:rPr>
              <w:t>SHAPE_AREA</w:t>
            </w:r>
          </w:p>
        </w:tc>
        <w:tc>
          <w:tcPr>
            <w:tcW w:w="2369" w:type="dxa"/>
          </w:tcPr>
          <w:p w14:paraId="1701326A" w14:textId="02788495" w:rsidR="00630983" w:rsidRPr="00D53F4A" w:rsidRDefault="00630983" w:rsidP="1C3E9883">
            <w:pPr>
              <w:pStyle w:val="BodyAccessibleTextMIRB"/>
              <w:rPr>
                <w:rFonts w:eastAsia="Arial" w:cs="Arial"/>
              </w:rPr>
            </w:pPr>
            <w:r w:rsidRPr="00D53F4A">
              <w:rPr>
                <w:rFonts w:eastAsia="Arial" w:cs="Arial"/>
                <w:color w:val="000000" w:themeColor="text1"/>
              </w:rPr>
              <w:t>NUMBER(13)</w:t>
            </w:r>
          </w:p>
          <w:p w14:paraId="60CF9F64" w14:textId="63673CCF" w:rsidR="00630983" w:rsidRDefault="00630983" w:rsidP="1C3E9883">
            <w:pPr>
              <w:pStyle w:val="BodyAccessibleTextMIRB"/>
              <w:rPr>
                <w:rFonts w:eastAsia="Arial" w:cs="Arial"/>
                <w:color w:val="000000" w:themeColor="text1"/>
                <w:highlight w:val="yellow"/>
              </w:rPr>
            </w:pPr>
          </w:p>
        </w:tc>
        <w:tc>
          <w:tcPr>
            <w:tcW w:w="1043" w:type="dxa"/>
          </w:tcPr>
          <w:p w14:paraId="4C2E4514" w14:textId="0985DB41" w:rsidR="00630983" w:rsidRDefault="00630983" w:rsidP="277759BA">
            <w:pPr>
              <w:pStyle w:val="BodyAccessibleTextMIRB"/>
            </w:pPr>
            <w:r w:rsidRPr="277759BA">
              <w:rPr>
                <w:rFonts w:eastAsia="Arial" w:cs="Arial"/>
              </w:rPr>
              <w:t>OUI</w:t>
            </w:r>
          </w:p>
        </w:tc>
        <w:tc>
          <w:tcPr>
            <w:tcW w:w="10815" w:type="dxa"/>
          </w:tcPr>
          <w:p w14:paraId="1834B74B" w14:textId="27E05C3D" w:rsidR="00630983" w:rsidRDefault="00630983" w:rsidP="277759BA">
            <w:pPr>
              <w:pStyle w:val="BodyAccessibleTextMIRB"/>
              <w:rPr>
                <w:rFonts w:eastAsia="Arial" w:cs="Arial"/>
              </w:rPr>
            </w:pPr>
            <w:r w:rsidRPr="277759BA">
              <w:rPr>
                <w:rFonts w:eastAsia="Arial" w:cs="Arial"/>
                <w:color w:val="000000" w:themeColor="text1"/>
              </w:rPr>
              <w:t>Attribut de géométrie.</w:t>
            </w:r>
          </w:p>
        </w:tc>
      </w:tr>
      <w:tr w:rsidR="00630983" w14:paraId="1F416186" w14:textId="77777777" w:rsidTr="00630983">
        <w:trPr>
          <w:trHeight w:val="300"/>
        </w:trPr>
        <w:tc>
          <w:tcPr>
            <w:tcW w:w="569" w:type="dxa"/>
          </w:tcPr>
          <w:p w14:paraId="20CE987A" w14:textId="5C98DA83" w:rsidR="00630983" w:rsidRDefault="00630983" w:rsidP="2EA1886B">
            <w:pPr>
              <w:pStyle w:val="BodyAccessibleTextMIRB"/>
            </w:pPr>
            <w:r w:rsidRPr="707D8F58">
              <w:rPr>
                <w:rFonts w:eastAsia="Arial" w:cs="Arial"/>
              </w:rPr>
              <w:t>6</w:t>
            </w:r>
          </w:p>
        </w:tc>
        <w:tc>
          <w:tcPr>
            <w:tcW w:w="4140" w:type="dxa"/>
          </w:tcPr>
          <w:p w14:paraId="680D6971" w14:textId="57050FFB" w:rsidR="00630983" w:rsidRDefault="00630983" w:rsidP="1C3E9883">
            <w:pPr>
              <w:pStyle w:val="BodyAccessibleTextMIRB"/>
              <w:rPr>
                <w:rFonts w:eastAsia="Arial" w:cs="Arial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>Geometry Update Datetime GEOMETRY_UPDATE_DATETIME</w:t>
            </w:r>
          </w:p>
        </w:tc>
        <w:tc>
          <w:tcPr>
            <w:tcW w:w="2369" w:type="dxa"/>
          </w:tcPr>
          <w:p w14:paraId="340B4537" w14:textId="22D07F5F" w:rsidR="00630983" w:rsidRPr="00D53F4A" w:rsidRDefault="00630983" w:rsidP="1C3E9883">
            <w:pPr>
              <w:pStyle w:val="BodyAccessibleTextMIRB"/>
              <w:rPr>
                <w:rFonts w:eastAsia="Arial" w:cs="Arial"/>
                <w:color w:val="000000" w:themeColor="text1"/>
              </w:rPr>
            </w:pPr>
            <w:r w:rsidRPr="00D53F4A">
              <w:rPr>
                <w:rFonts w:eastAsia="Arial" w:cs="Arial"/>
                <w:color w:val="000000" w:themeColor="text1"/>
              </w:rPr>
              <w:t>DATE</w:t>
            </w:r>
          </w:p>
        </w:tc>
        <w:tc>
          <w:tcPr>
            <w:tcW w:w="1043" w:type="dxa"/>
          </w:tcPr>
          <w:p w14:paraId="6B640E9F" w14:textId="7D6ABC70" w:rsidR="00630983" w:rsidRDefault="00630983" w:rsidP="2EA1886B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</w:rPr>
              <w:t>NON</w:t>
            </w:r>
          </w:p>
        </w:tc>
        <w:tc>
          <w:tcPr>
            <w:tcW w:w="10815" w:type="dxa"/>
          </w:tcPr>
          <w:p w14:paraId="62388497" w14:textId="015BD1C1" w:rsidR="00630983" w:rsidRDefault="00630983" w:rsidP="00630983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  <w:color w:val="000000" w:themeColor="text1"/>
              </w:rPr>
              <w:t xml:space="preserve">Date et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heure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de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création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ou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de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dernière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modification </w:t>
            </w:r>
            <w:r>
              <w:rPr>
                <w:rFonts w:eastAsia="Arial" w:cs="Arial"/>
                <w:color w:val="000000" w:themeColor="text1"/>
              </w:rPr>
              <w:t xml:space="preserve">de </w:t>
            </w:r>
            <w:r w:rsidRPr="2EA1886B">
              <w:rPr>
                <w:rFonts w:eastAsia="Arial" w:cs="Arial"/>
                <w:color w:val="000000" w:themeColor="text1"/>
              </w:rPr>
              <w:t xml:space="preserve">la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géométrie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dans la base de données source.</w:t>
            </w:r>
          </w:p>
        </w:tc>
      </w:tr>
      <w:tr w:rsidR="00630983" w14:paraId="297544A9" w14:textId="77777777" w:rsidTr="00630983">
        <w:trPr>
          <w:trHeight w:val="300"/>
        </w:trPr>
        <w:tc>
          <w:tcPr>
            <w:tcW w:w="569" w:type="dxa"/>
          </w:tcPr>
          <w:p w14:paraId="1486D389" w14:textId="70665A4A" w:rsidR="00630983" w:rsidRDefault="00630983" w:rsidP="2EA1886B">
            <w:pPr>
              <w:pStyle w:val="BodyAccessibleTextMIRB"/>
            </w:pPr>
            <w:r w:rsidRPr="707D8F58">
              <w:rPr>
                <w:rFonts w:eastAsia="Arial" w:cs="Arial"/>
              </w:rPr>
              <w:t>7</w:t>
            </w:r>
          </w:p>
        </w:tc>
        <w:tc>
          <w:tcPr>
            <w:tcW w:w="4140" w:type="dxa"/>
          </w:tcPr>
          <w:p w14:paraId="65305E5A" w14:textId="3963A200" w:rsidR="00630983" w:rsidRDefault="00630983" w:rsidP="1C3E9883">
            <w:pPr>
              <w:pStyle w:val="BodyAccessibleTextMIRB"/>
              <w:rPr>
                <w:rFonts w:eastAsia="Arial" w:cs="Arial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 xml:space="preserve">Effective Datetime </w:t>
            </w:r>
            <w:r w:rsidRPr="00D53F4A">
              <w:br/>
            </w:r>
            <w:r w:rsidRPr="00D53F4A">
              <w:rPr>
                <w:rFonts w:eastAsia="Arial" w:cs="Arial"/>
                <w:color w:val="000000" w:themeColor="text1"/>
              </w:rPr>
              <w:t>EFFECTIVE_DATETIME</w:t>
            </w:r>
          </w:p>
        </w:tc>
        <w:tc>
          <w:tcPr>
            <w:tcW w:w="2369" w:type="dxa"/>
          </w:tcPr>
          <w:p w14:paraId="09EECE40" w14:textId="51501DC7" w:rsidR="00630983" w:rsidRDefault="00630983" w:rsidP="1C3E9883">
            <w:pPr>
              <w:pStyle w:val="BodyAccessibleTextMIRB"/>
              <w:rPr>
                <w:rFonts w:eastAsia="Arial" w:cs="Arial"/>
                <w:color w:val="000000" w:themeColor="text1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>DATE</w:t>
            </w:r>
          </w:p>
        </w:tc>
        <w:tc>
          <w:tcPr>
            <w:tcW w:w="1043" w:type="dxa"/>
          </w:tcPr>
          <w:p w14:paraId="3FCEE936" w14:textId="42F3D50D" w:rsidR="00630983" w:rsidRDefault="00630983" w:rsidP="2EA1886B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</w:rPr>
              <w:t>OUI</w:t>
            </w:r>
          </w:p>
        </w:tc>
        <w:tc>
          <w:tcPr>
            <w:tcW w:w="10815" w:type="dxa"/>
          </w:tcPr>
          <w:p w14:paraId="72B6B784" w14:textId="096BB107" w:rsidR="00630983" w:rsidRDefault="00630983" w:rsidP="00630983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  <w:color w:val="000000" w:themeColor="text1"/>
              </w:rPr>
              <w:t xml:space="preserve">Date et heure de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création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ou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de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dernière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modification de </w:t>
            </w:r>
            <w:proofErr w:type="spellStart"/>
            <w:r w:rsidRPr="2EA1886B">
              <w:rPr>
                <w:rFonts w:eastAsia="Arial" w:cs="Arial"/>
                <w:color w:val="000000" w:themeColor="text1"/>
              </w:rPr>
              <w:t>l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2EA1886B">
              <w:rPr>
                <w:rFonts w:eastAsia="Arial" w:cs="Arial"/>
                <w:color w:val="000000" w:themeColor="text1"/>
              </w:rPr>
              <w:t>enregistrement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 xml:space="preserve"> dans la base de données source du </w:t>
            </w:r>
            <w:proofErr w:type="spellStart"/>
            <w:r>
              <w:rPr>
                <w:rFonts w:eastAsia="Arial" w:cs="Arial"/>
                <w:color w:val="000000" w:themeColor="text1"/>
              </w:rPr>
              <w:t>secteur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Arial" w:cs="Arial"/>
                <w:color w:val="000000" w:themeColor="text1"/>
              </w:rPr>
              <w:t>d’activité</w:t>
            </w:r>
            <w:proofErr w:type="spellEnd"/>
            <w:r w:rsidRPr="2EA1886B">
              <w:rPr>
                <w:rFonts w:eastAsia="Arial" w:cs="Arial"/>
                <w:color w:val="000000" w:themeColor="text1"/>
              </w:rPr>
              <w:t>.</w:t>
            </w:r>
          </w:p>
        </w:tc>
      </w:tr>
      <w:tr w:rsidR="00630983" w14:paraId="636EC81E" w14:textId="77777777" w:rsidTr="00630983">
        <w:trPr>
          <w:trHeight w:val="300"/>
        </w:trPr>
        <w:tc>
          <w:tcPr>
            <w:tcW w:w="569" w:type="dxa"/>
          </w:tcPr>
          <w:p w14:paraId="61CDA0BF" w14:textId="3B7CAE9C" w:rsidR="00630983" w:rsidRPr="00D53F4A" w:rsidRDefault="00630983" w:rsidP="2EA1886B">
            <w:pPr>
              <w:pStyle w:val="BodyAccessibleTextMIRB"/>
            </w:pPr>
            <w:r w:rsidRPr="00D53F4A">
              <w:rPr>
                <w:rFonts w:eastAsia="Arial" w:cs="Arial"/>
              </w:rPr>
              <w:t>8</w:t>
            </w:r>
          </w:p>
        </w:tc>
        <w:tc>
          <w:tcPr>
            <w:tcW w:w="4140" w:type="dxa"/>
          </w:tcPr>
          <w:p w14:paraId="7DF1D58E" w14:textId="517DA0D0" w:rsidR="00630983" w:rsidRPr="00D53F4A" w:rsidRDefault="00630983" w:rsidP="1C3E9883">
            <w:pPr>
              <w:pStyle w:val="BodyAccessibleTextMIRB"/>
              <w:rPr>
                <w:rFonts w:eastAsia="Arial" w:cs="Arial"/>
              </w:rPr>
            </w:pPr>
            <w:r w:rsidRPr="00D53F4A">
              <w:rPr>
                <w:rFonts w:eastAsia="Arial" w:cs="Arial"/>
                <w:color w:val="000000" w:themeColor="text1"/>
              </w:rPr>
              <w:t>System Datetime</w:t>
            </w:r>
            <w:r w:rsidRPr="00D53F4A">
              <w:br/>
            </w:r>
            <w:r w:rsidRPr="00D53F4A">
              <w:rPr>
                <w:rFonts w:eastAsia="Arial" w:cs="Arial"/>
                <w:color w:val="000000" w:themeColor="text1"/>
              </w:rPr>
              <w:t>SYSTEM_DATETIME</w:t>
            </w:r>
          </w:p>
        </w:tc>
        <w:tc>
          <w:tcPr>
            <w:tcW w:w="2369" w:type="dxa"/>
          </w:tcPr>
          <w:p w14:paraId="428D9A0F" w14:textId="3D372594" w:rsidR="00630983" w:rsidRDefault="00630983" w:rsidP="1C3E9883">
            <w:pPr>
              <w:pStyle w:val="BodyAccessibleTextMIRB"/>
              <w:rPr>
                <w:rFonts w:eastAsia="Arial" w:cs="Arial"/>
                <w:color w:val="000000" w:themeColor="text1"/>
                <w:highlight w:val="yellow"/>
              </w:rPr>
            </w:pPr>
            <w:r w:rsidRPr="00D53F4A">
              <w:rPr>
                <w:rFonts w:eastAsia="Arial" w:cs="Arial"/>
                <w:color w:val="000000" w:themeColor="text1"/>
              </w:rPr>
              <w:t>DATE</w:t>
            </w:r>
          </w:p>
        </w:tc>
        <w:tc>
          <w:tcPr>
            <w:tcW w:w="1043" w:type="dxa"/>
          </w:tcPr>
          <w:p w14:paraId="6418C3D1" w14:textId="5CF628D6" w:rsidR="00630983" w:rsidRDefault="00630983" w:rsidP="2EA1886B">
            <w:pPr>
              <w:pStyle w:val="BodyAccessibleTextMIRB"/>
              <w:rPr>
                <w:rFonts w:eastAsia="Arial" w:cs="Arial"/>
              </w:rPr>
            </w:pPr>
            <w:r w:rsidRPr="2EA1886B">
              <w:rPr>
                <w:rFonts w:eastAsia="Arial" w:cs="Arial"/>
              </w:rPr>
              <w:t>OUI</w:t>
            </w:r>
          </w:p>
        </w:tc>
        <w:tc>
          <w:tcPr>
            <w:tcW w:w="10815" w:type="dxa"/>
          </w:tcPr>
          <w:p w14:paraId="5D89C466" w14:textId="42332ACC" w:rsidR="00630983" w:rsidRDefault="00630983" w:rsidP="00630983">
            <w:pPr>
              <w:pStyle w:val="BodyAccessibleTextMIRB"/>
              <w:rPr>
                <w:rFonts w:eastAsia="Arial" w:cs="Arial"/>
              </w:rPr>
            </w:pPr>
            <w:r w:rsidRPr="1C3E9883">
              <w:rPr>
                <w:rFonts w:eastAsia="Arial" w:cs="Arial"/>
                <w:color w:val="000000" w:themeColor="text1"/>
              </w:rPr>
              <w:t xml:space="preserve">Date et </w:t>
            </w:r>
            <w:proofErr w:type="spellStart"/>
            <w:r w:rsidRPr="1C3E9883">
              <w:rPr>
                <w:rFonts w:eastAsia="Arial" w:cs="Arial"/>
                <w:color w:val="000000" w:themeColor="text1"/>
              </w:rPr>
              <w:t>heure</w:t>
            </w:r>
            <w:proofErr w:type="spellEnd"/>
            <w:r w:rsidRPr="1C3E9883">
              <w:rPr>
                <w:rFonts w:eastAsia="Arial" w:cs="Arial"/>
                <w:color w:val="000000" w:themeColor="text1"/>
              </w:rPr>
              <w:t xml:space="preserve"> </w:t>
            </w:r>
            <w:r>
              <w:rPr>
                <w:rFonts w:eastAsia="Arial" w:cs="Arial"/>
                <w:color w:val="000000" w:themeColor="text1"/>
              </w:rPr>
              <w:t xml:space="preserve">du </w:t>
            </w:r>
            <w:proofErr w:type="spellStart"/>
            <w:r>
              <w:rPr>
                <w:rFonts w:eastAsia="Arial" w:cs="Arial"/>
                <w:color w:val="000000" w:themeColor="text1"/>
              </w:rPr>
              <w:t>chargement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de</w:t>
            </w:r>
            <w:r w:rsidRPr="1C3E9883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1C3E9883">
              <w:rPr>
                <w:rFonts w:eastAsia="Arial" w:cs="Arial"/>
                <w:color w:val="000000" w:themeColor="text1"/>
              </w:rPr>
              <w:t>l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1C3E9883">
              <w:rPr>
                <w:rFonts w:eastAsia="Arial" w:cs="Arial"/>
                <w:color w:val="000000" w:themeColor="text1"/>
              </w:rPr>
              <w:t>enregistrement</w:t>
            </w:r>
            <w:proofErr w:type="spellEnd"/>
            <w:r w:rsidRPr="1C3E9883">
              <w:rPr>
                <w:rFonts w:eastAsia="Arial" w:cs="Arial"/>
                <w:color w:val="000000" w:themeColor="text1"/>
              </w:rPr>
              <w:t xml:space="preserve"> </w:t>
            </w:r>
            <w:r>
              <w:rPr>
                <w:rFonts w:eastAsia="Arial" w:cs="Arial"/>
                <w:color w:val="000000" w:themeColor="text1"/>
              </w:rPr>
              <w:t xml:space="preserve">dans la base de données </w:t>
            </w:r>
            <w:proofErr w:type="spellStart"/>
            <w:r>
              <w:rPr>
                <w:rFonts w:eastAsia="Arial" w:cs="Arial"/>
                <w:color w:val="000000" w:themeColor="text1"/>
              </w:rPr>
              <w:t>d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1C3E9883">
              <w:rPr>
                <w:rFonts w:eastAsia="Arial" w:cs="Arial"/>
                <w:color w:val="000000" w:themeColor="text1"/>
              </w:rPr>
              <w:t>Information</w:t>
            </w:r>
            <w:proofErr w:type="spellEnd"/>
            <w:r w:rsidRPr="1C3E9883"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 w:rsidRPr="1C3E9883">
              <w:rPr>
                <w:rFonts w:eastAsia="Arial" w:cs="Arial"/>
                <w:color w:val="000000" w:themeColor="text1"/>
              </w:rPr>
              <w:t>géospatiale</w:t>
            </w:r>
            <w:proofErr w:type="spellEnd"/>
            <w:r w:rsidRPr="1C3E9883">
              <w:rPr>
                <w:rFonts w:eastAsia="Arial" w:cs="Arial"/>
                <w:color w:val="000000" w:themeColor="text1"/>
              </w:rPr>
              <w:t xml:space="preserve"> de </w:t>
            </w:r>
            <w:proofErr w:type="spellStart"/>
            <w:r w:rsidRPr="1C3E9883">
              <w:rPr>
                <w:rFonts w:eastAsia="Arial" w:cs="Arial"/>
                <w:color w:val="000000" w:themeColor="text1"/>
              </w:rPr>
              <w:t>l</w:t>
            </w:r>
            <w:r w:rsidR="00D8419B">
              <w:rPr>
                <w:rFonts w:eastAsia="Arial" w:cs="Arial"/>
                <w:color w:val="000000" w:themeColor="text1"/>
              </w:rPr>
              <w:t>’</w:t>
            </w:r>
            <w:r w:rsidRPr="1C3E9883">
              <w:rPr>
                <w:rFonts w:eastAsia="Arial" w:cs="Arial"/>
                <w:color w:val="000000" w:themeColor="text1"/>
              </w:rPr>
              <w:t>Ontario</w:t>
            </w:r>
            <w:proofErr w:type="spellEnd"/>
            <w:r w:rsidRPr="1C3E9883">
              <w:rPr>
                <w:rFonts w:eastAsia="Arial" w:cs="Arial"/>
                <w:color w:val="000000" w:themeColor="text1"/>
              </w:rPr>
              <w:t xml:space="preserve"> (IGO)</w:t>
            </w:r>
            <w:r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Arial" w:cs="Arial"/>
                <w:color w:val="000000" w:themeColor="text1"/>
              </w:rPr>
              <w:t>ou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de </w:t>
            </w:r>
            <w:proofErr w:type="spellStart"/>
            <w:r>
              <w:rPr>
                <w:rFonts w:eastAsia="Arial" w:cs="Arial"/>
                <w:color w:val="000000" w:themeColor="text1"/>
              </w:rPr>
              <w:t>sa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</w:t>
            </w:r>
            <w:proofErr w:type="spellStart"/>
            <w:r>
              <w:rPr>
                <w:rFonts w:eastAsia="Arial" w:cs="Arial"/>
                <w:color w:val="000000" w:themeColor="text1"/>
              </w:rPr>
              <w:t>dernière</w:t>
            </w:r>
            <w:proofErr w:type="spellEnd"/>
            <w:r>
              <w:rPr>
                <w:rFonts w:eastAsia="Arial" w:cs="Arial"/>
                <w:color w:val="000000" w:themeColor="text1"/>
              </w:rPr>
              <w:t xml:space="preserve"> modification</w:t>
            </w:r>
            <w:r w:rsidRPr="1C3E9883">
              <w:rPr>
                <w:rFonts w:eastAsia="Arial" w:cs="Arial"/>
                <w:color w:val="000000" w:themeColor="text1"/>
              </w:rPr>
              <w:t xml:space="preserve">. </w:t>
            </w:r>
            <w:r>
              <w:br/>
            </w:r>
            <w:r w:rsidRPr="00D53F4A">
              <w:rPr>
                <w:rFonts w:eastAsia="Arial" w:cs="Arial"/>
                <w:color w:val="000000" w:themeColor="text1"/>
              </w:rPr>
              <w:t>DEFAULT</w:t>
            </w:r>
            <w:r w:rsidR="00D8419B" w:rsidRPr="00D53F4A">
              <w:rPr>
                <w:rFonts w:eastAsia="Arial" w:cs="Arial"/>
                <w:color w:val="000000" w:themeColor="text1"/>
              </w:rPr>
              <w:t> </w:t>
            </w:r>
            <w:r w:rsidRPr="00D53F4A">
              <w:rPr>
                <w:rFonts w:eastAsia="Arial" w:cs="Arial"/>
                <w:color w:val="000000" w:themeColor="text1"/>
              </w:rPr>
              <w:t>: SYSDATE</w:t>
            </w:r>
          </w:p>
        </w:tc>
      </w:tr>
    </w:tbl>
    <w:p w14:paraId="7EFD5146" w14:textId="0E4046DA" w:rsidR="3A212440" w:rsidRDefault="3A212440" w:rsidP="2EA1886B">
      <w:pPr>
        <w:pStyle w:val="BodyAccessibleTextMIRB"/>
      </w:pPr>
    </w:p>
    <w:p w14:paraId="4AA90CCF" w14:textId="33279FB9" w:rsidR="00AB764C" w:rsidRPr="006B4F03" w:rsidRDefault="00AB764C" w:rsidP="2EA1886B">
      <w:pPr>
        <w:pStyle w:val="Heading2MIRB"/>
        <w:sectPr w:rsidR="00AB764C" w:rsidRPr="006B4F03" w:rsidSect="00820918">
          <w:pgSz w:w="20160" w:h="12240" w:orient="landscape" w:code="5"/>
          <w:pgMar w:top="720" w:right="720" w:bottom="720" w:left="720" w:header="432" w:footer="720" w:gutter="0"/>
          <w:cols w:space="720"/>
          <w:docGrid w:linePitch="360"/>
        </w:sectPr>
      </w:pPr>
    </w:p>
    <w:p w14:paraId="5919EA02" w14:textId="1B143149" w:rsidR="00DA48F2" w:rsidRDefault="3B215D57" w:rsidP="2EA1886B">
      <w:pPr>
        <w:pStyle w:val="Heading1MIRBTopofPage"/>
        <w:rPr>
          <w:color w:val="244061"/>
        </w:rPr>
      </w:pPr>
      <w:bookmarkStart w:id="18" w:name="Links6"/>
      <w:bookmarkStart w:id="19" w:name="_Toc239345844"/>
      <w:r w:rsidRPr="277759BA">
        <w:rPr>
          <w:color w:val="244061" w:themeColor="accent1" w:themeShade="80"/>
        </w:rPr>
        <w:lastRenderedPageBreak/>
        <w:t>5</w:t>
      </w:r>
      <w:r w:rsidR="00630983">
        <w:rPr>
          <w:color w:val="244061" w:themeColor="accent1" w:themeShade="80"/>
        </w:rPr>
        <w:t xml:space="preserve">. Liens vers de </w:t>
      </w:r>
      <w:proofErr w:type="spellStart"/>
      <w:r w:rsidR="00630983">
        <w:rPr>
          <w:color w:val="244061" w:themeColor="accent1" w:themeShade="80"/>
        </w:rPr>
        <w:t>l’information</w:t>
      </w:r>
      <w:proofErr w:type="spellEnd"/>
      <w:r w:rsidR="00630983">
        <w:rPr>
          <w:color w:val="244061" w:themeColor="accent1" w:themeShade="80"/>
        </w:rPr>
        <w:t xml:space="preserve"> </w:t>
      </w:r>
      <w:proofErr w:type="spellStart"/>
      <w:r w:rsidR="00746045" w:rsidRPr="277759BA">
        <w:rPr>
          <w:color w:val="244061" w:themeColor="accent1" w:themeShade="80"/>
        </w:rPr>
        <w:t>complémentaire</w:t>
      </w:r>
      <w:bookmarkEnd w:id="18"/>
      <w:bookmarkEnd w:id="19"/>
      <w:proofErr w:type="spellEnd"/>
    </w:p>
    <w:p w14:paraId="6C576048" w14:textId="49B305A5" w:rsidR="002242DC" w:rsidRDefault="002242DC" w:rsidP="00E7026F">
      <w:pPr>
        <w:pStyle w:val="BulletsMIRB"/>
        <w:numPr>
          <w:ilvl w:val="0"/>
          <w:numId w:val="35"/>
        </w:numPr>
      </w:pPr>
      <w:r w:rsidRPr="006B4F03">
        <w:t xml:space="preserve">Information </w:t>
      </w:r>
      <w:proofErr w:type="spellStart"/>
      <w:r w:rsidRPr="006B4F03">
        <w:t>géospatiale</w:t>
      </w:r>
      <w:proofErr w:type="spellEnd"/>
      <w:r w:rsidRPr="006B4F03">
        <w:t xml:space="preserve"> de </w:t>
      </w:r>
      <w:proofErr w:type="spellStart"/>
      <w:r w:rsidRPr="006B4F03">
        <w:t>l</w:t>
      </w:r>
      <w:r w:rsidR="00D8419B">
        <w:t>’</w:t>
      </w:r>
      <w:r w:rsidRPr="006B4F03">
        <w:t>Ontario</w:t>
      </w:r>
      <w:proofErr w:type="spellEnd"/>
      <w:r w:rsidRPr="006B4F03">
        <w:t xml:space="preserve"> (IGO) (</w:t>
      </w:r>
      <w:hyperlink r:id="rId20" w:history="1">
        <w:r w:rsidR="004F5A92" w:rsidRPr="00F51110">
          <w:rPr>
            <w:rStyle w:val="Hyperlink"/>
          </w:rPr>
          <w:t>https://www.ontario.ca/fr/page/information-geospatiale-de-lontario</w:t>
        </w:r>
      </w:hyperlink>
      <w:r w:rsidR="004F5A92">
        <w:t>)</w:t>
      </w:r>
    </w:p>
    <w:p w14:paraId="7261C66C" w14:textId="6681551B" w:rsidR="00E425B2" w:rsidRDefault="00E425B2" w:rsidP="00FC310D">
      <w:pPr>
        <w:pStyle w:val="BulletsMIRB"/>
        <w:numPr>
          <w:ilvl w:val="1"/>
          <w:numId w:val="35"/>
        </w:numPr>
        <w:rPr>
          <w:lang w:val="en"/>
        </w:rPr>
      </w:pPr>
      <w:proofErr w:type="spellStart"/>
      <w:r>
        <w:rPr>
          <w:lang w:val="en"/>
        </w:rPr>
        <w:t>CarrefourGéo</w:t>
      </w:r>
      <w:proofErr w:type="spellEnd"/>
      <w:r>
        <w:rPr>
          <w:lang w:val="en"/>
        </w:rPr>
        <w:t xml:space="preserve"> Ontario </w:t>
      </w:r>
      <w:r w:rsidR="005F6AE7">
        <w:rPr>
          <w:lang w:val="en"/>
        </w:rPr>
        <w:t>(</w:t>
      </w:r>
      <w:hyperlink r:id="rId21" w:history="1">
        <w:r w:rsidR="004F5A92">
          <w:rPr>
            <w:rStyle w:val="Hyperlink"/>
          </w:rPr>
          <w:t>https://geohub-fr.lio.gov.on.ca/?locale=fr</w:t>
        </w:r>
      </w:hyperlink>
      <w:r w:rsidR="005F6AE7">
        <w:rPr>
          <w:lang w:val="en"/>
        </w:rPr>
        <w:t>)</w:t>
      </w:r>
    </w:p>
    <w:p w14:paraId="59A3291E" w14:textId="51955179" w:rsidR="002242DC" w:rsidRDefault="002242DC" w:rsidP="00FC310D">
      <w:pPr>
        <w:pStyle w:val="BulletsMIRB"/>
        <w:numPr>
          <w:ilvl w:val="0"/>
          <w:numId w:val="35"/>
        </w:numPr>
        <w:rPr>
          <w:lang w:val="en"/>
        </w:rPr>
      </w:pPr>
      <w:r>
        <w:rPr>
          <w:lang w:val="en"/>
        </w:rPr>
        <w:t xml:space="preserve">Atlas </w:t>
      </w:r>
      <w:r w:rsidR="004F5A92">
        <w:rPr>
          <w:lang w:val="en"/>
        </w:rPr>
        <w:t>et</w:t>
      </w:r>
      <w:r>
        <w:rPr>
          <w:lang w:val="en"/>
        </w:rPr>
        <w:t xml:space="preserve"> politiques </w:t>
      </w:r>
      <w:proofErr w:type="spellStart"/>
      <w:r>
        <w:rPr>
          <w:lang w:val="en"/>
        </w:rPr>
        <w:t>d’</w:t>
      </w:r>
      <w:r w:rsidR="004F5A92">
        <w:rPr>
          <w:lang w:val="en"/>
        </w:rPr>
        <w:t>aménagement</w:t>
      </w:r>
      <w:proofErr w:type="spellEnd"/>
      <w:r>
        <w:rPr>
          <w:lang w:val="en"/>
        </w:rPr>
        <w:t xml:space="preserve"> des </w:t>
      </w:r>
      <w:proofErr w:type="spellStart"/>
      <w:r>
        <w:rPr>
          <w:lang w:val="en"/>
        </w:rPr>
        <w:t>terres</w:t>
      </w:r>
      <w:proofErr w:type="spellEnd"/>
      <w:r>
        <w:rPr>
          <w:lang w:val="en"/>
        </w:rPr>
        <w:t xml:space="preserve"> de la Couronne (</w:t>
      </w:r>
      <w:r w:rsidR="00145507">
        <w:rPr>
          <w:lang w:val="en"/>
        </w:rPr>
        <w:t>APATC</w:t>
      </w:r>
      <w:r>
        <w:rPr>
          <w:lang w:val="en"/>
        </w:rPr>
        <w:t xml:space="preserve">) </w:t>
      </w:r>
      <w:r w:rsidR="00E425B2">
        <w:rPr>
          <w:lang w:val="en"/>
        </w:rPr>
        <w:t>(</w:t>
      </w:r>
      <w:hyperlink r:id="rId22" w:history="1">
        <w:r w:rsidR="00145507">
          <w:rPr>
            <w:rStyle w:val="Hyperlink"/>
          </w:rPr>
          <w:t>https://www.ontario.ca/fr/page/atlas-et-politiques-damenagement-des-terres-de-la-couronne</w:t>
        </w:r>
      </w:hyperlink>
      <w:r w:rsidR="00E425B2">
        <w:rPr>
          <w:lang w:val="en"/>
        </w:rPr>
        <w:t>)</w:t>
      </w:r>
    </w:p>
    <w:p w14:paraId="445A3951" w14:textId="2D77DBA1" w:rsidR="00091D4A" w:rsidRDefault="00145507" w:rsidP="00145507">
      <w:pPr>
        <w:pStyle w:val="BulletsMIRB"/>
        <w:numPr>
          <w:ilvl w:val="0"/>
          <w:numId w:val="35"/>
        </w:numPr>
        <w:rPr>
          <w:lang w:val="en"/>
        </w:rPr>
      </w:pPr>
      <w:r w:rsidRPr="00145507">
        <w:rPr>
          <w:lang w:val="en"/>
        </w:rPr>
        <w:t xml:space="preserve">Oil, Gas and Salt Resources Library (OGSR Library) </w:t>
      </w:r>
      <w:r w:rsidR="00011687">
        <w:rPr>
          <w:lang w:val="en"/>
        </w:rPr>
        <w:t>(</w:t>
      </w:r>
      <w:proofErr w:type="spellStart"/>
      <w:r w:rsidR="00011687">
        <w:rPr>
          <w:lang w:val="en"/>
        </w:rPr>
        <w:t>en</w:t>
      </w:r>
      <w:proofErr w:type="spellEnd"/>
      <w:r w:rsidR="00011687">
        <w:rPr>
          <w:lang w:val="en"/>
        </w:rPr>
        <w:t xml:space="preserve"> anglais </w:t>
      </w:r>
      <w:proofErr w:type="spellStart"/>
      <w:r w:rsidR="00011687">
        <w:rPr>
          <w:lang w:val="en"/>
        </w:rPr>
        <w:t>seulement</w:t>
      </w:r>
      <w:proofErr w:type="spellEnd"/>
      <w:r w:rsidR="00011687">
        <w:rPr>
          <w:lang w:val="en"/>
        </w:rPr>
        <w:t xml:space="preserve">) </w:t>
      </w:r>
      <w:r w:rsidR="00091D4A">
        <w:rPr>
          <w:lang w:val="en"/>
        </w:rPr>
        <w:t>(</w:t>
      </w:r>
      <w:hyperlink r:id="rId23" w:history="1">
        <w:r w:rsidR="00FC310D">
          <w:rPr>
            <w:rStyle w:val="Hyperlink"/>
          </w:rPr>
          <w:t>https://www.ogsrlibrary.com/</w:t>
        </w:r>
      </w:hyperlink>
      <w:r w:rsidR="00FC310D">
        <w:rPr>
          <w:lang w:val="en"/>
        </w:rPr>
        <w:t>)</w:t>
      </w:r>
    </w:p>
    <w:p w14:paraId="7E563905" w14:textId="1146B517" w:rsidR="00913D04" w:rsidRDefault="005E7175" w:rsidP="277759BA">
      <w:pPr>
        <w:pStyle w:val="BulletsMIRB"/>
        <w:rPr>
          <w:lang w:val="en"/>
        </w:rPr>
      </w:pPr>
      <w:r>
        <w:t>Emplacement</w:t>
      </w:r>
      <w:r w:rsidR="00913D04">
        <w:t xml:space="preserve"> des </w:t>
      </w:r>
      <w:proofErr w:type="spellStart"/>
      <w:r w:rsidR="00913D04">
        <w:t>puits</w:t>
      </w:r>
      <w:proofErr w:type="spellEnd"/>
      <w:r w:rsidR="00913D04">
        <w:t xml:space="preserve"> </w:t>
      </w:r>
      <w:proofErr w:type="spellStart"/>
      <w:r w:rsidR="00913D04">
        <w:t>forés</w:t>
      </w:r>
      <w:proofErr w:type="spellEnd"/>
      <w:r w:rsidR="00913D04">
        <w:t xml:space="preserve"> pour </w:t>
      </w:r>
      <w:r>
        <w:t>la production</w:t>
      </w:r>
      <w:r w:rsidR="00913D04">
        <w:t xml:space="preserve"> </w:t>
      </w:r>
      <w:r>
        <w:t>de</w:t>
      </w:r>
      <w:r w:rsidR="00913D04">
        <w:t xml:space="preserve"> </w:t>
      </w:r>
      <w:proofErr w:type="spellStart"/>
      <w:r w:rsidR="00913D04">
        <w:t>pétrole</w:t>
      </w:r>
      <w:proofErr w:type="spellEnd"/>
      <w:r w:rsidR="00913D04">
        <w:t xml:space="preserve">, </w:t>
      </w:r>
      <w:r>
        <w:t>de</w:t>
      </w:r>
      <w:r w:rsidR="00913D04">
        <w:t xml:space="preserve"> </w:t>
      </w:r>
      <w:proofErr w:type="spellStart"/>
      <w:r w:rsidR="00913D04">
        <w:t>gaz</w:t>
      </w:r>
      <w:proofErr w:type="spellEnd"/>
      <w:r w:rsidR="00913D04">
        <w:t xml:space="preserve"> </w:t>
      </w:r>
      <w:proofErr w:type="spellStart"/>
      <w:r w:rsidR="00913D04">
        <w:t>ou</w:t>
      </w:r>
      <w:proofErr w:type="spellEnd"/>
      <w:r w:rsidR="00913D04">
        <w:t xml:space="preserve"> </w:t>
      </w:r>
      <w:r>
        <w:t>de</w:t>
      </w:r>
      <w:r w:rsidR="00913D04">
        <w:t xml:space="preserve"> </w:t>
      </w:r>
      <w:proofErr w:type="spellStart"/>
      <w:r w:rsidR="00913D04">
        <w:t>ressources</w:t>
      </w:r>
      <w:proofErr w:type="spellEnd"/>
      <w:r w:rsidR="00913D04">
        <w:t xml:space="preserve"> </w:t>
      </w:r>
      <w:proofErr w:type="spellStart"/>
      <w:r w:rsidR="00913D04">
        <w:t>en</w:t>
      </w:r>
      <w:proofErr w:type="spellEnd"/>
      <w:r w:rsidR="00913D04">
        <w:t xml:space="preserve"> </w:t>
      </w:r>
      <w:proofErr w:type="spellStart"/>
      <w:r w:rsidR="00913D04">
        <w:t>sel</w:t>
      </w:r>
      <w:proofErr w:type="spellEnd"/>
      <w:r w:rsidR="00913D04">
        <w:t xml:space="preserve">, </w:t>
      </w:r>
      <w:proofErr w:type="spellStart"/>
      <w:r w:rsidR="00913D04">
        <w:t>ou</w:t>
      </w:r>
      <w:proofErr w:type="spellEnd"/>
      <w:r w:rsidR="00913D04">
        <w:t xml:space="preserve"> </w:t>
      </w:r>
      <w:r>
        <w:t xml:space="preserve">encore pour le stockage souterrain des </w:t>
      </w:r>
      <w:proofErr w:type="spellStart"/>
      <w:r w:rsidR="00913D04">
        <w:t>hydrocarbures</w:t>
      </w:r>
      <w:proofErr w:type="spellEnd"/>
      <w:r w:rsidR="00913D04">
        <w:t xml:space="preserve"> </w:t>
      </w:r>
      <w:r w:rsidR="00913D04" w:rsidRPr="277759BA">
        <w:rPr>
          <w:rStyle w:val="BodyAccessibleTextMIRBChar"/>
        </w:rPr>
        <w:t xml:space="preserve">sur </w:t>
      </w:r>
      <w:proofErr w:type="spellStart"/>
      <w:r w:rsidR="00913D04" w:rsidRPr="277759BA">
        <w:rPr>
          <w:rStyle w:val="BodyAccessibleTextMIRBChar"/>
        </w:rPr>
        <w:t>CarrefourGéo</w:t>
      </w:r>
      <w:proofErr w:type="spellEnd"/>
      <w:r w:rsidR="00913D04" w:rsidRPr="277759BA">
        <w:rPr>
          <w:rStyle w:val="BodyAccessibleTextMIRBChar"/>
        </w:rPr>
        <w:t xml:space="preserve"> Ontario (</w:t>
      </w:r>
      <w:hyperlink r:id="rId24">
        <w:r w:rsidR="00913D04" w:rsidRPr="277759BA">
          <w:rPr>
            <w:rStyle w:val="Hyperlink"/>
            <w:lang w:val="en"/>
          </w:rPr>
          <w:t>https://geohub.lio.gov.on.ca/datasets/lio::petroleum-well/explore?location=50.926000%2C-84.745000%2C4</w:t>
        </w:r>
      </w:hyperlink>
      <w:r w:rsidR="00913D04" w:rsidRPr="277759BA">
        <w:rPr>
          <w:lang w:val="en"/>
        </w:rPr>
        <w:t>)</w:t>
      </w:r>
    </w:p>
    <w:p w14:paraId="007AFD20" w14:textId="754DF3B3" w:rsidR="34ACCD01" w:rsidRDefault="34ACCD01" w:rsidP="277759BA">
      <w:pPr>
        <w:pStyle w:val="BulletsMIRB"/>
        <w:rPr>
          <w:lang w:val="en-US"/>
        </w:rPr>
      </w:pPr>
      <w:r w:rsidRPr="00011687">
        <w:rPr>
          <w:i/>
          <w:lang w:val="en-US"/>
        </w:rPr>
        <w:t xml:space="preserve">Loi de 2025 sur le stockage </w:t>
      </w:r>
      <w:proofErr w:type="spellStart"/>
      <w:r w:rsidRPr="00011687">
        <w:rPr>
          <w:i/>
          <w:lang w:val="en-US"/>
        </w:rPr>
        <w:t>géologique</w:t>
      </w:r>
      <w:proofErr w:type="spellEnd"/>
      <w:r w:rsidRPr="00011687">
        <w:rPr>
          <w:i/>
          <w:lang w:val="en-US"/>
        </w:rPr>
        <w:t xml:space="preserve"> de </w:t>
      </w:r>
      <w:proofErr w:type="spellStart"/>
      <w:r w:rsidRPr="00011687">
        <w:rPr>
          <w:i/>
          <w:lang w:val="en-US"/>
        </w:rPr>
        <w:t>carbone</w:t>
      </w:r>
      <w:proofErr w:type="spellEnd"/>
      <w:r w:rsidRPr="00011687">
        <w:rPr>
          <w:lang w:val="en-US"/>
        </w:rPr>
        <w:t xml:space="preserve">, </w:t>
      </w:r>
      <w:r w:rsidRPr="277759BA">
        <w:rPr>
          <w:lang w:val="en-US"/>
        </w:rPr>
        <w:t>L.O.</w:t>
      </w:r>
      <w:r w:rsidR="00D8419B">
        <w:rPr>
          <w:lang w:val="en-US"/>
        </w:rPr>
        <w:t> </w:t>
      </w:r>
      <w:r w:rsidRPr="277759BA">
        <w:rPr>
          <w:lang w:val="en-US"/>
        </w:rPr>
        <w:t xml:space="preserve">2025, </w:t>
      </w:r>
      <w:r w:rsidR="7E73DC3D" w:rsidRPr="277759BA">
        <w:rPr>
          <w:lang w:val="en-US"/>
        </w:rPr>
        <w:t>chap.</w:t>
      </w:r>
      <w:r w:rsidR="00D8419B">
        <w:rPr>
          <w:lang w:val="en-US"/>
        </w:rPr>
        <w:t> </w:t>
      </w:r>
      <w:r w:rsidR="7E73DC3D" w:rsidRPr="277759BA">
        <w:rPr>
          <w:lang w:val="en-US"/>
        </w:rPr>
        <w:t xml:space="preserve">17, </w:t>
      </w:r>
      <w:proofErr w:type="spellStart"/>
      <w:r w:rsidR="7E73DC3D" w:rsidRPr="277759BA">
        <w:rPr>
          <w:lang w:val="en-US"/>
        </w:rPr>
        <w:t>annexe</w:t>
      </w:r>
      <w:proofErr w:type="spellEnd"/>
      <w:r w:rsidR="00D8419B">
        <w:rPr>
          <w:lang w:val="en-US"/>
        </w:rPr>
        <w:t> </w:t>
      </w:r>
      <w:r w:rsidR="7E73DC3D" w:rsidRPr="277759BA">
        <w:rPr>
          <w:lang w:val="en-US"/>
        </w:rPr>
        <w:t>2 (</w:t>
      </w:r>
      <w:hyperlink r:id="rId25" w:anchor="BK22">
        <w:r w:rsidR="003611F1">
          <w:rPr>
            <w:rStyle w:val="Hyperlink"/>
            <w:lang w:val="en-US"/>
          </w:rPr>
          <w:t xml:space="preserve">Loi de 2025 sur le stockage </w:t>
        </w:r>
        <w:proofErr w:type="spellStart"/>
        <w:r w:rsidR="003611F1">
          <w:rPr>
            <w:rStyle w:val="Hyperlink"/>
            <w:lang w:val="en-US"/>
          </w:rPr>
          <w:t>géologique</w:t>
        </w:r>
        <w:proofErr w:type="spellEnd"/>
        <w:r w:rsidR="003611F1">
          <w:rPr>
            <w:rStyle w:val="Hyperlink"/>
            <w:lang w:val="en-US"/>
          </w:rPr>
          <w:t xml:space="preserve"> de </w:t>
        </w:r>
        <w:proofErr w:type="spellStart"/>
        <w:r w:rsidR="003611F1">
          <w:rPr>
            <w:rStyle w:val="Hyperlink"/>
            <w:lang w:val="en-US"/>
          </w:rPr>
          <w:t>carbone</w:t>
        </w:r>
        <w:proofErr w:type="spellEnd"/>
        <w:r w:rsidR="003611F1">
          <w:rPr>
            <w:rStyle w:val="Hyperlink"/>
            <w:lang w:val="en-US"/>
          </w:rPr>
          <w:t>, L.O.</w:t>
        </w:r>
        <w:r w:rsidR="00D8419B">
          <w:rPr>
            <w:rStyle w:val="Hyperlink"/>
            <w:lang w:val="en-US"/>
          </w:rPr>
          <w:t> </w:t>
        </w:r>
        <w:r w:rsidR="003611F1">
          <w:rPr>
            <w:rStyle w:val="Hyperlink"/>
            <w:lang w:val="en-US"/>
          </w:rPr>
          <w:t>2025, chap.</w:t>
        </w:r>
        <w:r w:rsidR="00D8419B">
          <w:rPr>
            <w:rStyle w:val="Hyperlink"/>
            <w:lang w:val="en-US"/>
          </w:rPr>
          <w:t> </w:t>
        </w:r>
        <w:r w:rsidR="003611F1">
          <w:rPr>
            <w:rStyle w:val="Hyperlink"/>
            <w:lang w:val="en-US"/>
          </w:rPr>
          <w:t xml:space="preserve">17, </w:t>
        </w:r>
        <w:proofErr w:type="spellStart"/>
        <w:r w:rsidR="003611F1">
          <w:rPr>
            <w:rStyle w:val="Hyperlink"/>
            <w:lang w:val="en-US"/>
          </w:rPr>
          <w:t>annexe</w:t>
        </w:r>
        <w:proofErr w:type="spellEnd"/>
        <w:r w:rsidR="003611F1">
          <w:rPr>
            <w:rStyle w:val="Hyperlink"/>
            <w:lang w:val="en-US"/>
          </w:rPr>
          <w:t xml:space="preserve"> 2 | ontario.ca</w:t>
        </w:r>
      </w:hyperlink>
      <w:r w:rsidR="003611F1" w:rsidRPr="003611F1">
        <w:rPr>
          <w:rStyle w:val="Hyperlink"/>
          <w:color w:val="auto"/>
          <w:u w:val="none"/>
          <w:lang w:val="en-US"/>
        </w:rPr>
        <w:t>)</w:t>
      </w:r>
      <w:r w:rsidRPr="003611F1">
        <w:rPr>
          <w:color w:val="auto"/>
          <w:lang w:val="en-US"/>
        </w:rPr>
        <w:t xml:space="preserve"> </w:t>
      </w:r>
    </w:p>
    <w:sectPr w:rsidR="34ACCD01" w:rsidSect="000E2AF6"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E0246" w14:textId="77777777" w:rsidR="00706982" w:rsidRDefault="00706982" w:rsidP="00166BDE">
      <w:r>
        <w:separator/>
      </w:r>
    </w:p>
  </w:endnote>
  <w:endnote w:type="continuationSeparator" w:id="0">
    <w:p w14:paraId="20ED539D" w14:textId="77777777" w:rsidR="00706982" w:rsidRDefault="00706982" w:rsidP="00166BDE">
      <w:r>
        <w:continuationSeparator/>
      </w:r>
    </w:p>
  </w:endnote>
  <w:endnote w:type="continuationNotice" w:id="1">
    <w:p w14:paraId="5A201B1C" w14:textId="77777777" w:rsidR="00706982" w:rsidRDefault="007069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1F3C" w14:textId="6BF2A84B" w:rsidR="00145507" w:rsidRDefault="00145507">
    <w:pPr>
      <w:pStyle w:val="Footer"/>
    </w:pPr>
    <w:r w:rsidRPr="00C85482">
      <w:rPr>
        <w:rFonts w:cs="Arial"/>
        <w:sz w:val="24"/>
        <w:szCs w:val="24"/>
      </w:rPr>
      <w:t>©</w:t>
    </w:r>
    <w:r>
      <w:rPr>
        <w:rFonts w:cs="Arial"/>
        <w:sz w:val="24"/>
        <w:szCs w:val="24"/>
      </w:rPr>
      <w:t xml:space="preserve"> 2026</w:t>
    </w:r>
    <w:r w:rsidRPr="00C85482">
      <w:rPr>
        <w:rFonts w:cs="Arial"/>
        <w:sz w:val="24"/>
        <w:szCs w:val="24"/>
      </w:rPr>
      <w:t xml:space="preserve">, </w:t>
    </w:r>
    <w:proofErr w:type="spellStart"/>
    <w:r w:rsidRPr="00C85482">
      <w:rPr>
        <w:rFonts w:cs="Arial"/>
        <w:sz w:val="24"/>
        <w:szCs w:val="24"/>
      </w:rPr>
      <w:t>Imprimeur</w:t>
    </w:r>
    <w:proofErr w:type="spellEnd"/>
    <w:r w:rsidRPr="00C85482">
      <w:rPr>
        <w:rFonts w:cs="Arial"/>
        <w:sz w:val="24"/>
        <w:szCs w:val="24"/>
      </w:rPr>
      <w:t xml:space="preserve"> </w:t>
    </w:r>
    <w:r>
      <w:rPr>
        <w:rFonts w:cs="Arial"/>
        <w:sz w:val="24"/>
        <w:szCs w:val="24"/>
      </w:rPr>
      <w:t xml:space="preserve">du Roi pour </w:t>
    </w:r>
    <w:proofErr w:type="spellStart"/>
    <w:r w:rsidRPr="00C85482">
      <w:rPr>
        <w:rFonts w:cs="Arial"/>
        <w:sz w:val="24"/>
        <w:szCs w:val="24"/>
      </w:rPr>
      <w:t>l'Ontario</w:t>
    </w:r>
    <w:proofErr w:type="spellEnd"/>
    <w:r>
      <w:rPr>
        <w:rFonts w:cs="Arial"/>
        <w:sz w:val="24"/>
        <w:szCs w:val="24"/>
      </w:rPr>
      <w:tab/>
    </w:r>
    <w:r>
      <w:rPr>
        <w:rFonts w:cs="Arial"/>
        <w:sz w:val="24"/>
        <w:szCs w:val="24"/>
      </w:rPr>
      <w:tab/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12934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2BD628" w14:textId="77777777" w:rsidR="00145507" w:rsidRDefault="00145507">
        <w:pPr>
          <w:pStyle w:val="Footer"/>
          <w:jc w:val="right"/>
        </w:pPr>
        <w:r w:rsidRPr="007E2C2C">
          <w:rPr>
            <w:sz w:val="22"/>
          </w:rPr>
          <w:fldChar w:fldCharType="begin"/>
        </w:r>
        <w:r w:rsidRPr="007E2C2C">
          <w:rPr>
            <w:sz w:val="22"/>
          </w:rPr>
          <w:instrText xml:space="preserve"> PAGE   \* MERGEFORMAT </w:instrText>
        </w:r>
        <w:r w:rsidRPr="007E2C2C">
          <w:rPr>
            <w:sz w:val="22"/>
          </w:rPr>
          <w:fldChar w:fldCharType="separate"/>
        </w:r>
        <w:r w:rsidR="00D8419B">
          <w:rPr>
            <w:noProof/>
            <w:sz w:val="22"/>
          </w:rPr>
          <w:t>3</w:t>
        </w:r>
        <w:r w:rsidRPr="007E2C2C">
          <w:rPr>
            <w:noProof/>
            <w:sz w:val="22"/>
          </w:rPr>
          <w:fldChar w:fldCharType="end"/>
        </w:r>
      </w:p>
    </w:sdtContent>
  </w:sdt>
  <w:p w14:paraId="13C38630" w14:textId="77777777" w:rsidR="00145507" w:rsidRPr="00D86C33" w:rsidRDefault="00145507" w:rsidP="004C585E">
    <w:pPr>
      <w:pStyle w:val="Footer"/>
      <w:ind w:left="-135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67320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E16815" w14:textId="77777777" w:rsidR="00145507" w:rsidRDefault="00145507">
        <w:pPr>
          <w:pStyle w:val="Footer"/>
          <w:jc w:val="right"/>
        </w:pPr>
        <w:r w:rsidRPr="00F56911">
          <w:rPr>
            <w:sz w:val="24"/>
          </w:rPr>
          <w:fldChar w:fldCharType="begin"/>
        </w:r>
        <w:r w:rsidRPr="00F56911">
          <w:rPr>
            <w:sz w:val="24"/>
          </w:rPr>
          <w:instrText xml:space="preserve"> PAGE   \* MERGEFORMAT </w:instrText>
        </w:r>
        <w:r w:rsidRPr="00F56911">
          <w:rPr>
            <w:sz w:val="24"/>
          </w:rPr>
          <w:fldChar w:fldCharType="separate"/>
        </w:r>
        <w:r w:rsidR="000F63B2">
          <w:rPr>
            <w:noProof/>
            <w:sz w:val="24"/>
          </w:rPr>
          <w:t>5</w:t>
        </w:r>
        <w:r w:rsidRPr="00F56911">
          <w:rPr>
            <w:noProof/>
            <w:sz w:val="24"/>
          </w:rPr>
          <w:fldChar w:fldCharType="end"/>
        </w:r>
      </w:p>
    </w:sdtContent>
  </w:sdt>
  <w:p w14:paraId="2262B7A9" w14:textId="77777777" w:rsidR="00145507" w:rsidRPr="00F56911" w:rsidRDefault="00145507" w:rsidP="00F56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8D97D" w14:textId="77777777" w:rsidR="00706982" w:rsidRDefault="00706982" w:rsidP="00166BDE">
      <w:r>
        <w:separator/>
      </w:r>
    </w:p>
  </w:footnote>
  <w:footnote w:type="continuationSeparator" w:id="0">
    <w:p w14:paraId="5D2074F5" w14:textId="77777777" w:rsidR="00706982" w:rsidRDefault="00706982" w:rsidP="00166BDE">
      <w:r>
        <w:continuationSeparator/>
      </w:r>
    </w:p>
  </w:footnote>
  <w:footnote w:type="continuationNotice" w:id="1">
    <w:p w14:paraId="7796952C" w14:textId="77777777" w:rsidR="00706982" w:rsidRDefault="007069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C186" w14:textId="6D902D25" w:rsidR="00145507" w:rsidRDefault="00145507" w:rsidP="00166BDE">
    <w:pPr>
      <w:pStyle w:val="Header"/>
      <w:jc w:val="right"/>
    </w:pPr>
    <w:r>
      <w:rPr>
        <w:noProof/>
        <w:lang w:val="fr-FR" w:eastAsia="fr-FR"/>
      </w:rPr>
      <w:drawing>
        <wp:inline distT="0" distB="0" distL="0" distR="0" wp14:anchorId="4F20E2FF" wp14:editId="3BB12289">
          <wp:extent cx="1847850" cy="739140"/>
          <wp:effectExtent l="0" t="0" r="0" b="0"/>
          <wp:docPr id="1564980798" name="Picture 15649807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980798" name="Picture 156498079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73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7990" w14:textId="77777777" w:rsidR="00145507" w:rsidRPr="00F56911" w:rsidRDefault="00145507" w:rsidP="00F5691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MwjxDw3" int2:invalidationBookmarkName="" int2:hashCode="0dtAxS3z6DP+KH" int2:id="FR7afe3L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F402A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4B4D8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3F6CF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7CB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EA06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963B7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4A5B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BE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446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282D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0012A"/>
    <w:multiLevelType w:val="hybridMultilevel"/>
    <w:tmpl w:val="AFC6D1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FD49A4"/>
    <w:multiLevelType w:val="hybridMultilevel"/>
    <w:tmpl w:val="A9DE5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10799"/>
    <w:multiLevelType w:val="multilevel"/>
    <w:tmpl w:val="8514F514"/>
    <w:styleLink w:val="NumberedHeadingsMIRB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5022CFF"/>
    <w:multiLevelType w:val="hybridMultilevel"/>
    <w:tmpl w:val="D87A51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C1411"/>
    <w:multiLevelType w:val="hybridMultilevel"/>
    <w:tmpl w:val="0B868774"/>
    <w:lvl w:ilvl="0" w:tplc="04EAEDA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F6228" w:themeColor="accent3" w:themeShade="8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6F32E9"/>
    <w:multiLevelType w:val="hybridMultilevel"/>
    <w:tmpl w:val="C0AAF64A"/>
    <w:lvl w:ilvl="0" w:tplc="C658CD76">
      <w:start w:val="200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0E7EDD"/>
    <w:multiLevelType w:val="multilevel"/>
    <w:tmpl w:val="3A3C7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4F6228" w:themeColor="accent3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39010FB"/>
    <w:multiLevelType w:val="hybridMultilevel"/>
    <w:tmpl w:val="1ABA9CA0"/>
    <w:lvl w:ilvl="0" w:tplc="2B98E5CE">
      <w:start w:val="1"/>
      <w:numFmt w:val="decimal"/>
      <w:lvlText w:val="%1)"/>
      <w:lvlJc w:val="left"/>
      <w:pPr>
        <w:ind w:left="1020" w:hanging="360"/>
      </w:pPr>
    </w:lvl>
    <w:lvl w:ilvl="1" w:tplc="B50AE240">
      <w:start w:val="1"/>
      <w:numFmt w:val="decimal"/>
      <w:lvlText w:val="%2)"/>
      <w:lvlJc w:val="left"/>
      <w:pPr>
        <w:ind w:left="1020" w:hanging="360"/>
      </w:pPr>
    </w:lvl>
    <w:lvl w:ilvl="2" w:tplc="55DAE714">
      <w:start w:val="1"/>
      <w:numFmt w:val="decimal"/>
      <w:lvlText w:val="%3)"/>
      <w:lvlJc w:val="left"/>
      <w:pPr>
        <w:ind w:left="1020" w:hanging="360"/>
      </w:pPr>
    </w:lvl>
    <w:lvl w:ilvl="3" w:tplc="8E5021AA">
      <w:start w:val="1"/>
      <w:numFmt w:val="decimal"/>
      <w:lvlText w:val="%4)"/>
      <w:lvlJc w:val="left"/>
      <w:pPr>
        <w:ind w:left="1020" w:hanging="360"/>
      </w:pPr>
    </w:lvl>
    <w:lvl w:ilvl="4" w:tplc="C50E52C4">
      <w:start w:val="1"/>
      <w:numFmt w:val="decimal"/>
      <w:lvlText w:val="%5)"/>
      <w:lvlJc w:val="left"/>
      <w:pPr>
        <w:ind w:left="1020" w:hanging="360"/>
      </w:pPr>
    </w:lvl>
    <w:lvl w:ilvl="5" w:tplc="990E39D4">
      <w:start w:val="1"/>
      <w:numFmt w:val="decimal"/>
      <w:lvlText w:val="%6)"/>
      <w:lvlJc w:val="left"/>
      <w:pPr>
        <w:ind w:left="1020" w:hanging="360"/>
      </w:pPr>
    </w:lvl>
    <w:lvl w:ilvl="6" w:tplc="FD205F52">
      <w:start w:val="1"/>
      <w:numFmt w:val="decimal"/>
      <w:lvlText w:val="%7)"/>
      <w:lvlJc w:val="left"/>
      <w:pPr>
        <w:ind w:left="1020" w:hanging="360"/>
      </w:pPr>
    </w:lvl>
    <w:lvl w:ilvl="7" w:tplc="27A67D68">
      <w:start w:val="1"/>
      <w:numFmt w:val="decimal"/>
      <w:lvlText w:val="%8)"/>
      <w:lvlJc w:val="left"/>
      <w:pPr>
        <w:ind w:left="1020" w:hanging="360"/>
      </w:pPr>
    </w:lvl>
    <w:lvl w:ilvl="8" w:tplc="6AFA5F04">
      <w:start w:val="1"/>
      <w:numFmt w:val="decimal"/>
      <w:lvlText w:val="%9)"/>
      <w:lvlJc w:val="left"/>
      <w:pPr>
        <w:ind w:left="1020" w:hanging="360"/>
      </w:pPr>
    </w:lvl>
  </w:abstractNum>
  <w:abstractNum w:abstractNumId="18" w15:restartNumberingAfterBreak="0">
    <w:nsid w:val="26D9029F"/>
    <w:multiLevelType w:val="multilevel"/>
    <w:tmpl w:val="E1B8FA6A"/>
    <w:lvl w:ilvl="0">
      <w:start w:val="1"/>
      <w:numFmt w:val="decimal"/>
      <w:pStyle w:val="NumberedListMIRB"/>
      <w:lvlText w:val="%1."/>
      <w:lvlJc w:val="left"/>
      <w:pPr>
        <w:ind w:left="360" w:hanging="360"/>
      </w:pPr>
      <w:rPr>
        <w:color w:val="24406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24406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4F6228" w:themeColor="accent3" w:themeShade="8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4F6228" w:themeColor="accent3" w:themeShade="8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color w:val="4F6228" w:themeColor="accent3" w:themeShade="8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color w:val="4F6228" w:themeColor="accent3" w:themeShade="8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color w:val="4F6228" w:themeColor="accent3" w:themeShade="8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color w:val="4F6228" w:themeColor="accent3" w:themeShade="8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7821F7"/>
    <w:multiLevelType w:val="hybridMultilevel"/>
    <w:tmpl w:val="93442F02"/>
    <w:lvl w:ilvl="0" w:tplc="AB2E8A44">
      <w:start w:val="1"/>
      <w:numFmt w:val="decimal"/>
      <w:lvlText w:val="%1."/>
      <w:lvlJc w:val="left"/>
      <w:pPr>
        <w:ind w:left="720" w:hanging="360"/>
      </w:pPr>
      <w:rPr>
        <w:color w:val="76923C" w:themeColor="accent3" w:themeShade="BF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181340"/>
    <w:multiLevelType w:val="hybridMultilevel"/>
    <w:tmpl w:val="851AD176"/>
    <w:lvl w:ilvl="0" w:tplc="3C446C08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24783"/>
    <w:multiLevelType w:val="hybridMultilevel"/>
    <w:tmpl w:val="52D89550"/>
    <w:lvl w:ilvl="0" w:tplc="821AB7C2">
      <w:start w:val="1"/>
      <w:numFmt w:val="decimal"/>
      <w:lvlText w:val="%1)"/>
      <w:lvlJc w:val="left"/>
      <w:pPr>
        <w:ind w:left="1020" w:hanging="360"/>
      </w:pPr>
    </w:lvl>
    <w:lvl w:ilvl="1" w:tplc="0A9ED454">
      <w:start w:val="1"/>
      <w:numFmt w:val="decimal"/>
      <w:lvlText w:val="%2)"/>
      <w:lvlJc w:val="left"/>
      <w:pPr>
        <w:ind w:left="1020" w:hanging="360"/>
      </w:pPr>
    </w:lvl>
    <w:lvl w:ilvl="2" w:tplc="42DA280A">
      <w:start w:val="1"/>
      <w:numFmt w:val="decimal"/>
      <w:lvlText w:val="%3)"/>
      <w:lvlJc w:val="left"/>
      <w:pPr>
        <w:ind w:left="1020" w:hanging="360"/>
      </w:pPr>
    </w:lvl>
    <w:lvl w:ilvl="3" w:tplc="5186EEAE">
      <w:start w:val="1"/>
      <w:numFmt w:val="decimal"/>
      <w:lvlText w:val="%4)"/>
      <w:lvlJc w:val="left"/>
      <w:pPr>
        <w:ind w:left="1020" w:hanging="360"/>
      </w:pPr>
    </w:lvl>
    <w:lvl w:ilvl="4" w:tplc="1060B366">
      <w:start w:val="1"/>
      <w:numFmt w:val="decimal"/>
      <w:lvlText w:val="%5)"/>
      <w:lvlJc w:val="left"/>
      <w:pPr>
        <w:ind w:left="1020" w:hanging="360"/>
      </w:pPr>
    </w:lvl>
    <w:lvl w:ilvl="5" w:tplc="F07ED8D0">
      <w:start w:val="1"/>
      <w:numFmt w:val="decimal"/>
      <w:lvlText w:val="%6)"/>
      <w:lvlJc w:val="left"/>
      <w:pPr>
        <w:ind w:left="1020" w:hanging="360"/>
      </w:pPr>
    </w:lvl>
    <w:lvl w:ilvl="6" w:tplc="22F0B174">
      <w:start w:val="1"/>
      <w:numFmt w:val="decimal"/>
      <w:lvlText w:val="%7)"/>
      <w:lvlJc w:val="left"/>
      <w:pPr>
        <w:ind w:left="1020" w:hanging="360"/>
      </w:pPr>
    </w:lvl>
    <w:lvl w:ilvl="7" w:tplc="495224B6">
      <w:start w:val="1"/>
      <w:numFmt w:val="decimal"/>
      <w:lvlText w:val="%8)"/>
      <w:lvlJc w:val="left"/>
      <w:pPr>
        <w:ind w:left="1020" w:hanging="360"/>
      </w:pPr>
    </w:lvl>
    <w:lvl w:ilvl="8" w:tplc="CB7021A6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48E40E2D"/>
    <w:multiLevelType w:val="hybridMultilevel"/>
    <w:tmpl w:val="EA9E70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295F48"/>
    <w:multiLevelType w:val="hybridMultilevel"/>
    <w:tmpl w:val="B7FA9150"/>
    <w:lvl w:ilvl="0" w:tplc="48008C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923C" w:themeColor="accent3" w:themeShade="BF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564A0"/>
    <w:multiLevelType w:val="hybridMultilevel"/>
    <w:tmpl w:val="340C11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151F6C"/>
    <w:multiLevelType w:val="hybridMultilevel"/>
    <w:tmpl w:val="4EC43A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D6393"/>
    <w:multiLevelType w:val="multilevel"/>
    <w:tmpl w:val="2086FC04"/>
    <w:styleLink w:val="NumberedListwith5LevelsMIRB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color w:val="76923C" w:themeColor="accent3" w:themeShade="BF"/>
        <w:sz w:val="3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color w:val="4F6228" w:themeColor="accent3" w:themeShade="80"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hAnsi="Arial" w:hint="default"/>
        <w:color w:val="4F6228" w:themeColor="accent3" w:themeShade="8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Arial" w:hAnsi="Arial" w:hint="default"/>
        <w:color w:val="595959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Arial" w:hAnsi="Arial" w:hint="default"/>
        <w:b w:val="0"/>
        <w:color w:val="auto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CC169D8"/>
    <w:multiLevelType w:val="multilevel"/>
    <w:tmpl w:val="3A3C71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4F6228" w:themeColor="accent3" w:themeShade="8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D3562E7"/>
    <w:multiLevelType w:val="hybridMultilevel"/>
    <w:tmpl w:val="FA0A1174"/>
    <w:lvl w:ilvl="0" w:tplc="8A82416A">
      <w:start w:val="1"/>
      <w:numFmt w:val="bullet"/>
      <w:pStyle w:val="BulletsMIRB"/>
      <w:lvlText w:val=""/>
      <w:lvlJc w:val="left"/>
      <w:pPr>
        <w:ind w:left="720" w:hanging="360"/>
      </w:pPr>
      <w:rPr>
        <w:rFonts w:ascii="Symbol" w:hAnsi="Symbol" w:hint="default"/>
        <w:color w:val="76923C" w:themeColor="accent3" w:themeShade="BF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CBB77"/>
    <w:multiLevelType w:val="hybridMultilevel"/>
    <w:tmpl w:val="29423822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52D8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A8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325B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68DF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240F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E1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20B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628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C13155"/>
    <w:multiLevelType w:val="hybridMultilevel"/>
    <w:tmpl w:val="804676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383141">
    <w:abstractNumId w:val="29"/>
  </w:num>
  <w:num w:numId="2" w16cid:durableId="2100129620">
    <w:abstractNumId w:val="28"/>
  </w:num>
  <w:num w:numId="3" w16cid:durableId="2087143443">
    <w:abstractNumId w:val="16"/>
  </w:num>
  <w:num w:numId="4" w16cid:durableId="214439737">
    <w:abstractNumId w:val="28"/>
  </w:num>
  <w:num w:numId="5" w16cid:durableId="466046914">
    <w:abstractNumId w:val="16"/>
  </w:num>
  <w:num w:numId="6" w16cid:durableId="32579956">
    <w:abstractNumId w:val="9"/>
  </w:num>
  <w:num w:numId="7" w16cid:durableId="1290164335">
    <w:abstractNumId w:val="7"/>
  </w:num>
  <w:num w:numId="8" w16cid:durableId="967274730">
    <w:abstractNumId w:val="6"/>
  </w:num>
  <w:num w:numId="9" w16cid:durableId="321280520">
    <w:abstractNumId w:val="5"/>
  </w:num>
  <w:num w:numId="10" w16cid:durableId="879325102">
    <w:abstractNumId w:val="4"/>
  </w:num>
  <w:num w:numId="11" w16cid:durableId="1162045756">
    <w:abstractNumId w:val="8"/>
  </w:num>
  <w:num w:numId="12" w16cid:durableId="972709715">
    <w:abstractNumId w:val="3"/>
  </w:num>
  <w:num w:numId="13" w16cid:durableId="766970535">
    <w:abstractNumId w:val="2"/>
  </w:num>
  <w:num w:numId="14" w16cid:durableId="932781793">
    <w:abstractNumId w:val="1"/>
  </w:num>
  <w:num w:numId="15" w16cid:durableId="622349900">
    <w:abstractNumId w:val="0"/>
  </w:num>
  <w:num w:numId="16" w16cid:durableId="21828030">
    <w:abstractNumId w:val="16"/>
    <w:lvlOverride w:ilvl="0">
      <w:startOverride w:val="1"/>
    </w:lvlOverride>
  </w:num>
  <w:num w:numId="17" w16cid:durableId="56785519">
    <w:abstractNumId w:val="28"/>
  </w:num>
  <w:num w:numId="18" w16cid:durableId="1068923946">
    <w:abstractNumId w:val="16"/>
  </w:num>
  <w:num w:numId="19" w16cid:durableId="220675673">
    <w:abstractNumId w:val="26"/>
  </w:num>
  <w:num w:numId="20" w16cid:durableId="1119109943">
    <w:abstractNumId w:val="18"/>
  </w:num>
  <w:num w:numId="21" w16cid:durableId="1006513605">
    <w:abstractNumId w:val="12"/>
  </w:num>
  <w:num w:numId="22" w16cid:durableId="1511798223">
    <w:abstractNumId w:val="28"/>
  </w:num>
  <w:num w:numId="23" w16cid:durableId="1334449811">
    <w:abstractNumId w:val="18"/>
  </w:num>
  <w:num w:numId="24" w16cid:durableId="467821457">
    <w:abstractNumId w:val="28"/>
  </w:num>
  <w:num w:numId="25" w16cid:durableId="463349555">
    <w:abstractNumId w:val="27"/>
  </w:num>
  <w:num w:numId="26" w16cid:durableId="1445659073">
    <w:abstractNumId w:val="19"/>
  </w:num>
  <w:num w:numId="27" w16cid:durableId="706568876">
    <w:abstractNumId w:val="23"/>
  </w:num>
  <w:num w:numId="28" w16cid:durableId="1284532443">
    <w:abstractNumId w:val="14"/>
  </w:num>
  <w:num w:numId="29" w16cid:durableId="1295721473">
    <w:abstractNumId w:val="14"/>
    <w:lvlOverride w:ilvl="0">
      <w:startOverride w:val="1"/>
    </w:lvlOverride>
  </w:num>
  <w:num w:numId="30" w16cid:durableId="10170030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26824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017675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7681790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451410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16517215">
    <w:abstractNumId w:val="24"/>
  </w:num>
  <w:num w:numId="36" w16cid:durableId="1366179453">
    <w:abstractNumId w:val="22"/>
  </w:num>
  <w:num w:numId="37" w16cid:durableId="670302768">
    <w:abstractNumId w:val="25"/>
  </w:num>
  <w:num w:numId="38" w16cid:durableId="1693258406">
    <w:abstractNumId w:val="30"/>
  </w:num>
  <w:num w:numId="39" w16cid:durableId="1894077193">
    <w:abstractNumId w:val="11"/>
  </w:num>
  <w:num w:numId="40" w16cid:durableId="1854952141">
    <w:abstractNumId w:val="13"/>
  </w:num>
  <w:num w:numId="41" w16cid:durableId="1382441771">
    <w:abstractNumId w:val="20"/>
  </w:num>
  <w:num w:numId="42" w16cid:durableId="638346433">
    <w:abstractNumId w:val="10"/>
  </w:num>
  <w:num w:numId="43" w16cid:durableId="316154050">
    <w:abstractNumId w:val="15"/>
  </w:num>
  <w:num w:numId="44" w16cid:durableId="108402660">
    <w:abstractNumId w:val="17"/>
  </w:num>
  <w:num w:numId="45" w16cid:durableId="3639908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386"/>
    <w:rsid w:val="0000199B"/>
    <w:rsid w:val="0000628F"/>
    <w:rsid w:val="00006442"/>
    <w:rsid w:val="00011687"/>
    <w:rsid w:val="000152F8"/>
    <w:rsid w:val="00017A2E"/>
    <w:rsid w:val="00021C2A"/>
    <w:rsid w:val="000223EC"/>
    <w:rsid w:val="000259F1"/>
    <w:rsid w:val="000313F7"/>
    <w:rsid w:val="00032052"/>
    <w:rsid w:val="0003354B"/>
    <w:rsid w:val="000345CD"/>
    <w:rsid w:val="000433F3"/>
    <w:rsid w:val="00043DB1"/>
    <w:rsid w:val="0004524E"/>
    <w:rsid w:val="00047346"/>
    <w:rsid w:val="00047E5E"/>
    <w:rsid w:val="00051C4D"/>
    <w:rsid w:val="00053F16"/>
    <w:rsid w:val="00054BC1"/>
    <w:rsid w:val="00063A16"/>
    <w:rsid w:val="00063C71"/>
    <w:rsid w:val="00066FA6"/>
    <w:rsid w:val="000670A0"/>
    <w:rsid w:val="00067788"/>
    <w:rsid w:val="0007056C"/>
    <w:rsid w:val="00071572"/>
    <w:rsid w:val="000776E3"/>
    <w:rsid w:val="00077742"/>
    <w:rsid w:val="00081BA7"/>
    <w:rsid w:val="000831A2"/>
    <w:rsid w:val="0008462C"/>
    <w:rsid w:val="00085CB8"/>
    <w:rsid w:val="0008722E"/>
    <w:rsid w:val="00091A75"/>
    <w:rsid w:val="00091D4A"/>
    <w:rsid w:val="00094836"/>
    <w:rsid w:val="000A3556"/>
    <w:rsid w:val="000A5A9F"/>
    <w:rsid w:val="000A6B25"/>
    <w:rsid w:val="000C1469"/>
    <w:rsid w:val="000C20BF"/>
    <w:rsid w:val="000C2B6A"/>
    <w:rsid w:val="000C2E35"/>
    <w:rsid w:val="000C7863"/>
    <w:rsid w:val="000CC8E6"/>
    <w:rsid w:val="000D2766"/>
    <w:rsid w:val="000D5522"/>
    <w:rsid w:val="000E2AF6"/>
    <w:rsid w:val="000E56A8"/>
    <w:rsid w:val="000E7C41"/>
    <w:rsid w:val="000F0998"/>
    <w:rsid w:val="000F0D4E"/>
    <w:rsid w:val="000F0E9A"/>
    <w:rsid w:val="000F63B2"/>
    <w:rsid w:val="00103236"/>
    <w:rsid w:val="00105EC5"/>
    <w:rsid w:val="00107E5C"/>
    <w:rsid w:val="00110ED8"/>
    <w:rsid w:val="00114F14"/>
    <w:rsid w:val="00116514"/>
    <w:rsid w:val="001169C0"/>
    <w:rsid w:val="0012019C"/>
    <w:rsid w:val="0012117C"/>
    <w:rsid w:val="0012326E"/>
    <w:rsid w:val="00123932"/>
    <w:rsid w:val="0012642E"/>
    <w:rsid w:val="00131192"/>
    <w:rsid w:val="001324FD"/>
    <w:rsid w:val="00132F63"/>
    <w:rsid w:val="00133EE6"/>
    <w:rsid w:val="00136FBE"/>
    <w:rsid w:val="00137818"/>
    <w:rsid w:val="0014350F"/>
    <w:rsid w:val="00145087"/>
    <w:rsid w:val="00145507"/>
    <w:rsid w:val="00150858"/>
    <w:rsid w:val="001526C6"/>
    <w:rsid w:val="001543B3"/>
    <w:rsid w:val="00154923"/>
    <w:rsid w:val="00162F88"/>
    <w:rsid w:val="00163E7D"/>
    <w:rsid w:val="00165B56"/>
    <w:rsid w:val="00166BDE"/>
    <w:rsid w:val="0016745A"/>
    <w:rsid w:val="0017051E"/>
    <w:rsid w:val="00172EA8"/>
    <w:rsid w:val="0017691E"/>
    <w:rsid w:val="00176D68"/>
    <w:rsid w:val="00177486"/>
    <w:rsid w:val="00183051"/>
    <w:rsid w:val="00184CF8"/>
    <w:rsid w:val="00194AE3"/>
    <w:rsid w:val="001A00F2"/>
    <w:rsid w:val="001A1F6E"/>
    <w:rsid w:val="001A4B0F"/>
    <w:rsid w:val="001A4B28"/>
    <w:rsid w:val="001A5002"/>
    <w:rsid w:val="001B0B1B"/>
    <w:rsid w:val="001B3C80"/>
    <w:rsid w:val="001B529D"/>
    <w:rsid w:val="001B6949"/>
    <w:rsid w:val="001BB22B"/>
    <w:rsid w:val="001C3DA0"/>
    <w:rsid w:val="001C6C3A"/>
    <w:rsid w:val="001C75B8"/>
    <w:rsid w:val="001D047F"/>
    <w:rsid w:val="001D2514"/>
    <w:rsid w:val="001D3113"/>
    <w:rsid w:val="001D715C"/>
    <w:rsid w:val="001D71AE"/>
    <w:rsid w:val="001E404A"/>
    <w:rsid w:val="001E4B3A"/>
    <w:rsid w:val="001E74B7"/>
    <w:rsid w:val="001F090F"/>
    <w:rsid w:val="001F0EAF"/>
    <w:rsid w:val="001F576E"/>
    <w:rsid w:val="001F57AA"/>
    <w:rsid w:val="001F59F3"/>
    <w:rsid w:val="001F7C1E"/>
    <w:rsid w:val="00203C48"/>
    <w:rsid w:val="00204737"/>
    <w:rsid w:val="0020484C"/>
    <w:rsid w:val="002051BE"/>
    <w:rsid w:val="002242DC"/>
    <w:rsid w:val="00230162"/>
    <w:rsid w:val="00232386"/>
    <w:rsid w:val="002338F2"/>
    <w:rsid w:val="00236895"/>
    <w:rsid w:val="00240914"/>
    <w:rsid w:val="00244AD3"/>
    <w:rsid w:val="00245B52"/>
    <w:rsid w:val="002470D9"/>
    <w:rsid w:val="002503F4"/>
    <w:rsid w:val="00252107"/>
    <w:rsid w:val="00252B3B"/>
    <w:rsid w:val="002535DE"/>
    <w:rsid w:val="00254375"/>
    <w:rsid w:val="00261C47"/>
    <w:rsid w:val="0026269A"/>
    <w:rsid w:val="0026416F"/>
    <w:rsid w:val="0026793A"/>
    <w:rsid w:val="002704C7"/>
    <w:rsid w:val="002707B9"/>
    <w:rsid w:val="00271E18"/>
    <w:rsid w:val="002738BF"/>
    <w:rsid w:val="00276AC2"/>
    <w:rsid w:val="00277D3E"/>
    <w:rsid w:val="0028077E"/>
    <w:rsid w:val="00281711"/>
    <w:rsid w:val="00283EF6"/>
    <w:rsid w:val="0028493B"/>
    <w:rsid w:val="00285E1C"/>
    <w:rsid w:val="00286A3F"/>
    <w:rsid w:val="0028717E"/>
    <w:rsid w:val="00291708"/>
    <w:rsid w:val="002928F8"/>
    <w:rsid w:val="002933ED"/>
    <w:rsid w:val="002944BB"/>
    <w:rsid w:val="00295214"/>
    <w:rsid w:val="002953AB"/>
    <w:rsid w:val="00295E1E"/>
    <w:rsid w:val="0029712F"/>
    <w:rsid w:val="002A1469"/>
    <w:rsid w:val="002A1F31"/>
    <w:rsid w:val="002A2BA2"/>
    <w:rsid w:val="002A2D4F"/>
    <w:rsid w:val="002B1179"/>
    <w:rsid w:val="002B1FC8"/>
    <w:rsid w:val="002B67CB"/>
    <w:rsid w:val="002B6B41"/>
    <w:rsid w:val="002C34F0"/>
    <w:rsid w:val="002D299C"/>
    <w:rsid w:val="002E216F"/>
    <w:rsid w:val="002E2E87"/>
    <w:rsid w:val="002E6F40"/>
    <w:rsid w:val="002F49E3"/>
    <w:rsid w:val="002F7AC2"/>
    <w:rsid w:val="00302CB7"/>
    <w:rsid w:val="00307B62"/>
    <w:rsid w:val="00312315"/>
    <w:rsid w:val="00323638"/>
    <w:rsid w:val="0032594B"/>
    <w:rsid w:val="00330720"/>
    <w:rsid w:val="00330C86"/>
    <w:rsid w:val="003371CA"/>
    <w:rsid w:val="00345A25"/>
    <w:rsid w:val="0035148C"/>
    <w:rsid w:val="00352E3C"/>
    <w:rsid w:val="0035309A"/>
    <w:rsid w:val="003535B5"/>
    <w:rsid w:val="00357CBE"/>
    <w:rsid w:val="003611F1"/>
    <w:rsid w:val="00364040"/>
    <w:rsid w:val="00365BE4"/>
    <w:rsid w:val="00366468"/>
    <w:rsid w:val="00371E7B"/>
    <w:rsid w:val="00372160"/>
    <w:rsid w:val="00373BD7"/>
    <w:rsid w:val="00374A1E"/>
    <w:rsid w:val="00374CC5"/>
    <w:rsid w:val="00377719"/>
    <w:rsid w:val="0037785A"/>
    <w:rsid w:val="00384F91"/>
    <w:rsid w:val="00386188"/>
    <w:rsid w:val="0038638C"/>
    <w:rsid w:val="00393E9F"/>
    <w:rsid w:val="00393FAF"/>
    <w:rsid w:val="00394B63"/>
    <w:rsid w:val="003A065A"/>
    <w:rsid w:val="003A11D8"/>
    <w:rsid w:val="003A36D1"/>
    <w:rsid w:val="003A5C61"/>
    <w:rsid w:val="003A5EF7"/>
    <w:rsid w:val="003B17B2"/>
    <w:rsid w:val="003B1B81"/>
    <w:rsid w:val="003C2B65"/>
    <w:rsid w:val="003C71BC"/>
    <w:rsid w:val="003D3285"/>
    <w:rsid w:val="003E0114"/>
    <w:rsid w:val="003E2448"/>
    <w:rsid w:val="003E31E7"/>
    <w:rsid w:val="003E721D"/>
    <w:rsid w:val="003E73FD"/>
    <w:rsid w:val="003F0C60"/>
    <w:rsid w:val="004012EC"/>
    <w:rsid w:val="0040302B"/>
    <w:rsid w:val="0040362E"/>
    <w:rsid w:val="00413005"/>
    <w:rsid w:val="00420C56"/>
    <w:rsid w:val="00421019"/>
    <w:rsid w:val="004211F8"/>
    <w:rsid w:val="00422B1D"/>
    <w:rsid w:val="004246CE"/>
    <w:rsid w:val="0043456F"/>
    <w:rsid w:val="004367C5"/>
    <w:rsid w:val="00440A2B"/>
    <w:rsid w:val="00441E28"/>
    <w:rsid w:val="004503ED"/>
    <w:rsid w:val="00452E6A"/>
    <w:rsid w:val="00452EEC"/>
    <w:rsid w:val="004548C6"/>
    <w:rsid w:val="0045736E"/>
    <w:rsid w:val="004576D4"/>
    <w:rsid w:val="004637DF"/>
    <w:rsid w:val="00465D25"/>
    <w:rsid w:val="00466972"/>
    <w:rsid w:val="00466FA3"/>
    <w:rsid w:val="004708B1"/>
    <w:rsid w:val="0047546E"/>
    <w:rsid w:val="00475E64"/>
    <w:rsid w:val="00476D9E"/>
    <w:rsid w:val="00477F60"/>
    <w:rsid w:val="004833E4"/>
    <w:rsid w:val="00486130"/>
    <w:rsid w:val="00486AC7"/>
    <w:rsid w:val="004901CB"/>
    <w:rsid w:val="00490B0B"/>
    <w:rsid w:val="00491453"/>
    <w:rsid w:val="0049797B"/>
    <w:rsid w:val="004A0185"/>
    <w:rsid w:val="004A12A0"/>
    <w:rsid w:val="004B0FA3"/>
    <w:rsid w:val="004B268A"/>
    <w:rsid w:val="004B30C3"/>
    <w:rsid w:val="004C0F87"/>
    <w:rsid w:val="004C14F7"/>
    <w:rsid w:val="004C20A8"/>
    <w:rsid w:val="004C585E"/>
    <w:rsid w:val="004C7001"/>
    <w:rsid w:val="004D2855"/>
    <w:rsid w:val="004D2AFE"/>
    <w:rsid w:val="004D2B93"/>
    <w:rsid w:val="004D4337"/>
    <w:rsid w:val="004D4606"/>
    <w:rsid w:val="004D585C"/>
    <w:rsid w:val="004E279E"/>
    <w:rsid w:val="004F4B32"/>
    <w:rsid w:val="004F5A92"/>
    <w:rsid w:val="00504D66"/>
    <w:rsid w:val="00510E19"/>
    <w:rsid w:val="005117B9"/>
    <w:rsid w:val="005161D0"/>
    <w:rsid w:val="005163EE"/>
    <w:rsid w:val="005173E2"/>
    <w:rsid w:val="0052264F"/>
    <w:rsid w:val="00524DB0"/>
    <w:rsid w:val="005272B2"/>
    <w:rsid w:val="0052805C"/>
    <w:rsid w:val="00541927"/>
    <w:rsid w:val="00541F18"/>
    <w:rsid w:val="005433F0"/>
    <w:rsid w:val="00554796"/>
    <w:rsid w:val="00556BA2"/>
    <w:rsid w:val="00560D2B"/>
    <w:rsid w:val="00561781"/>
    <w:rsid w:val="00562242"/>
    <w:rsid w:val="00565574"/>
    <w:rsid w:val="005729E7"/>
    <w:rsid w:val="00573ABF"/>
    <w:rsid w:val="00574276"/>
    <w:rsid w:val="00577F00"/>
    <w:rsid w:val="0058163E"/>
    <w:rsid w:val="00581C88"/>
    <w:rsid w:val="0058486D"/>
    <w:rsid w:val="005865A3"/>
    <w:rsid w:val="005937C4"/>
    <w:rsid w:val="00596A50"/>
    <w:rsid w:val="005978FA"/>
    <w:rsid w:val="005A0227"/>
    <w:rsid w:val="005A28D6"/>
    <w:rsid w:val="005B0726"/>
    <w:rsid w:val="005B460A"/>
    <w:rsid w:val="005B58E3"/>
    <w:rsid w:val="005B691B"/>
    <w:rsid w:val="005C1A07"/>
    <w:rsid w:val="005C5986"/>
    <w:rsid w:val="005D030C"/>
    <w:rsid w:val="005D2731"/>
    <w:rsid w:val="005D3BBC"/>
    <w:rsid w:val="005D50F7"/>
    <w:rsid w:val="005E0061"/>
    <w:rsid w:val="005E119E"/>
    <w:rsid w:val="005E2524"/>
    <w:rsid w:val="005E7175"/>
    <w:rsid w:val="005F0BD6"/>
    <w:rsid w:val="005F2797"/>
    <w:rsid w:val="005F6AE7"/>
    <w:rsid w:val="005F6CA4"/>
    <w:rsid w:val="00602BF4"/>
    <w:rsid w:val="00606DBE"/>
    <w:rsid w:val="00611388"/>
    <w:rsid w:val="0062157E"/>
    <w:rsid w:val="00622CBA"/>
    <w:rsid w:val="00630983"/>
    <w:rsid w:val="0063155D"/>
    <w:rsid w:val="006344C4"/>
    <w:rsid w:val="00637625"/>
    <w:rsid w:val="00637FCA"/>
    <w:rsid w:val="00643113"/>
    <w:rsid w:val="006623C8"/>
    <w:rsid w:val="006638B7"/>
    <w:rsid w:val="00666A86"/>
    <w:rsid w:val="00667705"/>
    <w:rsid w:val="006701AD"/>
    <w:rsid w:val="0067499F"/>
    <w:rsid w:val="00677C23"/>
    <w:rsid w:val="00681C6C"/>
    <w:rsid w:val="006830FE"/>
    <w:rsid w:val="00683160"/>
    <w:rsid w:val="0068465D"/>
    <w:rsid w:val="00690A61"/>
    <w:rsid w:val="006916FA"/>
    <w:rsid w:val="006933C0"/>
    <w:rsid w:val="0069373A"/>
    <w:rsid w:val="00693C29"/>
    <w:rsid w:val="006946F4"/>
    <w:rsid w:val="00697277"/>
    <w:rsid w:val="006A5481"/>
    <w:rsid w:val="006A5532"/>
    <w:rsid w:val="006A5FBB"/>
    <w:rsid w:val="006A7C27"/>
    <w:rsid w:val="006B11F4"/>
    <w:rsid w:val="006B4AEE"/>
    <w:rsid w:val="006B4F03"/>
    <w:rsid w:val="006B5673"/>
    <w:rsid w:val="006C2803"/>
    <w:rsid w:val="006C4420"/>
    <w:rsid w:val="006D0926"/>
    <w:rsid w:val="006D107B"/>
    <w:rsid w:val="006D3A52"/>
    <w:rsid w:val="006D579D"/>
    <w:rsid w:val="006D6AC6"/>
    <w:rsid w:val="006E055D"/>
    <w:rsid w:val="006E580E"/>
    <w:rsid w:val="006F1766"/>
    <w:rsid w:val="006F2BB4"/>
    <w:rsid w:val="006F669C"/>
    <w:rsid w:val="00706982"/>
    <w:rsid w:val="00707776"/>
    <w:rsid w:val="007126CA"/>
    <w:rsid w:val="00712CC3"/>
    <w:rsid w:val="00714627"/>
    <w:rsid w:val="00723ADB"/>
    <w:rsid w:val="00725344"/>
    <w:rsid w:val="00727DAB"/>
    <w:rsid w:val="0073302D"/>
    <w:rsid w:val="00734B65"/>
    <w:rsid w:val="0073FE89"/>
    <w:rsid w:val="00740E0F"/>
    <w:rsid w:val="007437B6"/>
    <w:rsid w:val="007452A5"/>
    <w:rsid w:val="00745DF8"/>
    <w:rsid w:val="00746045"/>
    <w:rsid w:val="007463A0"/>
    <w:rsid w:val="00751349"/>
    <w:rsid w:val="0075470E"/>
    <w:rsid w:val="00756A7D"/>
    <w:rsid w:val="0076051D"/>
    <w:rsid w:val="00762E08"/>
    <w:rsid w:val="0076427F"/>
    <w:rsid w:val="00775B79"/>
    <w:rsid w:val="007803C4"/>
    <w:rsid w:val="00781344"/>
    <w:rsid w:val="00783820"/>
    <w:rsid w:val="00783967"/>
    <w:rsid w:val="00784A67"/>
    <w:rsid w:val="00784FA8"/>
    <w:rsid w:val="00786D9F"/>
    <w:rsid w:val="007916E7"/>
    <w:rsid w:val="0079179B"/>
    <w:rsid w:val="007A435E"/>
    <w:rsid w:val="007A75BD"/>
    <w:rsid w:val="007B2B3F"/>
    <w:rsid w:val="007B4AA1"/>
    <w:rsid w:val="007B4F11"/>
    <w:rsid w:val="007B5E05"/>
    <w:rsid w:val="007B6518"/>
    <w:rsid w:val="007C39B8"/>
    <w:rsid w:val="007D6021"/>
    <w:rsid w:val="007D72A1"/>
    <w:rsid w:val="007E6A36"/>
    <w:rsid w:val="007F40C8"/>
    <w:rsid w:val="007F6B24"/>
    <w:rsid w:val="00803791"/>
    <w:rsid w:val="00803BEE"/>
    <w:rsid w:val="008146FD"/>
    <w:rsid w:val="008147BC"/>
    <w:rsid w:val="008148A4"/>
    <w:rsid w:val="00817EA0"/>
    <w:rsid w:val="00820918"/>
    <w:rsid w:val="00831260"/>
    <w:rsid w:val="00832A31"/>
    <w:rsid w:val="008334CC"/>
    <w:rsid w:val="008362A2"/>
    <w:rsid w:val="00840DB5"/>
    <w:rsid w:val="008426D4"/>
    <w:rsid w:val="00843CE3"/>
    <w:rsid w:val="0085055E"/>
    <w:rsid w:val="00854FCA"/>
    <w:rsid w:val="00860960"/>
    <w:rsid w:val="00860C5C"/>
    <w:rsid w:val="00864C12"/>
    <w:rsid w:val="008748EC"/>
    <w:rsid w:val="00881810"/>
    <w:rsid w:val="00884247"/>
    <w:rsid w:val="00884744"/>
    <w:rsid w:val="008855EC"/>
    <w:rsid w:val="00885A10"/>
    <w:rsid w:val="00885EA7"/>
    <w:rsid w:val="0088615B"/>
    <w:rsid w:val="0088C1AF"/>
    <w:rsid w:val="00892E99"/>
    <w:rsid w:val="008A1E6B"/>
    <w:rsid w:val="008A5198"/>
    <w:rsid w:val="008A60CA"/>
    <w:rsid w:val="008B3756"/>
    <w:rsid w:val="008C1D79"/>
    <w:rsid w:val="008C6A67"/>
    <w:rsid w:val="008C6AE0"/>
    <w:rsid w:val="008C72EC"/>
    <w:rsid w:val="008D10CC"/>
    <w:rsid w:val="008D1895"/>
    <w:rsid w:val="008D30A2"/>
    <w:rsid w:val="008D7DDC"/>
    <w:rsid w:val="008E00F3"/>
    <w:rsid w:val="008E1D93"/>
    <w:rsid w:val="008E27E6"/>
    <w:rsid w:val="008E4DC6"/>
    <w:rsid w:val="008E5579"/>
    <w:rsid w:val="008E7BF9"/>
    <w:rsid w:val="008F4725"/>
    <w:rsid w:val="008F4D1C"/>
    <w:rsid w:val="008F67D7"/>
    <w:rsid w:val="008F6CB1"/>
    <w:rsid w:val="008F6CFD"/>
    <w:rsid w:val="008F6FFC"/>
    <w:rsid w:val="009005BF"/>
    <w:rsid w:val="00900AD6"/>
    <w:rsid w:val="00900B3B"/>
    <w:rsid w:val="00904CE8"/>
    <w:rsid w:val="00906A2C"/>
    <w:rsid w:val="00912524"/>
    <w:rsid w:val="00912889"/>
    <w:rsid w:val="00913D04"/>
    <w:rsid w:val="009168BD"/>
    <w:rsid w:val="009173D3"/>
    <w:rsid w:val="0091FAE9"/>
    <w:rsid w:val="009207E8"/>
    <w:rsid w:val="00922CF6"/>
    <w:rsid w:val="00926000"/>
    <w:rsid w:val="00936F37"/>
    <w:rsid w:val="009401D4"/>
    <w:rsid w:val="00941550"/>
    <w:rsid w:val="00945E62"/>
    <w:rsid w:val="0095166F"/>
    <w:rsid w:val="009648C2"/>
    <w:rsid w:val="00972155"/>
    <w:rsid w:val="00972B50"/>
    <w:rsid w:val="009800BF"/>
    <w:rsid w:val="00992B7E"/>
    <w:rsid w:val="0099671D"/>
    <w:rsid w:val="009A1B79"/>
    <w:rsid w:val="009A3E39"/>
    <w:rsid w:val="009A5A95"/>
    <w:rsid w:val="009A5F90"/>
    <w:rsid w:val="009B06D9"/>
    <w:rsid w:val="009B0A6D"/>
    <w:rsid w:val="009B142D"/>
    <w:rsid w:val="009B4D2D"/>
    <w:rsid w:val="009C7862"/>
    <w:rsid w:val="009D040B"/>
    <w:rsid w:val="009D22EE"/>
    <w:rsid w:val="009D2397"/>
    <w:rsid w:val="009D4DDC"/>
    <w:rsid w:val="009D5BFD"/>
    <w:rsid w:val="009E0660"/>
    <w:rsid w:val="009E35CC"/>
    <w:rsid w:val="009E6D4B"/>
    <w:rsid w:val="009E770A"/>
    <w:rsid w:val="009F04E6"/>
    <w:rsid w:val="009F18EC"/>
    <w:rsid w:val="009F2AA4"/>
    <w:rsid w:val="009F3508"/>
    <w:rsid w:val="009F60D9"/>
    <w:rsid w:val="00A02EFD"/>
    <w:rsid w:val="00A03224"/>
    <w:rsid w:val="00A15405"/>
    <w:rsid w:val="00A22D02"/>
    <w:rsid w:val="00A2594A"/>
    <w:rsid w:val="00A319D0"/>
    <w:rsid w:val="00A3308C"/>
    <w:rsid w:val="00A373E3"/>
    <w:rsid w:val="00A405BF"/>
    <w:rsid w:val="00A40BC1"/>
    <w:rsid w:val="00A433B0"/>
    <w:rsid w:val="00A511EC"/>
    <w:rsid w:val="00A51241"/>
    <w:rsid w:val="00A51261"/>
    <w:rsid w:val="00A51BD4"/>
    <w:rsid w:val="00A51E4C"/>
    <w:rsid w:val="00A52531"/>
    <w:rsid w:val="00A55D29"/>
    <w:rsid w:val="00A66F03"/>
    <w:rsid w:val="00A74383"/>
    <w:rsid w:val="00A75D64"/>
    <w:rsid w:val="00A80E72"/>
    <w:rsid w:val="00A81006"/>
    <w:rsid w:val="00A84996"/>
    <w:rsid w:val="00A90A33"/>
    <w:rsid w:val="00A94F17"/>
    <w:rsid w:val="00A959EA"/>
    <w:rsid w:val="00AA1835"/>
    <w:rsid w:val="00AA3774"/>
    <w:rsid w:val="00AB2C53"/>
    <w:rsid w:val="00AB764C"/>
    <w:rsid w:val="00AC11D9"/>
    <w:rsid w:val="00AC29B4"/>
    <w:rsid w:val="00AD0B8F"/>
    <w:rsid w:val="00AD0F67"/>
    <w:rsid w:val="00AD4902"/>
    <w:rsid w:val="00AE18BA"/>
    <w:rsid w:val="00AE1CFA"/>
    <w:rsid w:val="00AE3B5B"/>
    <w:rsid w:val="00AE413A"/>
    <w:rsid w:val="00AE7541"/>
    <w:rsid w:val="00AE795A"/>
    <w:rsid w:val="00AF6E16"/>
    <w:rsid w:val="00AF7497"/>
    <w:rsid w:val="00B1404E"/>
    <w:rsid w:val="00B16272"/>
    <w:rsid w:val="00B16AEA"/>
    <w:rsid w:val="00B20535"/>
    <w:rsid w:val="00B23A1E"/>
    <w:rsid w:val="00B23CB1"/>
    <w:rsid w:val="00B264EF"/>
    <w:rsid w:val="00B2661C"/>
    <w:rsid w:val="00B27138"/>
    <w:rsid w:val="00B34A01"/>
    <w:rsid w:val="00B357FD"/>
    <w:rsid w:val="00B377A8"/>
    <w:rsid w:val="00B402D8"/>
    <w:rsid w:val="00B41BB0"/>
    <w:rsid w:val="00B429D2"/>
    <w:rsid w:val="00B46722"/>
    <w:rsid w:val="00B548D3"/>
    <w:rsid w:val="00B60C72"/>
    <w:rsid w:val="00B70A17"/>
    <w:rsid w:val="00B74431"/>
    <w:rsid w:val="00B77F63"/>
    <w:rsid w:val="00B8241C"/>
    <w:rsid w:val="00B845AE"/>
    <w:rsid w:val="00B87010"/>
    <w:rsid w:val="00B92F8D"/>
    <w:rsid w:val="00B9425C"/>
    <w:rsid w:val="00BA4D87"/>
    <w:rsid w:val="00BD151F"/>
    <w:rsid w:val="00BD159D"/>
    <w:rsid w:val="00BE051C"/>
    <w:rsid w:val="00BE47ED"/>
    <w:rsid w:val="00BE725F"/>
    <w:rsid w:val="00BF1074"/>
    <w:rsid w:val="00BF1B99"/>
    <w:rsid w:val="00BF38A2"/>
    <w:rsid w:val="00BF42C0"/>
    <w:rsid w:val="00BF7AF6"/>
    <w:rsid w:val="00C02544"/>
    <w:rsid w:val="00C052AB"/>
    <w:rsid w:val="00C210DC"/>
    <w:rsid w:val="00C22103"/>
    <w:rsid w:val="00C25177"/>
    <w:rsid w:val="00C30C4A"/>
    <w:rsid w:val="00C314F7"/>
    <w:rsid w:val="00C33E4A"/>
    <w:rsid w:val="00C36F39"/>
    <w:rsid w:val="00C37449"/>
    <w:rsid w:val="00C4442A"/>
    <w:rsid w:val="00C50E2F"/>
    <w:rsid w:val="00C51C2F"/>
    <w:rsid w:val="00C54821"/>
    <w:rsid w:val="00C55124"/>
    <w:rsid w:val="00C5553D"/>
    <w:rsid w:val="00C55904"/>
    <w:rsid w:val="00C57242"/>
    <w:rsid w:val="00C62812"/>
    <w:rsid w:val="00C63A01"/>
    <w:rsid w:val="00C657CC"/>
    <w:rsid w:val="00C6754F"/>
    <w:rsid w:val="00C71027"/>
    <w:rsid w:val="00C74020"/>
    <w:rsid w:val="00C77E2B"/>
    <w:rsid w:val="00C86ED7"/>
    <w:rsid w:val="00C90F86"/>
    <w:rsid w:val="00C9165F"/>
    <w:rsid w:val="00C931AD"/>
    <w:rsid w:val="00C94F49"/>
    <w:rsid w:val="00C96579"/>
    <w:rsid w:val="00CA0339"/>
    <w:rsid w:val="00CA0EFA"/>
    <w:rsid w:val="00CA21EE"/>
    <w:rsid w:val="00CA36BA"/>
    <w:rsid w:val="00CB2061"/>
    <w:rsid w:val="00CB2EBD"/>
    <w:rsid w:val="00CB7B49"/>
    <w:rsid w:val="00CC34BA"/>
    <w:rsid w:val="00CC3A2E"/>
    <w:rsid w:val="00CC3C75"/>
    <w:rsid w:val="00CC4D30"/>
    <w:rsid w:val="00CC75D8"/>
    <w:rsid w:val="00CCBBC7"/>
    <w:rsid w:val="00CD0193"/>
    <w:rsid w:val="00CD05ED"/>
    <w:rsid w:val="00CD0698"/>
    <w:rsid w:val="00CD15B6"/>
    <w:rsid w:val="00CD2898"/>
    <w:rsid w:val="00CD429D"/>
    <w:rsid w:val="00CD5E4B"/>
    <w:rsid w:val="00CD706F"/>
    <w:rsid w:val="00CE2F1A"/>
    <w:rsid w:val="00CE367E"/>
    <w:rsid w:val="00CE6A31"/>
    <w:rsid w:val="00CF0FEC"/>
    <w:rsid w:val="00CF2CFF"/>
    <w:rsid w:val="00CF2E4E"/>
    <w:rsid w:val="00CF5DD4"/>
    <w:rsid w:val="00CF7BE4"/>
    <w:rsid w:val="00CF7BF6"/>
    <w:rsid w:val="00D1084A"/>
    <w:rsid w:val="00D160A1"/>
    <w:rsid w:val="00D1766F"/>
    <w:rsid w:val="00D177F2"/>
    <w:rsid w:val="00D21B80"/>
    <w:rsid w:val="00D21BD4"/>
    <w:rsid w:val="00D24174"/>
    <w:rsid w:val="00D32B5C"/>
    <w:rsid w:val="00D34438"/>
    <w:rsid w:val="00D345CF"/>
    <w:rsid w:val="00D36746"/>
    <w:rsid w:val="00D37890"/>
    <w:rsid w:val="00D44C12"/>
    <w:rsid w:val="00D44E3D"/>
    <w:rsid w:val="00D4623A"/>
    <w:rsid w:val="00D50438"/>
    <w:rsid w:val="00D53F4A"/>
    <w:rsid w:val="00D56F3B"/>
    <w:rsid w:val="00D64D97"/>
    <w:rsid w:val="00D66DAB"/>
    <w:rsid w:val="00D67824"/>
    <w:rsid w:val="00D72AE2"/>
    <w:rsid w:val="00D73107"/>
    <w:rsid w:val="00D76425"/>
    <w:rsid w:val="00D7770C"/>
    <w:rsid w:val="00D800A0"/>
    <w:rsid w:val="00D810F7"/>
    <w:rsid w:val="00D81345"/>
    <w:rsid w:val="00D81A4B"/>
    <w:rsid w:val="00D83B57"/>
    <w:rsid w:val="00D8419B"/>
    <w:rsid w:val="00D86717"/>
    <w:rsid w:val="00D86954"/>
    <w:rsid w:val="00D90895"/>
    <w:rsid w:val="00D91986"/>
    <w:rsid w:val="00D93BBC"/>
    <w:rsid w:val="00D95280"/>
    <w:rsid w:val="00D952AB"/>
    <w:rsid w:val="00D95A41"/>
    <w:rsid w:val="00D95F37"/>
    <w:rsid w:val="00D97CD0"/>
    <w:rsid w:val="00DA0F9D"/>
    <w:rsid w:val="00DA1D82"/>
    <w:rsid w:val="00DA48F2"/>
    <w:rsid w:val="00DB35A3"/>
    <w:rsid w:val="00DC5D86"/>
    <w:rsid w:val="00DC788E"/>
    <w:rsid w:val="00DC9F09"/>
    <w:rsid w:val="00DD309A"/>
    <w:rsid w:val="00DD3A5D"/>
    <w:rsid w:val="00DD3F68"/>
    <w:rsid w:val="00DD470A"/>
    <w:rsid w:val="00DD6C21"/>
    <w:rsid w:val="00DE37FB"/>
    <w:rsid w:val="00DE5281"/>
    <w:rsid w:val="00DE53F1"/>
    <w:rsid w:val="00DE5E09"/>
    <w:rsid w:val="00DF4499"/>
    <w:rsid w:val="00DF44F6"/>
    <w:rsid w:val="00DF4B83"/>
    <w:rsid w:val="00E13804"/>
    <w:rsid w:val="00E143C9"/>
    <w:rsid w:val="00E150E9"/>
    <w:rsid w:val="00E17486"/>
    <w:rsid w:val="00E206D1"/>
    <w:rsid w:val="00E216F4"/>
    <w:rsid w:val="00E226E3"/>
    <w:rsid w:val="00E271D6"/>
    <w:rsid w:val="00E31532"/>
    <w:rsid w:val="00E3701D"/>
    <w:rsid w:val="00E425B2"/>
    <w:rsid w:val="00E47003"/>
    <w:rsid w:val="00E47C06"/>
    <w:rsid w:val="00E506DF"/>
    <w:rsid w:val="00E50E37"/>
    <w:rsid w:val="00E51F0E"/>
    <w:rsid w:val="00E615EC"/>
    <w:rsid w:val="00E61C9B"/>
    <w:rsid w:val="00E624FD"/>
    <w:rsid w:val="00E655D5"/>
    <w:rsid w:val="00E67AC6"/>
    <w:rsid w:val="00E7026F"/>
    <w:rsid w:val="00E73167"/>
    <w:rsid w:val="00E74058"/>
    <w:rsid w:val="00E764AB"/>
    <w:rsid w:val="00E77F98"/>
    <w:rsid w:val="00E80A62"/>
    <w:rsid w:val="00E81A3E"/>
    <w:rsid w:val="00E8344C"/>
    <w:rsid w:val="00E85EE7"/>
    <w:rsid w:val="00E862A7"/>
    <w:rsid w:val="00E87656"/>
    <w:rsid w:val="00E90EC4"/>
    <w:rsid w:val="00E91085"/>
    <w:rsid w:val="00E939F1"/>
    <w:rsid w:val="00E93A66"/>
    <w:rsid w:val="00E96785"/>
    <w:rsid w:val="00EA4CDA"/>
    <w:rsid w:val="00EB0A23"/>
    <w:rsid w:val="00EB3A5E"/>
    <w:rsid w:val="00EB4E18"/>
    <w:rsid w:val="00EB5D8D"/>
    <w:rsid w:val="00EC7C26"/>
    <w:rsid w:val="00ED0D2A"/>
    <w:rsid w:val="00ED2F0C"/>
    <w:rsid w:val="00ED3682"/>
    <w:rsid w:val="00ED3B13"/>
    <w:rsid w:val="00EE0E4F"/>
    <w:rsid w:val="00EE5D6C"/>
    <w:rsid w:val="00EF0AAB"/>
    <w:rsid w:val="00F04E2F"/>
    <w:rsid w:val="00F05262"/>
    <w:rsid w:val="00F14FCB"/>
    <w:rsid w:val="00F20D37"/>
    <w:rsid w:val="00F2149D"/>
    <w:rsid w:val="00F23229"/>
    <w:rsid w:val="00F27FD5"/>
    <w:rsid w:val="00F32821"/>
    <w:rsid w:val="00F35541"/>
    <w:rsid w:val="00F47C90"/>
    <w:rsid w:val="00F51B65"/>
    <w:rsid w:val="00F537F1"/>
    <w:rsid w:val="00F53BCB"/>
    <w:rsid w:val="00F53E1B"/>
    <w:rsid w:val="00F56911"/>
    <w:rsid w:val="00F63620"/>
    <w:rsid w:val="00F7022A"/>
    <w:rsid w:val="00F708EB"/>
    <w:rsid w:val="00F7165F"/>
    <w:rsid w:val="00F755E1"/>
    <w:rsid w:val="00F75A92"/>
    <w:rsid w:val="00F76D2F"/>
    <w:rsid w:val="00F76E4B"/>
    <w:rsid w:val="00F81251"/>
    <w:rsid w:val="00F83E42"/>
    <w:rsid w:val="00F84E31"/>
    <w:rsid w:val="00F87F07"/>
    <w:rsid w:val="00F90C86"/>
    <w:rsid w:val="00F922CC"/>
    <w:rsid w:val="00F932F6"/>
    <w:rsid w:val="00FA2510"/>
    <w:rsid w:val="00FA40CD"/>
    <w:rsid w:val="00FA4462"/>
    <w:rsid w:val="00FB0DCB"/>
    <w:rsid w:val="00FB1C0B"/>
    <w:rsid w:val="00FB1F23"/>
    <w:rsid w:val="00FB2E37"/>
    <w:rsid w:val="00FB30B3"/>
    <w:rsid w:val="00FC0FC8"/>
    <w:rsid w:val="00FC2F9B"/>
    <w:rsid w:val="00FC310D"/>
    <w:rsid w:val="00FC338B"/>
    <w:rsid w:val="00FC3450"/>
    <w:rsid w:val="00FC3643"/>
    <w:rsid w:val="00FC7525"/>
    <w:rsid w:val="00FD104A"/>
    <w:rsid w:val="00FD2DD0"/>
    <w:rsid w:val="00FD4DE3"/>
    <w:rsid w:val="00FD6596"/>
    <w:rsid w:val="00FE23BF"/>
    <w:rsid w:val="00FE40E2"/>
    <w:rsid w:val="00FE73C5"/>
    <w:rsid w:val="00FF4A01"/>
    <w:rsid w:val="00FF54BD"/>
    <w:rsid w:val="00FF69DA"/>
    <w:rsid w:val="00FF6DE1"/>
    <w:rsid w:val="00FF75F7"/>
    <w:rsid w:val="01086809"/>
    <w:rsid w:val="010F5A26"/>
    <w:rsid w:val="010F9885"/>
    <w:rsid w:val="0115B416"/>
    <w:rsid w:val="0115E127"/>
    <w:rsid w:val="01388E91"/>
    <w:rsid w:val="01450CEA"/>
    <w:rsid w:val="01482BD2"/>
    <w:rsid w:val="015F92AD"/>
    <w:rsid w:val="016EF354"/>
    <w:rsid w:val="019328B4"/>
    <w:rsid w:val="01E419A6"/>
    <w:rsid w:val="02346D7B"/>
    <w:rsid w:val="025A77E5"/>
    <w:rsid w:val="02683938"/>
    <w:rsid w:val="02DE6A8C"/>
    <w:rsid w:val="02F057D8"/>
    <w:rsid w:val="02F32EE9"/>
    <w:rsid w:val="02F5E218"/>
    <w:rsid w:val="031CDCA5"/>
    <w:rsid w:val="03210E0D"/>
    <w:rsid w:val="032B1852"/>
    <w:rsid w:val="03329D45"/>
    <w:rsid w:val="03622C16"/>
    <w:rsid w:val="03A7E642"/>
    <w:rsid w:val="03C46B08"/>
    <w:rsid w:val="03E12F0A"/>
    <w:rsid w:val="04303C97"/>
    <w:rsid w:val="045756DF"/>
    <w:rsid w:val="04909244"/>
    <w:rsid w:val="04BAC57D"/>
    <w:rsid w:val="04BEF8D5"/>
    <w:rsid w:val="04E88528"/>
    <w:rsid w:val="04F634AA"/>
    <w:rsid w:val="050C3823"/>
    <w:rsid w:val="052D7E90"/>
    <w:rsid w:val="0532AE82"/>
    <w:rsid w:val="05348C36"/>
    <w:rsid w:val="056377CC"/>
    <w:rsid w:val="05B7A59E"/>
    <w:rsid w:val="05B9A5CB"/>
    <w:rsid w:val="05C5EF84"/>
    <w:rsid w:val="05D83DC0"/>
    <w:rsid w:val="062916E6"/>
    <w:rsid w:val="0638996F"/>
    <w:rsid w:val="06729BBA"/>
    <w:rsid w:val="0688FE7D"/>
    <w:rsid w:val="068A2B4E"/>
    <w:rsid w:val="06C68649"/>
    <w:rsid w:val="06F2F249"/>
    <w:rsid w:val="0708D722"/>
    <w:rsid w:val="078C12C9"/>
    <w:rsid w:val="07966014"/>
    <w:rsid w:val="07B04E8C"/>
    <w:rsid w:val="07B99321"/>
    <w:rsid w:val="0802396C"/>
    <w:rsid w:val="0862A483"/>
    <w:rsid w:val="089D4F3E"/>
    <w:rsid w:val="08B35798"/>
    <w:rsid w:val="08BC4D4A"/>
    <w:rsid w:val="08C76E05"/>
    <w:rsid w:val="08CE0CBE"/>
    <w:rsid w:val="08F43E2B"/>
    <w:rsid w:val="091F2797"/>
    <w:rsid w:val="0966E355"/>
    <w:rsid w:val="0987C501"/>
    <w:rsid w:val="09C16A0B"/>
    <w:rsid w:val="0A09B77F"/>
    <w:rsid w:val="0A232D3D"/>
    <w:rsid w:val="0A6228E2"/>
    <w:rsid w:val="0A666CA7"/>
    <w:rsid w:val="0A6C5A7F"/>
    <w:rsid w:val="0AACFC27"/>
    <w:rsid w:val="0AB63AB6"/>
    <w:rsid w:val="0AF305BF"/>
    <w:rsid w:val="0AFA9B2F"/>
    <w:rsid w:val="0B22EDE7"/>
    <w:rsid w:val="0B806902"/>
    <w:rsid w:val="0B824440"/>
    <w:rsid w:val="0BA86F71"/>
    <w:rsid w:val="0BE4D525"/>
    <w:rsid w:val="0BF6269B"/>
    <w:rsid w:val="0BF6BF68"/>
    <w:rsid w:val="0C1FA8A5"/>
    <w:rsid w:val="0C532C56"/>
    <w:rsid w:val="0C55A70D"/>
    <w:rsid w:val="0C570DF0"/>
    <w:rsid w:val="0C648B35"/>
    <w:rsid w:val="0C69DE0C"/>
    <w:rsid w:val="0C9CD798"/>
    <w:rsid w:val="0CA70056"/>
    <w:rsid w:val="0CB56D79"/>
    <w:rsid w:val="0CC8E67C"/>
    <w:rsid w:val="0CF316E3"/>
    <w:rsid w:val="0D0D0BA9"/>
    <w:rsid w:val="0D0ECB9C"/>
    <w:rsid w:val="0D57F1D4"/>
    <w:rsid w:val="0D6EB7D2"/>
    <w:rsid w:val="0D9468B9"/>
    <w:rsid w:val="0D9A1681"/>
    <w:rsid w:val="0DCC756C"/>
    <w:rsid w:val="0E05DD3A"/>
    <w:rsid w:val="0E350853"/>
    <w:rsid w:val="0E47B9D7"/>
    <w:rsid w:val="0E7A0F57"/>
    <w:rsid w:val="0E7DE832"/>
    <w:rsid w:val="0EB71D24"/>
    <w:rsid w:val="0EBBC063"/>
    <w:rsid w:val="0EF284FC"/>
    <w:rsid w:val="0F0F7C5A"/>
    <w:rsid w:val="0F6B8A30"/>
    <w:rsid w:val="0FA5FBD1"/>
    <w:rsid w:val="0FB9B55F"/>
    <w:rsid w:val="0FC49EA6"/>
    <w:rsid w:val="0FD812F3"/>
    <w:rsid w:val="0FDD4C1F"/>
    <w:rsid w:val="10972A98"/>
    <w:rsid w:val="10A54DE9"/>
    <w:rsid w:val="10B061B5"/>
    <w:rsid w:val="10B1056A"/>
    <w:rsid w:val="10B304D8"/>
    <w:rsid w:val="10BB141F"/>
    <w:rsid w:val="10FED412"/>
    <w:rsid w:val="110620AB"/>
    <w:rsid w:val="11211D7F"/>
    <w:rsid w:val="11319B25"/>
    <w:rsid w:val="1132CC4A"/>
    <w:rsid w:val="1180C79E"/>
    <w:rsid w:val="11FBFCF1"/>
    <w:rsid w:val="121C9023"/>
    <w:rsid w:val="1237F3E1"/>
    <w:rsid w:val="124E0D6C"/>
    <w:rsid w:val="125281EE"/>
    <w:rsid w:val="1298D99D"/>
    <w:rsid w:val="12BBC212"/>
    <w:rsid w:val="12DD9061"/>
    <w:rsid w:val="12F17955"/>
    <w:rsid w:val="12FD5E59"/>
    <w:rsid w:val="1311152B"/>
    <w:rsid w:val="136D42B4"/>
    <w:rsid w:val="136F97C2"/>
    <w:rsid w:val="138ED329"/>
    <w:rsid w:val="13965AC4"/>
    <w:rsid w:val="13AA75E0"/>
    <w:rsid w:val="13C10347"/>
    <w:rsid w:val="13D2CFA5"/>
    <w:rsid w:val="141C4DB2"/>
    <w:rsid w:val="1432F7F4"/>
    <w:rsid w:val="143E982E"/>
    <w:rsid w:val="146A5D16"/>
    <w:rsid w:val="14984AB6"/>
    <w:rsid w:val="14BB31AA"/>
    <w:rsid w:val="14C86167"/>
    <w:rsid w:val="1528A052"/>
    <w:rsid w:val="15371A79"/>
    <w:rsid w:val="15476FA9"/>
    <w:rsid w:val="1560DB2F"/>
    <w:rsid w:val="1566EFDD"/>
    <w:rsid w:val="15927E49"/>
    <w:rsid w:val="15A85A9C"/>
    <w:rsid w:val="15A99C3C"/>
    <w:rsid w:val="15B29DF5"/>
    <w:rsid w:val="15C29726"/>
    <w:rsid w:val="15D3386D"/>
    <w:rsid w:val="1603CF0C"/>
    <w:rsid w:val="1630E4C2"/>
    <w:rsid w:val="167063FB"/>
    <w:rsid w:val="167338A0"/>
    <w:rsid w:val="1681F689"/>
    <w:rsid w:val="16855A17"/>
    <w:rsid w:val="16A3C93F"/>
    <w:rsid w:val="16A6CFF5"/>
    <w:rsid w:val="16D62EC9"/>
    <w:rsid w:val="16ED85B8"/>
    <w:rsid w:val="16EE95E3"/>
    <w:rsid w:val="16F7C127"/>
    <w:rsid w:val="170D82BB"/>
    <w:rsid w:val="17162216"/>
    <w:rsid w:val="1729C111"/>
    <w:rsid w:val="177333F4"/>
    <w:rsid w:val="177FF5CC"/>
    <w:rsid w:val="178A6939"/>
    <w:rsid w:val="1795A92D"/>
    <w:rsid w:val="17A8B2DF"/>
    <w:rsid w:val="17C2B3BE"/>
    <w:rsid w:val="17DD1EC3"/>
    <w:rsid w:val="17E71EB2"/>
    <w:rsid w:val="17F7D92A"/>
    <w:rsid w:val="17FF39A8"/>
    <w:rsid w:val="180F99BF"/>
    <w:rsid w:val="18C2F6D5"/>
    <w:rsid w:val="18F3AA30"/>
    <w:rsid w:val="1911DE9D"/>
    <w:rsid w:val="1924A5BA"/>
    <w:rsid w:val="19375DCD"/>
    <w:rsid w:val="194ECF64"/>
    <w:rsid w:val="197711C4"/>
    <w:rsid w:val="19D86A04"/>
    <w:rsid w:val="19E84F78"/>
    <w:rsid w:val="1A016C33"/>
    <w:rsid w:val="1A07746D"/>
    <w:rsid w:val="1A451A81"/>
    <w:rsid w:val="1A4B7B94"/>
    <w:rsid w:val="1A656918"/>
    <w:rsid w:val="1A67F0F5"/>
    <w:rsid w:val="1A6CB06D"/>
    <w:rsid w:val="1A842FA2"/>
    <w:rsid w:val="1A9AB235"/>
    <w:rsid w:val="1AADA6F0"/>
    <w:rsid w:val="1AB302F3"/>
    <w:rsid w:val="1ABE02E1"/>
    <w:rsid w:val="1AD2169C"/>
    <w:rsid w:val="1AD71185"/>
    <w:rsid w:val="1AE441AA"/>
    <w:rsid w:val="1AE79A7B"/>
    <w:rsid w:val="1AEE2BB2"/>
    <w:rsid w:val="1B00717E"/>
    <w:rsid w:val="1B0C4875"/>
    <w:rsid w:val="1B5D3442"/>
    <w:rsid w:val="1B63C998"/>
    <w:rsid w:val="1B6440D4"/>
    <w:rsid w:val="1B794D0B"/>
    <w:rsid w:val="1B921702"/>
    <w:rsid w:val="1B98CA1E"/>
    <w:rsid w:val="1BA105D2"/>
    <w:rsid w:val="1BAD544E"/>
    <w:rsid w:val="1BDF88FC"/>
    <w:rsid w:val="1BFAA3E3"/>
    <w:rsid w:val="1C31B308"/>
    <w:rsid w:val="1C3E9883"/>
    <w:rsid w:val="1C442A8C"/>
    <w:rsid w:val="1C9FCC8F"/>
    <w:rsid w:val="1CAD2B2B"/>
    <w:rsid w:val="1CD06F19"/>
    <w:rsid w:val="1D62C0E2"/>
    <w:rsid w:val="1D6B3DE7"/>
    <w:rsid w:val="1DD6F2AE"/>
    <w:rsid w:val="1DF05217"/>
    <w:rsid w:val="1E034DE6"/>
    <w:rsid w:val="1E11483C"/>
    <w:rsid w:val="1E2F3637"/>
    <w:rsid w:val="1E355B43"/>
    <w:rsid w:val="1E8A248B"/>
    <w:rsid w:val="1E91EC77"/>
    <w:rsid w:val="1EB76C62"/>
    <w:rsid w:val="1ED2B60C"/>
    <w:rsid w:val="1EDF4D7C"/>
    <w:rsid w:val="1EE2EB2F"/>
    <w:rsid w:val="1EE5FFE4"/>
    <w:rsid w:val="1EF76DCB"/>
    <w:rsid w:val="1EF99F4C"/>
    <w:rsid w:val="1F0DE808"/>
    <w:rsid w:val="1F38A99F"/>
    <w:rsid w:val="1F43C7C2"/>
    <w:rsid w:val="1F623C1D"/>
    <w:rsid w:val="202B9469"/>
    <w:rsid w:val="2038B53F"/>
    <w:rsid w:val="204C23C1"/>
    <w:rsid w:val="20AFD3DF"/>
    <w:rsid w:val="20EEBC3A"/>
    <w:rsid w:val="218855CA"/>
    <w:rsid w:val="21C173DE"/>
    <w:rsid w:val="21C91B9B"/>
    <w:rsid w:val="21EDB85F"/>
    <w:rsid w:val="221E9AB2"/>
    <w:rsid w:val="2223AD19"/>
    <w:rsid w:val="22492136"/>
    <w:rsid w:val="22DDCADB"/>
    <w:rsid w:val="22E4B067"/>
    <w:rsid w:val="22FD5402"/>
    <w:rsid w:val="2357F220"/>
    <w:rsid w:val="236BB875"/>
    <w:rsid w:val="239BB0C0"/>
    <w:rsid w:val="239CDE60"/>
    <w:rsid w:val="23E9D4CD"/>
    <w:rsid w:val="2408E154"/>
    <w:rsid w:val="241ACE3C"/>
    <w:rsid w:val="242BCFC8"/>
    <w:rsid w:val="24D26F6B"/>
    <w:rsid w:val="24E5FC86"/>
    <w:rsid w:val="25039A9A"/>
    <w:rsid w:val="2507346A"/>
    <w:rsid w:val="250BFA45"/>
    <w:rsid w:val="25278494"/>
    <w:rsid w:val="25299527"/>
    <w:rsid w:val="255D8B7A"/>
    <w:rsid w:val="25650450"/>
    <w:rsid w:val="2569E8ED"/>
    <w:rsid w:val="25CF5B00"/>
    <w:rsid w:val="25E1AA00"/>
    <w:rsid w:val="25E79FFD"/>
    <w:rsid w:val="260007BA"/>
    <w:rsid w:val="2611C4F3"/>
    <w:rsid w:val="26134626"/>
    <w:rsid w:val="26573732"/>
    <w:rsid w:val="266B8B1C"/>
    <w:rsid w:val="26881256"/>
    <w:rsid w:val="269DEC4B"/>
    <w:rsid w:val="26A3419A"/>
    <w:rsid w:val="26E89A65"/>
    <w:rsid w:val="26F2DC39"/>
    <w:rsid w:val="26FD699F"/>
    <w:rsid w:val="270D6AAA"/>
    <w:rsid w:val="27297C92"/>
    <w:rsid w:val="27396B85"/>
    <w:rsid w:val="274CF8DA"/>
    <w:rsid w:val="277759BA"/>
    <w:rsid w:val="27D26B36"/>
    <w:rsid w:val="27F0A5D3"/>
    <w:rsid w:val="28155396"/>
    <w:rsid w:val="28182546"/>
    <w:rsid w:val="28860302"/>
    <w:rsid w:val="28A3D14D"/>
    <w:rsid w:val="28D3A6FD"/>
    <w:rsid w:val="28E40964"/>
    <w:rsid w:val="28E558CA"/>
    <w:rsid w:val="290C92AF"/>
    <w:rsid w:val="29161A63"/>
    <w:rsid w:val="292B697C"/>
    <w:rsid w:val="292E9BED"/>
    <w:rsid w:val="298E9AD4"/>
    <w:rsid w:val="29995C0F"/>
    <w:rsid w:val="29A07480"/>
    <w:rsid w:val="29B85D1A"/>
    <w:rsid w:val="29D940C3"/>
    <w:rsid w:val="29FE5557"/>
    <w:rsid w:val="2A5DAEC4"/>
    <w:rsid w:val="2A607006"/>
    <w:rsid w:val="2A86CFB6"/>
    <w:rsid w:val="2AE4B05D"/>
    <w:rsid w:val="2AF5211D"/>
    <w:rsid w:val="2AFB4F23"/>
    <w:rsid w:val="2B3C18BE"/>
    <w:rsid w:val="2B627688"/>
    <w:rsid w:val="2B70D91A"/>
    <w:rsid w:val="2B749980"/>
    <w:rsid w:val="2B7FD486"/>
    <w:rsid w:val="2B9DBCE5"/>
    <w:rsid w:val="2BAAF518"/>
    <w:rsid w:val="2BD629B1"/>
    <w:rsid w:val="2C00CC54"/>
    <w:rsid w:val="2C115DBB"/>
    <w:rsid w:val="2C57D18F"/>
    <w:rsid w:val="2C6DDF5C"/>
    <w:rsid w:val="2CD6105B"/>
    <w:rsid w:val="2CDD5F8A"/>
    <w:rsid w:val="2D035B70"/>
    <w:rsid w:val="2D148889"/>
    <w:rsid w:val="2D1959ED"/>
    <w:rsid w:val="2D453ADC"/>
    <w:rsid w:val="2D4CEB0C"/>
    <w:rsid w:val="2D634498"/>
    <w:rsid w:val="2DB70622"/>
    <w:rsid w:val="2DE4434F"/>
    <w:rsid w:val="2DE6F0A9"/>
    <w:rsid w:val="2DECAE55"/>
    <w:rsid w:val="2DF470F3"/>
    <w:rsid w:val="2E5F3AAA"/>
    <w:rsid w:val="2E70CE11"/>
    <w:rsid w:val="2E96896F"/>
    <w:rsid w:val="2EA1886B"/>
    <w:rsid w:val="2F31FACA"/>
    <w:rsid w:val="2F333058"/>
    <w:rsid w:val="2F6D6A27"/>
    <w:rsid w:val="2F7504B7"/>
    <w:rsid w:val="2F99DE88"/>
    <w:rsid w:val="2FDF5DB7"/>
    <w:rsid w:val="2FF502EF"/>
    <w:rsid w:val="30166199"/>
    <w:rsid w:val="302359B4"/>
    <w:rsid w:val="302DFE38"/>
    <w:rsid w:val="30476C64"/>
    <w:rsid w:val="304B029A"/>
    <w:rsid w:val="3076657E"/>
    <w:rsid w:val="3096A6D5"/>
    <w:rsid w:val="30CF11BF"/>
    <w:rsid w:val="310D855E"/>
    <w:rsid w:val="31B077A4"/>
    <w:rsid w:val="31D2FF8B"/>
    <w:rsid w:val="320B6E6E"/>
    <w:rsid w:val="321C8AA1"/>
    <w:rsid w:val="3262BFCA"/>
    <w:rsid w:val="32D3BACC"/>
    <w:rsid w:val="334F5EBB"/>
    <w:rsid w:val="33868C5C"/>
    <w:rsid w:val="3388D89E"/>
    <w:rsid w:val="33A443A1"/>
    <w:rsid w:val="33F5EA35"/>
    <w:rsid w:val="33F9025B"/>
    <w:rsid w:val="3409699E"/>
    <w:rsid w:val="34177847"/>
    <w:rsid w:val="344AACE1"/>
    <w:rsid w:val="3454F4F3"/>
    <w:rsid w:val="349EAA78"/>
    <w:rsid w:val="34A5B5FC"/>
    <w:rsid w:val="34ACCD01"/>
    <w:rsid w:val="34D7527E"/>
    <w:rsid w:val="34E90254"/>
    <w:rsid w:val="34EC2C35"/>
    <w:rsid w:val="34F73E37"/>
    <w:rsid w:val="35037772"/>
    <w:rsid w:val="352FBDF1"/>
    <w:rsid w:val="35586953"/>
    <w:rsid w:val="356C99F5"/>
    <w:rsid w:val="357BE1C0"/>
    <w:rsid w:val="357D0886"/>
    <w:rsid w:val="3580AED8"/>
    <w:rsid w:val="35854656"/>
    <w:rsid w:val="35C262EC"/>
    <w:rsid w:val="35D6F93A"/>
    <w:rsid w:val="35DA467C"/>
    <w:rsid w:val="35F6DACE"/>
    <w:rsid w:val="35FE2901"/>
    <w:rsid w:val="362C9E7A"/>
    <w:rsid w:val="362E4AB5"/>
    <w:rsid w:val="363BB1B1"/>
    <w:rsid w:val="36730933"/>
    <w:rsid w:val="369DA469"/>
    <w:rsid w:val="36FD46AA"/>
    <w:rsid w:val="3726D73A"/>
    <w:rsid w:val="372A2252"/>
    <w:rsid w:val="374920EE"/>
    <w:rsid w:val="3779DF8E"/>
    <w:rsid w:val="3783BB12"/>
    <w:rsid w:val="3784540C"/>
    <w:rsid w:val="3789E289"/>
    <w:rsid w:val="37907EC7"/>
    <w:rsid w:val="3798A3E3"/>
    <w:rsid w:val="379C92CA"/>
    <w:rsid w:val="37A4BDD4"/>
    <w:rsid w:val="38054595"/>
    <w:rsid w:val="38119B3A"/>
    <w:rsid w:val="3819DB0A"/>
    <w:rsid w:val="38395718"/>
    <w:rsid w:val="3864DDFC"/>
    <w:rsid w:val="387AAAC2"/>
    <w:rsid w:val="387EEAD1"/>
    <w:rsid w:val="38E8AF61"/>
    <w:rsid w:val="391D6F72"/>
    <w:rsid w:val="391DE5E7"/>
    <w:rsid w:val="3998BD7E"/>
    <w:rsid w:val="39BDEE93"/>
    <w:rsid w:val="39C1D41B"/>
    <w:rsid w:val="39EDBD72"/>
    <w:rsid w:val="3A209916"/>
    <w:rsid w:val="3A212440"/>
    <w:rsid w:val="3A422B5D"/>
    <w:rsid w:val="3A60110D"/>
    <w:rsid w:val="3A82536D"/>
    <w:rsid w:val="3AA72D46"/>
    <w:rsid w:val="3AA904B1"/>
    <w:rsid w:val="3AA99A17"/>
    <w:rsid w:val="3AD6471E"/>
    <w:rsid w:val="3B215D57"/>
    <w:rsid w:val="3B26CCDA"/>
    <w:rsid w:val="3B2A0124"/>
    <w:rsid w:val="3B78ECEE"/>
    <w:rsid w:val="3B883583"/>
    <w:rsid w:val="3B88AC0B"/>
    <w:rsid w:val="3B88AE25"/>
    <w:rsid w:val="3BA2CBE1"/>
    <w:rsid w:val="3BDE093F"/>
    <w:rsid w:val="3C2F1F9C"/>
    <w:rsid w:val="3C4A05D0"/>
    <w:rsid w:val="3C5E785B"/>
    <w:rsid w:val="3C749C3A"/>
    <w:rsid w:val="3C7F6886"/>
    <w:rsid w:val="3CA7C02F"/>
    <w:rsid w:val="3CAC2C05"/>
    <w:rsid w:val="3CD8C4C6"/>
    <w:rsid w:val="3D2AC120"/>
    <w:rsid w:val="3D383A64"/>
    <w:rsid w:val="3D3F838B"/>
    <w:rsid w:val="3D4EA9C3"/>
    <w:rsid w:val="3DA98CCC"/>
    <w:rsid w:val="3DD51598"/>
    <w:rsid w:val="3E61AA49"/>
    <w:rsid w:val="3EA2220E"/>
    <w:rsid w:val="3EB8DE68"/>
    <w:rsid w:val="3ED9A99F"/>
    <w:rsid w:val="3F11E583"/>
    <w:rsid w:val="3F235DF2"/>
    <w:rsid w:val="3F32CFC9"/>
    <w:rsid w:val="3F596C4A"/>
    <w:rsid w:val="3F9B1D34"/>
    <w:rsid w:val="3FC1719A"/>
    <w:rsid w:val="3FDBD719"/>
    <w:rsid w:val="4008ED97"/>
    <w:rsid w:val="40738AD9"/>
    <w:rsid w:val="407D73C7"/>
    <w:rsid w:val="40A21B74"/>
    <w:rsid w:val="40D4C8FC"/>
    <w:rsid w:val="41075EF6"/>
    <w:rsid w:val="411593A6"/>
    <w:rsid w:val="4115B8A8"/>
    <w:rsid w:val="415B582F"/>
    <w:rsid w:val="415BFCFE"/>
    <w:rsid w:val="41682342"/>
    <w:rsid w:val="41793D75"/>
    <w:rsid w:val="419E1812"/>
    <w:rsid w:val="41B20719"/>
    <w:rsid w:val="41BE4908"/>
    <w:rsid w:val="41EB7F25"/>
    <w:rsid w:val="41F93784"/>
    <w:rsid w:val="4205AB6E"/>
    <w:rsid w:val="4269D08E"/>
    <w:rsid w:val="42702E95"/>
    <w:rsid w:val="428DE522"/>
    <w:rsid w:val="42A5B95F"/>
    <w:rsid w:val="42AD173C"/>
    <w:rsid w:val="42E47024"/>
    <w:rsid w:val="42E858F8"/>
    <w:rsid w:val="42ED09C7"/>
    <w:rsid w:val="430BF880"/>
    <w:rsid w:val="43360F61"/>
    <w:rsid w:val="43384282"/>
    <w:rsid w:val="435F69F4"/>
    <w:rsid w:val="4360A928"/>
    <w:rsid w:val="43754BB8"/>
    <w:rsid w:val="43C23FFF"/>
    <w:rsid w:val="44257491"/>
    <w:rsid w:val="44483170"/>
    <w:rsid w:val="44650277"/>
    <w:rsid w:val="446A0522"/>
    <w:rsid w:val="4472433A"/>
    <w:rsid w:val="44859FEC"/>
    <w:rsid w:val="44A5266A"/>
    <w:rsid w:val="44C4BEDA"/>
    <w:rsid w:val="44E7934F"/>
    <w:rsid w:val="450279BE"/>
    <w:rsid w:val="450CDFFC"/>
    <w:rsid w:val="4518DBA4"/>
    <w:rsid w:val="4519E756"/>
    <w:rsid w:val="451FDD12"/>
    <w:rsid w:val="45928824"/>
    <w:rsid w:val="45A089AE"/>
    <w:rsid w:val="45A1BF05"/>
    <w:rsid w:val="45B18F51"/>
    <w:rsid w:val="45F97B8C"/>
    <w:rsid w:val="461A7B30"/>
    <w:rsid w:val="4645D26B"/>
    <w:rsid w:val="465D691E"/>
    <w:rsid w:val="469F4273"/>
    <w:rsid w:val="46AFE230"/>
    <w:rsid w:val="46F2019D"/>
    <w:rsid w:val="46F6E9C0"/>
    <w:rsid w:val="47B16106"/>
    <w:rsid w:val="47B9D786"/>
    <w:rsid w:val="47DF5692"/>
    <w:rsid w:val="47F0CE1C"/>
    <w:rsid w:val="48015CDA"/>
    <w:rsid w:val="480D2AD4"/>
    <w:rsid w:val="481763D6"/>
    <w:rsid w:val="48980C7F"/>
    <w:rsid w:val="48B63272"/>
    <w:rsid w:val="48C01F09"/>
    <w:rsid w:val="48C4568F"/>
    <w:rsid w:val="48DDA158"/>
    <w:rsid w:val="490C587F"/>
    <w:rsid w:val="4912506E"/>
    <w:rsid w:val="49293596"/>
    <w:rsid w:val="496E1E68"/>
    <w:rsid w:val="49C3F897"/>
    <w:rsid w:val="49E1496C"/>
    <w:rsid w:val="49F85A88"/>
    <w:rsid w:val="4A0DCDA7"/>
    <w:rsid w:val="4A1B7C6F"/>
    <w:rsid w:val="4A395841"/>
    <w:rsid w:val="4A5264AA"/>
    <w:rsid w:val="4A58AE1D"/>
    <w:rsid w:val="4A5AB253"/>
    <w:rsid w:val="4B1D2FF2"/>
    <w:rsid w:val="4B33899F"/>
    <w:rsid w:val="4B479A53"/>
    <w:rsid w:val="4B4EEABD"/>
    <w:rsid w:val="4B5642FF"/>
    <w:rsid w:val="4BB87252"/>
    <w:rsid w:val="4BD5C8F5"/>
    <w:rsid w:val="4BDA9A2F"/>
    <w:rsid w:val="4BED55F7"/>
    <w:rsid w:val="4BF2784B"/>
    <w:rsid w:val="4BF60E7F"/>
    <w:rsid w:val="4C1D3645"/>
    <w:rsid w:val="4C27D84E"/>
    <w:rsid w:val="4C6920F1"/>
    <w:rsid w:val="4C9207B9"/>
    <w:rsid w:val="4CEFAF6D"/>
    <w:rsid w:val="4CF1272A"/>
    <w:rsid w:val="4CFDDCE2"/>
    <w:rsid w:val="4D0709D4"/>
    <w:rsid w:val="4D17700E"/>
    <w:rsid w:val="4D263F2B"/>
    <w:rsid w:val="4D3C9CF9"/>
    <w:rsid w:val="4D73AD18"/>
    <w:rsid w:val="4DADB8B0"/>
    <w:rsid w:val="4DBF9A04"/>
    <w:rsid w:val="4DC3560C"/>
    <w:rsid w:val="4DD19C42"/>
    <w:rsid w:val="4DF22D4E"/>
    <w:rsid w:val="4E28312A"/>
    <w:rsid w:val="4E5B8462"/>
    <w:rsid w:val="4E6CE18C"/>
    <w:rsid w:val="4EB4895B"/>
    <w:rsid w:val="4ECA17AA"/>
    <w:rsid w:val="4F23A9B0"/>
    <w:rsid w:val="4F39DEE4"/>
    <w:rsid w:val="4F43A5ED"/>
    <w:rsid w:val="4F4EF122"/>
    <w:rsid w:val="4F553DAD"/>
    <w:rsid w:val="4F96BEB5"/>
    <w:rsid w:val="4FA40EAD"/>
    <w:rsid w:val="4FE3BFFE"/>
    <w:rsid w:val="5057D291"/>
    <w:rsid w:val="50A2BA51"/>
    <w:rsid w:val="510BA00B"/>
    <w:rsid w:val="51751D89"/>
    <w:rsid w:val="51EF451E"/>
    <w:rsid w:val="51FD5A59"/>
    <w:rsid w:val="51FF2235"/>
    <w:rsid w:val="522CCA01"/>
    <w:rsid w:val="5238C3BD"/>
    <w:rsid w:val="5263401D"/>
    <w:rsid w:val="5268F37C"/>
    <w:rsid w:val="5270C506"/>
    <w:rsid w:val="52986D1A"/>
    <w:rsid w:val="52A0BBF6"/>
    <w:rsid w:val="52C1A27C"/>
    <w:rsid w:val="52D4C7A7"/>
    <w:rsid w:val="52D8BDC4"/>
    <w:rsid w:val="52E9DA7C"/>
    <w:rsid w:val="52EB493D"/>
    <w:rsid w:val="52F98F80"/>
    <w:rsid w:val="53636C8C"/>
    <w:rsid w:val="536DDA11"/>
    <w:rsid w:val="5371CB6E"/>
    <w:rsid w:val="537AC286"/>
    <w:rsid w:val="53CBCA8A"/>
    <w:rsid w:val="540D2777"/>
    <w:rsid w:val="543397DA"/>
    <w:rsid w:val="5447642B"/>
    <w:rsid w:val="544E7906"/>
    <w:rsid w:val="5457C455"/>
    <w:rsid w:val="54887DAB"/>
    <w:rsid w:val="54DBDD11"/>
    <w:rsid w:val="54EFDCB5"/>
    <w:rsid w:val="54F8BC85"/>
    <w:rsid w:val="553722F8"/>
    <w:rsid w:val="553E3018"/>
    <w:rsid w:val="5561E781"/>
    <w:rsid w:val="55A39692"/>
    <w:rsid w:val="55D4ECBC"/>
    <w:rsid w:val="55F11C7B"/>
    <w:rsid w:val="55F41E6C"/>
    <w:rsid w:val="55FD7660"/>
    <w:rsid w:val="56490238"/>
    <w:rsid w:val="5669A716"/>
    <w:rsid w:val="56A4988F"/>
    <w:rsid w:val="56F1509F"/>
    <w:rsid w:val="57276585"/>
    <w:rsid w:val="572B13A5"/>
    <w:rsid w:val="574E5353"/>
    <w:rsid w:val="57738D48"/>
    <w:rsid w:val="57AA23E8"/>
    <w:rsid w:val="57BDF3F3"/>
    <w:rsid w:val="58630852"/>
    <w:rsid w:val="586469D6"/>
    <w:rsid w:val="58BB9D4E"/>
    <w:rsid w:val="590F430F"/>
    <w:rsid w:val="590FCA10"/>
    <w:rsid w:val="59239142"/>
    <w:rsid w:val="59278851"/>
    <w:rsid w:val="59383459"/>
    <w:rsid w:val="593A87FB"/>
    <w:rsid w:val="594B0AC8"/>
    <w:rsid w:val="59749E4B"/>
    <w:rsid w:val="5986B945"/>
    <w:rsid w:val="59C2D936"/>
    <w:rsid w:val="59E8AA83"/>
    <w:rsid w:val="59EA76E5"/>
    <w:rsid w:val="59ED2101"/>
    <w:rsid w:val="59ED611E"/>
    <w:rsid w:val="59FFFCE3"/>
    <w:rsid w:val="5A20FEEB"/>
    <w:rsid w:val="5A32C5B2"/>
    <w:rsid w:val="5A686A3B"/>
    <w:rsid w:val="5A7119A2"/>
    <w:rsid w:val="5A857F97"/>
    <w:rsid w:val="5A9B7F60"/>
    <w:rsid w:val="5AC4BB63"/>
    <w:rsid w:val="5AFB76A6"/>
    <w:rsid w:val="5AFD5AB5"/>
    <w:rsid w:val="5B060841"/>
    <w:rsid w:val="5B34A7AF"/>
    <w:rsid w:val="5B6B7036"/>
    <w:rsid w:val="5BD85CE7"/>
    <w:rsid w:val="5C0AFAFA"/>
    <w:rsid w:val="5C63D5F7"/>
    <w:rsid w:val="5CD1C902"/>
    <w:rsid w:val="5CD54C23"/>
    <w:rsid w:val="5CD8128D"/>
    <w:rsid w:val="5CE377BC"/>
    <w:rsid w:val="5CFC53EB"/>
    <w:rsid w:val="5D5D46B4"/>
    <w:rsid w:val="5D6E9A78"/>
    <w:rsid w:val="5DB6C995"/>
    <w:rsid w:val="5DB731B8"/>
    <w:rsid w:val="5DC87BFF"/>
    <w:rsid w:val="5DD5BC65"/>
    <w:rsid w:val="5DF8AE67"/>
    <w:rsid w:val="5E03B151"/>
    <w:rsid w:val="5E110346"/>
    <w:rsid w:val="5E125C67"/>
    <w:rsid w:val="5ED93400"/>
    <w:rsid w:val="5F00C9EF"/>
    <w:rsid w:val="5F2291D4"/>
    <w:rsid w:val="5F4B00C9"/>
    <w:rsid w:val="5F66EF28"/>
    <w:rsid w:val="5F861624"/>
    <w:rsid w:val="5F9DF682"/>
    <w:rsid w:val="5F9F31C2"/>
    <w:rsid w:val="5F9F7B29"/>
    <w:rsid w:val="5FA3C890"/>
    <w:rsid w:val="5FC191CE"/>
    <w:rsid w:val="5FDA90DE"/>
    <w:rsid w:val="5FE438A7"/>
    <w:rsid w:val="6020891D"/>
    <w:rsid w:val="603F5FC0"/>
    <w:rsid w:val="605F78AB"/>
    <w:rsid w:val="6060D9CF"/>
    <w:rsid w:val="60B6594F"/>
    <w:rsid w:val="611B3FA7"/>
    <w:rsid w:val="6125791D"/>
    <w:rsid w:val="6128D662"/>
    <w:rsid w:val="614B0A3C"/>
    <w:rsid w:val="619868DA"/>
    <w:rsid w:val="61A0C463"/>
    <w:rsid w:val="61AE6F6D"/>
    <w:rsid w:val="61CC0D9E"/>
    <w:rsid w:val="6205A595"/>
    <w:rsid w:val="622572CA"/>
    <w:rsid w:val="62285EB4"/>
    <w:rsid w:val="6229C16A"/>
    <w:rsid w:val="62360CDA"/>
    <w:rsid w:val="62553ADB"/>
    <w:rsid w:val="627DE73A"/>
    <w:rsid w:val="627EB46C"/>
    <w:rsid w:val="6296E9DE"/>
    <w:rsid w:val="62A99278"/>
    <w:rsid w:val="62BBA42F"/>
    <w:rsid w:val="62ED5F2D"/>
    <w:rsid w:val="62FE69FB"/>
    <w:rsid w:val="630ABEDA"/>
    <w:rsid w:val="6342BD0E"/>
    <w:rsid w:val="638ACCE6"/>
    <w:rsid w:val="63CA6D78"/>
    <w:rsid w:val="63D66DD9"/>
    <w:rsid w:val="63D9B1F2"/>
    <w:rsid w:val="63FEFA85"/>
    <w:rsid w:val="6406B833"/>
    <w:rsid w:val="64513941"/>
    <w:rsid w:val="645569E6"/>
    <w:rsid w:val="645AB3D6"/>
    <w:rsid w:val="6460A562"/>
    <w:rsid w:val="64707638"/>
    <w:rsid w:val="6472E50E"/>
    <w:rsid w:val="64844E68"/>
    <w:rsid w:val="64A13E61"/>
    <w:rsid w:val="64EAE4FB"/>
    <w:rsid w:val="6512B74F"/>
    <w:rsid w:val="651934F3"/>
    <w:rsid w:val="6553166C"/>
    <w:rsid w:val="65694C7C"/>
    <w:rsid w:val="65A997BD"/>
    <w:rsid w:val="66346F7A"/>
    <w:rsid w:val="663D3C78"/>
    <w:rsid w:val="664F11DA"/>
    <w:rsid w:val="6653250E"/>
    <w:rsid w:val="6687E9A5"/>
    <w:rsid w:val="669F2106"/>
    <w:rsid w:val="66ACA078"/>
    <w:rsid w:val="66BAB946"/>
    <w:rsid w:val="66C267A3"/>
    <w:rsid w:val="66E97F13"/>
    <w:rsid w:val="66F77D5B"/>
    <w:rsid w:val="67068A51"/>
    <w:rsid w:val="67106044"/>
    <w:rsid w:val="671CA14E"/>
    <w:rsid w:val="67273696"/>
    <w:rsid w:val="67280056"/>
    <w:rsid w:val="67A12E23"/>
    <w:rsid w:val="67ACC1FE"/>
    <w:rsid w:val="67D7214D"/>
    <w:rsid w:val="67F840AA"/>
    <w:rsid w:val="6844E6BD"/>
    <w:rsid w:val="684DF30B"/>
    <w:rsid w:val="68541417"/>
    <w:rsid w:val="68A76365"/>
    <w:rsid w:val="68CBAD5D"/>
    <w:rsid w:val="68FFA2BE"/>
    <w:rsid w:val="694D7AEF"/>
    <w:rsid w:val="6969127F"/>
    <w:rsid w:val="699B1B0E"/>
    <w:rsid w:val="69C80D75"/>
    <w:rsid w:val="69F16909"/>
    <w:rsid w:val="69F39F8B"/>
    <w:rsid w:val="6A0A02E2"/>
    <w:rsid w:val="6A1E1A8A"/>
    <w:rsid w:val="6A3796C3"/>
    <w:rsid w:val="6A65FB35"/>
    <w:rsid w:val="6A6F4B21"/>
    <w:rsid w:val="6A717D76"/>
    <w:rsid w:val="6A91D5D8"/>
    <w:rsid w:val="6A956043"/>
    <w:rsid w:val="6AB52EDD"/>
    <w:rsid w:val="6ABEC0FD"/>
    <w:rsid w:val="6AD339E9"/>
    <w:rsid w:val="6AD60CB3"/>
    <w:rsid w:val="6AEC1568"/>
    <w:rsid w:val="6B93C315"/>
    <w:rsid w:val="6BB46521"/>
    <w:rsid w:val="6BEB2270"/>
    <w:rsid w:val="6C2C2001"/>
    <w:rsid w:val="6C34AF1A"/>
    <w:rsid w:val="6C375241"/>
    <w:rsid w:val="6C864E63"/>
    <w:rsid w:val="6CC21462"/>
    <w:rsid w:val="6CE09913"/>
    <w:rsid w:val="6CE58131"/>
    <w:rsid w:val="6D23A779"/>
    <w:rsid w:val="6D40C0F9"/>
    <w:rsid w:val="6D40D13E"/>
    <w:rsid w:val="6D736C14"/>
    <w:rsid w:val="6DDD4A4D"/>
    <w:rsid w:val="6E07AD8D"/>
    <w:rsid w:val="6E0C2E2A"/>
    <w:rsid w:val="6E0E2FE9"/>
    <w:rsid w:val="6E1544B6"/>
    <w:rsid w:val="6E25A037"/>
    <w:rsid w:val="6E47AC09"/>
    <w:rsid w:val="6E4D52DA"/>
    <w:rsid w:val="6E657E4B"/>
    <w:rsid w:val="6E9C0C3C"/>
    <w:rsid w:val="6EA94F0D"/>
    <w:rsid w:val="6EB48E94"/>
    <w:rsid w:val="6EBF162D"/>
    <w:rsid w:val="6F546A6C"/>
    <w:rsid w:val="6F590D3B"/>
    <w:rsid w:val="6F7223E3"/>
    <w:rsid w:val="707D8F58"/>
    <w:rsid w:val="70988AAB"/>
    <w:rsid w:val="70ACFA33"/>
    <w:rsid w:val="718AFDAA"/>
    <w:rsid w:val="719FD8C0"/>
    <w:rsid w:val="71DFEA39"/>
    <w:rsid w:val="723D9051"/>
    <w:rsid w:val="7265BD09"/>
    <w:rsid w:val="72BDB9D8"/>
    <w:rsid w:val="72BE5878"/>
    <w:rsid w:val="72D79FB5"/>
    <w:rsid w:val="7302A899"/>
    <w:rsid w:val="7317CC76"/>
    <w:rsid w:val="73211DE0"/>
    <w:rsid w:val="7344B810"/>
    <w:rsid w:val="7352D6F6"/>
    <w:rsid w:val="7361768E"/>
    <w:rsid w:val="73744DAD"/>
    <w:rsid w:val="737AD15B"/>
    <w:rsid w:val="739158C6"/>
    <w:rsid w:val="73C863B9"/>
    <w:rsid w:val="73CE546F"/>
    <w:rsid w:val="73D2990E"/>
    <w:rsid w:val="741291F1"/>
    <w:rsid w:val="742DEDA9"/>
    <w:rsid w:val="7440B51E"/>
    <w:rsid w:val="7442B6E4"/>
    <w:rsid w:val="7475A7D8"/>
    <w:rsid w:val="74B50A0E"/>
    <w:rsid w:val="74F485E0"/>
    <w:rsid w:val="74F8FC76"/>
    <w:rsid w:val="750533F8"/>
    <w:rsid w:val="750E1984"/>
    <w:rsid w:val="752F44A8"/>
    <w:rsid w:val="759296CB"/>
    <w:rsid w:val="75A50DE7"/>
    <w:rsid w:val="7617528B"/>
    <w:rsid w:val="7636D83B"/>
    <w:rsid w:val="765000BA"/>
    <w:rsid w:val="76823446"/>
    <w:rsid w:val="76CF4C39"/>
    <w:rsid w:val="76E4DA0D"/>
    <w:rsid w:val="772CA4D5"/>
    <w:rsid w:val="778DBC69"/>
    <w:rsid w:val="77B190E5"/>
    <w:rsid w:val="77C6370E"/>
    <w:rsid w:val="77CAA489"/>
    <w:rsid w:val="7821F30B"/>
    <w:rsid w:val="782EC4A5"/>
    <w:rsid w:val="7850B7A0"/>
    <w:rsid w:val="78593757"/>
    <w:rsid w:val="78853877"/>
    <w:rsid w:val="789AF9BB"/>
    <w:rsid w:val="78B265AA"/>
    <w:rsid w:val="78BCE7BB"/>
    <w:rsid w:val="78BD4EC9"/>
    <w:rsid w:val="78DE0970"/>
    <w:rsid w:val="78E03E02"/>
    <w:rsid w:val="78E7F367"/>
    <w:rsid w:val="7902CE2F"/>
    <w:rsid w:val="792EA6BA"/>
    <w:rsid w:val="794FF608"/>
    <w:rsid w:val="79BA22D9"/>
    <w:rsid w:val="79E7308A"/>
    <w:rsid w:val="79FA9E10"/>
    <w:rsid w:val="79FD0544"/>
    <w:rsid w:val="7A1104B9"/>
    <w:rsid w:val="7A5BB028"/>
    <w:rsid w:val="7A69B71D"/>
    <w:rsid w:val="7A79418F"/>
    <w:rsid w:val="7A84E02D"/>
    <w:rsid w:val="7A98C103"/>
    <w:rsid w:val="7ADA758E"/>
    <w:rsid w:val="7B136401"/>
    <w:rsid w:val="7B4E068A"/>
    <w:rsid w:val="7C13BCF1"/>
    <w:rsid w:val="7CB54DB0"/>
    <w:rsid w:val="7CCA6A1B"/>
    <w:rsid w:val="7D1389D1"/>
    <w:rsid w:val="7D1994A6"/>
    <w:rsid w:val="7D1F55CC"/>
    <w:rsid w:val="7D3DC8C9"/>
    <w:rsid w:val="7D420BA9"/>
    <w:rsid w:val="7D5DDD27"/>
    <w:rsid w:val="7D635BBC"/>
    <w:rsid w:val="7D84E162"/>
    <w:rsid w:val="7DB41953"/>
    <w:rsid w:val="7DC1408F"/>
    <w:rsid w:val="7E45B54A"/>
    <w:rsid w:val="7E73DC3D"/>
    <w:rsid w:val="7E885E57"/>
    <w:rsid w:val="7E968E0C"/>
    <w:rsid w:val="7E97E843"/>
    <w:rsid w:val="7ECCB223"/>
    <w:rsid w:val="7ECCE66F"/>
    <w:rsid w:val="7F045973"/>
    <w:rsid w:val="7F464ADA"/>
    <w:rsid w:val="7F4682E5"/>
    <w:rsid w:val="7F473D71"/>
    <w:rsid w:val="7F6C5870"/>
    <w:rsid w:val="7FAAC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E0F8D"/>
  <w15:docId w15:val="{C3CD3AF3-EFD2-4EF8-B052-33F0EDD6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66BDE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6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5F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5FB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5FB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5F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8396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paragraph" w:styleId="Heading7">
    <w:name w:val="heading 7"/>
    <w:aliases w:val="Hading Emphasis MIRB"/>
    <w:basedOn w:val="Normal"/>
    <w:next w:val="Normal"/>
    <w:link w:val="Heading7Char"/>
    <w:uiPriority w:val="9"/>
    <w:unhideWhenUsed/>
    <w:rsid w:val="00783967"/>
    <w:pPr>
      <w:keepNext/>
      <w:keepLines/>
      <w:spacing w:before="200"/>
      <w:outlineLvl w:val="6"/>
    </w:pPr>
    <w:rPr>
      <w:rFonts w:eastAsiaTheme="majorEastAsia" w:cs="Arial"/>
      <w:i/>
      <w:iCs/>
      <w:color w:val="404040" w:themeColor="text1" w:themeTint="BF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ccessibleTextMIRB">
    <w:name w:val="Body Accessible Text MIRB"/>
    <w:link w:val="BodyAccessibleTextMIRBChar"/>
    <w:qFormat/>
    <w:rsid w:val="006A5FBB"/>
    <w:pPr>
      <w:keepLines/>
      <w:spacing w:after="200" w:line="360" w:lineRule="auto"/>
    </w:pPr>
    <w:rPr>
      <w:rFonts w:ascii="Arial" w:eastAsiaTheme="minorEastAsia" w:hAnsi="Arial" w:cstheme="minorBidi"/>
      <w:sz w:val="24"/>
      <w:szCs w:val="22"/>
      <w:lang w:eastAsia="en-US"/>
    </w:rPr>
  </w:style>
  <w:style w:type="character" w:customStyle="1" w:styleId="BodyAccessibleTextMIRBChar">
    <w:name w:val="Body Accessible Text MIRB Char"/>
    <w:basedOn w:val="DefaultParagraphFont"/>
    <w:link w:val="BodyAccessibleTextMIRB"/>
    <w:rsid w:val="006A5FBB"/>
    <w:rPr>
      <w:rFonts w:ascii="Arial" w:eastAsiaTheme="minorEastAsia" w:hAnsi="Arial" w:cstheme="minorBidi"/>
      <w:sz w:val="24"/>
      <w:szCs w:val="22"/>
      <w:lang w:eastAsia="en-US"/>
    </w:rPr>
  </w:style>
  <w:style w:type="paragraph" w:customStyle="1" w:styleId="Heading1MIRBTopofPage">
    <w:name w:val="Heading 1 MIRB Top of Page"/>
    <w:basedOn w:val="Heading1"/>
    <w:next w:val="BodyAccessibleTextMIRB"/>
    <w:link w:val="Heading1MIRBTopofPageChar"/>
    <w:qFormat/>
    <w:rsid w:val="006A5FBB"/>
    <w:pPr>
      <w:keepLines w:val="0"/>
      <w:widowControl w:val="0"/>
      <w:spacing w:before="0" w:after="240" w:line="276" w:lineRule="auto"/>
    </w:pPr>
    <w:rPr>
      <w:rFonts w:ascii="Arial" w:hAnsi="Arial"/>
      <w:color w:val="76923C" w:themeColor="accent3" w:themeShade="BF"/>
      <w:sz w:val="32"/>
    </w:rPr>
  </w:style>
  <w:style w:type="character" w:customStyle="1" w:styleId="Heading1MIRBTopofPageChar">
    <w:name w:val="Heading 1 MIRB Top of Page Char"/>
    <w:basedOn w:val="Heading1Char"/>
    <w:link w:val="Heading1MIRBTopofPage"/>
    <w:rsid w:val="006A5FBB"/>
    <w:rPr>
      <w:rFonts w:ascii="Arial" w:eastAsiaTheme="majorEastAsia" w:hAnsi="Arial" w:cstheme="majorBidi"/>
      <w:b/>
      <w:bCs/>
      <w:color w:val="76923C" w:themeColor="accent3" w:themeShade="BF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764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MIRB">
    <w:name w:val="Heading 2 MIRB"/>
    <w:basedOn w:val="Heading2"/>
    <w:next w:val="BodyAccessibleTextMIRB"/>
    <w:link w:val="Heading2MIRBChar"/>
    <w:qFormat/>
    <w:rsid w:val="006A5FBB"/>
    <w:pPr>
      <w:keepNext w:val="0"/>
      <w:keepLines w:val="0"/>
      <w:spacing w:before="240" w:after="240"/>
    </w:pPr>
    <w:rPr>
      <w:rFonts w:ascii="Arial" w:hAnsi="Arial"/>
      <w:color w:val="4F6228" w:themeColor="accent3" w:themeShade="80"/>
      <w:sz w:val="28"/>
    </w:rPr>
  </w:style>
  <w:style w:type="character" w:customStyle="1" w:styleId="Heading2MIRBChar">
    <w:name w:val="Heading 2 MIRB Char"/>
    <w:basedOn w:val="Heading1MIRBTopofPageChar"/>
    <w:link w:val="Heading2MIRB"/>
    <w:rsid w:val="006A5FBB"/>
    <w:rPr>
      <w:rFonts w:ascii="Arial" w:eastAsiaTheme="majorEastAsia" w:hAnsi="Arial" w:cstheme="majorBidi"/>
      <w:b/>
      <w:bCs/>
      <w:color w:val="4F6228" w:themeColor="accent3" w:themeShade="80"/>
      <w:sz w:val="28"/>
      <w:szCs w:val="2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A5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Heading3MIRB">
    <w:name w:val="Heading 3 MIRB"/>
    <w:basedOn w:val="Heading3"/>
    <w:next w:val="BodyAccessibleTextMIRB"/>
    <w:link w:val="Heading3MIRBChar"/>
    <w:qFormat/>
    <w:rsid w:val="006A5FBB"/>
    <w:pPr>
      <w:keepNext w:val="0"/>
      <w:keepLines w:val="0"/>
      <w:spacing w:before="240" w:after="240"/>
    </w:pPr>
    <w:rPr>
      <w:rFonts w:ascii="Arial" w:hAnsi="Arial"/>
      <w:color w:val="4F6228" w:themeColor="accent3" w:themeShade="80"/>
      <w:sz w:val="24"/>
    </w:rPr>
  </w:style>
  <w:style w:type="character" w:customStyle="1" w:styleId="Heading3MIRBChar">
    <w:name w:val="Heading 3 MIRB Char"/>
    <w:basedOn w:val="Heading2MIRBChar"/>
    <w:link w:val="Heading3MIRB"/>
    <w:rsid w:val="006A5FBB"/>
    <w:rPr>
      <w:rFonts w:ascii="Arial" w:eastAsiaTheme="majorEastAsia" w:hAnsi="Arial" w:cstheme="majorBidi"/>
      <w:b/>
      <w:bCs/>
      <w:color w:val="4F6228" w:themeColor="accent3" w:themeShade="80"/>
      <w:sz w:val="24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A5FB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DataClassTitleMIRB">
    <w:name w:val="Data Class Title MIRB"/>
    <w:next w:val="BodyAccessibleTextMIRB"/>
    <w:link w:val="DataClassTitleMIRBChar"/>
    <w:qFormat/>
    <w:rsid w:val="006A5FBB"/>
    <w:pPr>
      <w:spacing w:after="360" w:line="276" w:lineRule="auto"/>
      <w:contextualSpacing/>
      <w:jc w:val="center"/>
    </w:pPr>
    <w:rPr>
      <w:rFonts w:ascii="Arial" w:eastAsiaTheme="majorEastAsia" w:hAnsi="Arial" w:cstheme="majorBidi"/>
      <w:color w:val="76923C" w:themeColor="accent3" w:themeShade="BF"/>
      <w:spacing w:val="5"/>
      <w:kern w:val="28"/>
      <w:sz w:val="72"/>
      <w:szCs w:val="52"/>
    </w:rPr>
  </w:style>
  <w:style w:type="character" w:customStyle="1" w:styleId="DataClassTitleMIRBChar">
    <w:name w:val="Data Class Title MIRB Char"/>
    <w:basedOn w:val="DefaultParagraphFont"/>
    <w:link w:val="DataClassTitleMIRB"/>
    <w:rsid w:val="006A5FBB"/>
    <w:rPr>
      <w:rFonts w:ascii="Arial" w:eastAsiaTheme="majorEastAsia" w:hAnsi="Arial" w:cstheme="majorBidi"/>
      <w:color w:val="76923C" w:themeColor="accent3" w:themeShade="BF"/>
      <w:spacing w:val="5"/>
      <w:kern w:val="28"/>
      <w:sz w:val="72"/>
      <w:szCs w:val="52"/>
    </w:rPr>
  </w:style>
  <w:style w:type="paragraph" w:customStyle="1" w:styleId="TitleMIRB">
    <w:name w:val="Title MIRB"/>
    <w:basedOn w:val="DataClassTitleMIRB"/>
    <w:link w:val="TitleMIRBChar"/>
    <w:qFormat/>
    <w:rsid w:val="006A5FBB"/>
    <w:pPr>
      <w:spacing w:before="3120" w:after="240"/>
    </w:pPr>
    <w:rPr>
      <w:sz w:val="56"/>
    </w:rPr>
  </w:style>
  <w:style w:type="character" w:customStyle="1" w:styleId="TitleMIRBChar">
    <w:name w:val="Title MIRB Char"/>
    <w:basedOn w:val="DataClassTitleMIRBChar"/>
    <w:link w:val="TitleMIRB"/>
    <w:rsid w:val="006A5FBB"/>
    <w:rPr>
      <w:rFonts w:ascii="Arial" w:eastAsiaTheme="majorEastAsia" w:hAnsi="Arial" w:cstheme="majorBidi"/>
      <w:color w:val="76923C" w:themeColor="accent3" w:themeShade="BF"/>
      <w:spacing w:val="5"/>
      <w:kern w:val="28"/>
      <w:sz w:val="56"/>
      <w:szCs w:val="52"/>
    </w:rPr>
  </w:style>
  <w:style w:type="paragraph" w:customStyle="1" w:styleId="TableBodyTextMIRB">
    <w:name w:val="Table Body Text MIRB"/>
    <w:basedOn w:val="BodyAccessibleTextMIRB"/>
    <w:link w:val="TableBodyTextMIRBChar"/>
    <w:qFormat/>
    <w:rsid w:val="0037785A"/>
    <w:pPr>
      <w:keepLines w:val="0"/>
      <w:widowControl w:val="0"/>
      <w:spacing w:after="0" w:line="240" w:lineRule="auto"/>
    </w:pPr>
    <w:rPr>
      <w:rFonts w:eastAsiaTheme="minorHAnsi"/>
      <w:color w:val="000000" w:themeColor="text1"/>
    </w:rPr>
  </w:style>
  <w:style w:type="character" w:customStyle="1" w:styleId="TableBodyTextMIRBChar">
    <w:name w:val="Table Body Text MIRB Char"/>
    <w:basedOn w:val="BodyAccessibleTextMIRBChar"/>
    <w:link w:val="TableBodyTextMIRB"/>
    <w:rsid w:val="0037785A"/>
    <w:rPr>
      <w:rFonts w:ascii="Arial" w:eastAsiaTheme="minorHAnsi" w:hAnsi="Arial" w:cstheme="minorBidi"/>
      <w:color w:val="000000" w:themeColor="text1"/>
      <w:sz w:val="24"/>
      <w:szCs w:val="22"/>
      <w:lang w:eastAsia="en-US"/>
    </w:rPr>
  </w:style>
  <w:style w:type="paragraph" w:customStyle="1" w:styleId="TitlePageInfoSubtitleMIRB">
    <w:name w:val="Title Page Info Subtitle MIRB"/>
    <w:basedOn w:val="Normal"/>
    <w:link w:val="TitlePageInfoSubtitleMIRBChar"/>
    <w:qFormat/>
    <w:rsid w:val="006A5FBB"/>
    <w:pPr>
      <w:numPr>
        <w:ilvl w:val="1"/>
      </w:numPr>
      <w:spacing w:after="200" w:line="276" w:lineRule="auto"/>
      <w:contextualSpacing/>
      <w:jc w:val="center"/>
    </w:pPr>
    <w:rPr>
      <w:rFonts w:eastAsiaTheme="majorEastAsia" w:cstheme="majorBidi"/>
      <w:b/>
      <w:iCs/>
      <w:color w:val="595959"/>
      <w:sz w:val="24"/>
      <w:szCs w:val="24"/>
    </w:rPr>
  </w:style>
  <w:style w:type="character" w:customStyle="1" w:styleId="TitlePageInfoSubtitleMIRBChar">
    <w:name w:val="Title Page Info Subtitle MIRB Char"/>
    <w:basedOn w:val="DefaultParagraphFont"/>
    <w:link w:val="TitlePageInfoSubtitleMIRB"/>
    <w:rsid w:val="006A5FBB"/>
    <w:rPr>
      <w:rFonts w:ascii="Arial" w:eastAsiaTheme="majorEastAsia" w:hAnsi="Arial" w:cstheme="majorBidi"/>
      <w:b/>
      <w:iCs/>
      <w:color w:val="595959"/>
      <w:sz w:val="24"/>
      <w:szCs w:val="24"/>
    </w:rPr>
  </w:style>
  <w:style w:type="paragraph" w:customStyle="1" w:styleId="BulletsMIRB">
    <w:name w:val="Bullets MIRB"/>
    <w:basedOn w:val="BodyAccessibleTextMIRB"/>
    <w:link w:val="BulletsMIRBChar"/>
    <w:qFormat/>
    <w:rsid w:val="00DA48F2"/>
    <w:pPr>
      <w:numPr>
        <w:numId w:val="2"/>
      </w:numPr>
      <w:spacing w:before="120" w:after="240"/>
      <w:contextualSpacing/>
    </w:pPr>
    <w:rPr>
      <w:color w:val="000000" w:themeColor="text1"/>
    </w:rPr>
  </w:style>
  <w:style w:type="character" w:customStyle="1" w:styleId="BulletsMIRBChar">
    <w:name w:val="Bullets MIRB Char"/>
    <w:basedOn w:val="BodyAccessibleTextMIRBChar"/>
    <w:link w:val="BulletsMIRB"/>
    <w:rsid w:val="00DA48F2"/>
    <w:rPr>
      <w:rFonts w:ascii="Arial" w:eastAsiaTheme="minorEastAsia" w:hAnsi="Arial" w:cstheme="minorBidi"/>
      <w:color w:val="000000" w:themeColor="text1"/>
      <w:sz w:val="24"/>
      <w:szCs w:val="22"/>
      <w:lang w:eastAsia="en-US"/>
    </w:rPr>
  </w:style>
  <w:style w:type="paragraph" w:customStyle="1" w:styleId="NumberedListMIRB">
    <w:name w:val="Numbered List MIRB"/>
    <w:basedOn w:val="BulletsMIRB"/>
    <w:link w:val="NumberedListMIRBChar"/>
    <w:qFormat/>
    <w:rsid w:val="006A5FBB"/>
    <w:pPr>
      <w:numPr>
        <w:numId w:val="20"/>
      </w:numPr>
    </w:pPr>
  </w:style>
  <w:style w:type="character" w:customStyle="1" w:styleId="NumberedListMIRBChar">
    <w:name w:val="Numbered List MIRB Char"/>
    <w:basedOn w:val="BulletsMIRBChar"/>
    <w:link w:val="NumberedListMIRB"/>
    <w:rsid w:val="006A5FBB"/>
    <w:rPr>
      <w:rFonts w:ascii="Arial" w:eastAsiaTheme="minorEastAsia" w:hAnsi="Arial" w:cstheme="minorBidi"/>
      <w:color w:val="000000" w:themeColor="text1"/>
      <w:sz w:val="24"/>
      <w:szCs w:val="22"/>
      <w:lang w:eastAsia="en-US"/>
    </w:rPr>
  </w:style>
  <w:style w:type="paragraph" w:customStyle="1" w:styleId="Heading4MIRB">
    <w:name w:val="Heading 4 MIRB"/>
    <w:basedOn w:val="Heading4"/>
    <w:next w:val="BodyAccessibleTextMIRB"/>
    <w:link w:val="Heading4MIRBChar"/>
    <w:qFormat/>
    <w:rsid w:val="005865A3"/>
    <w:pPr>
      <w:keepNext w:val="0"/>
      <w:keepLines w:val="0"/>
      <w:widowControl w:val="0"/>
      <w:spacing w:before="240" w:after="240"/>
    </w:pPr>
    <w:rPr>
      <w:rFonts w:ascii="Arial" w:hAnsi="Arial"/>
      <w:color w:val="595959"/>
      <w:sz w:val="24"/>
    </w:rPr>
  </w:style>
  <w:style w:type="character" w:customStyle="1" w:styleId="Heading4MIRBChar">
    <w:name w:val="Heading 4 MIRB Char"/>
    <w:basedOn w:val="Heading3MIRBChar"/>
    <w:link w:val="Heading4MIRB"/>
    <w:rsid w:val="005865A3"/>
    <w:rPr>
      <w:rFonts w:ascii="Arial" w:eastAsiaTheme="majorEastAsia" w:hAnsi="Arial" w:cstheme="majorBidi"/>
      <w:b/>
      <w:bCs/>
      <w:i/>
      <w:iCs/>
      <w:color w:val="595959"/>
      <w:sz w:val="24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A5FB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TitlePageSubtitleMIRB">
    <w:name w:val="Title Page Subtitle MIRB"/>
    <w:basedOn w:val="TitleMIRB"/>
    <w:link w:val="TitlePageSubtitleMIRBChar"/>
    <w:qFormat/>
    <w:rsid w:val="006A5FBB"/>
    <w:pPr>
      <w:spacing w:before="0" w:after="960"/>
    </w:pPr>
    <w:rPr>
      <w:sz w:val="44"/>
    </w:rPr>
  </w:style>
  <w:style w:type="character" w:customStyle="1" w:styleId="TitlePageSubtitleMIRBChar">
    <w:name w:val="Title Page Subtitle MIRB Char"/>
    <w:basedOn w:val="TitleMIRBChar"/>
    <w:link w:val="TitlePageSubtitleMIRB"/>
    <w:rsid w:val="006A5FBB"/>
    <w:rPr>
      <w:rFonts w:ascii="Arial" w:eastAsiaTheme="majorEastAsia" w:hAnsi="Arial" w:cstheme="majorBidi"/>
      <w:color w:val="76923C" w:themeColor="accent3" w:themeShade="BF"/>
      <w:spacing w:val="5"/>
      <w:kern w:val="28"/>
      <w:sz w:val="44"/>
      <w:szCs w:val="52"/>
    </w:rPr>
  </w:style>
  <w:style w:type="paragraph" w:customStyle="1" w:styleId="Heading1MIRBMidPage">
    <w:name w:val="Heading 1 MIRB Mid Page"/>
    <w:basedOn w:val="Heading1MIRBTopofPage"/>
    <w:next w:val="BodyAccessibleTextMIRB"/>
    <w:link w:val="Heading1MIRBMidPageChar"/>
    <w:qFormat/>
    <w:rsid w:val="006A5FBB"/>
    <w:pPr>
      <w:keepNext w:val="0"/>
      <w:spacing w:before="480"/>
    </w:pPr>
    <w:rPr>
      <w:lang w:eastAsia="en-US"/>
    </w:rPr>
  </w:style>
  <w:style w:type="character" w:customStyle="1" w:styleId="Heading1MIRBMidPageChar">
    <w:name w:val="Heading 1 MIRB Mid Page Char"/>
    <w:basedOn w:val="Heading1MIRBTopofPageChar"/>
    <w:link w:val="Heading1MIRBMidPage"/>
    <w:rsid w:val="006A5FBB"/>
    <w:rPr>
      <w:rFonts w:ascii="Arial" w:eastAsiaTheme="majorEastAsia" w:hAnsi="Arial" w:cstheme="majorBidi"/>
      <w:b/>
      <w:bCs/>
      <w:color w:val="76923C" w:themeColor="accent3" w:themeShade="BF"/>
      <w:sz w:val="32"/>
      <w:szCs w:val="28"/>
      <w:lang w:eastAsia="en-US"/>
    </w:rPr>
  </w:style>
  <w:style w:type="paragraph" w:customStyle="1" w:styleId="HyperlinkMIRB">
    <w:name w:val="Hyperlink MIRB"/>
    <w:basedOn w:val="BodyAccessibleTextMIRB"/>
    <w:link w:val="HyperlinkMIRBChar"/>
    <w:qFormat/>
    <w:rsid w:val="006A5FBB"/>
    <w:rPr>
      <w:color w:val="4F6228" w:themeColor="accent3" w:themeShade="80"/>
      <w:u w:val="single"/>
    </w:rPr>
  </w:style>
  <w:style w:type="character" w:customStyle="1" w:styleId="HyperlinkMIRBChar">
    <w:name w:val="Hyperlink MIRB Char"/>
    <w:basedOn w:val="BodyAccessibleTextMIRBChar"/>
    <w:link w:val="HyperlinkMIRB"/>
    <w:rsid w:val="006A5FBB"/>
    <w:rPr>
      <w:rFonts w:ascii="Arial" w:eastAsiaTheme="minorEastAsia" w:hAnsi="Arial" w:cstheme="minorBidi"/>
      <w:color w:val="4F6228" w:themeColor="accent3" w:themeShade="80"/>
      <w:sz w:val="24"/>
      <w:szCs w:val="22"/>
      <w:u w:val="single"/>
      <w:lang w:eastAsia="en-US"/>
    </w:rPr>
  </w:style>
  <w:style w:type="paragraph" w:customStyle="1" w:styleId="TableHeaderRowTextMIRB">
    <w:name w:val="Table Header Row Text MIRB"/>
    <w:basedOn w:val="TableBodyTextMIRB"/>
    <w:link w:val="TableHeaderRowTextMIRBChar"/>
    <w:qFormat/>
    <w:rsid w:val="0037785A"/>
    <w:pPr>
      <w:jc w:val="center"/>
    </w:pPr>
    <w:rPr>
      <w:b/>
    </w:rPr>
  </w:style>
  <w:style w:type="character" w:customStyle="1" w:styleId="TableHeaderRowTextMIRBChar">
    <w:name w:val="Table Header Row Text MIRB Char"/>
    <w:basedOn w:val="TableBodyTextMIRBChar"/>
    <w:link w:val="TableHeaderRowTextMIRB"/>
    <w:rsid w:val="0037785A"/>
    <w:rPr>
      <w:rFonts w:ascii="Arial" w:eastAsiaTheme="minorHAnsi" w:hAnsi="Arial" w:cstheme="minorBidi"/>
      <w:b/>
      <w:color w:val="000000" w:themeColor="text1"/>
      <w:sz w:val="24"/>
      <w:szCs w:val="22"/>
      <w:lang w:eastAsia="en-US"/>
    </w:rPr>
  </w:style>
  <w:style w:type="paragraph" w:customStyle="1" w:styleId="TableColumnNameMIRB">
    <w:name w:val="Table Column Name MIRB"/>
    <w:basedOn w:val="TableBodyTextMIRB"/>
    <w:link w:val="TableColumnNameMIRBChar"/>
    <w:qFormat/>
    <w:rsid w:val="0037785A"/>
    <w:rPr>
      <w:b/>
    </w:rPr>
  </w:style>
  <w:style w:type="character" w:customStyle="1" w:styleId="TableColumnNameMIRBChar">
    <w:name w:val="Table Column Name MIRB Char"/>
    <w:basedOn w:val="TableBodyTextMIRBChar"/>
    <w:link w:val="TableColumnNameMIRB"/>
    <w:rsid w:val="0037785A"/>
    <w:rPr>
      <w:rFonts w:ascii="Arial" w:eastAsiaTheme="minorHAnsi" w:hAnsi="Arial" w:cstheme="minorBidi"/>
      <w:b/>
      <w:color w:val="000000" w:themeColor="text1"/>
      <w:sz w:val="24"/>
      <w:szCs w:val="22"/>
      <w:lang w:eastAsia="en-US"/>
    </w:rPr>
  </w:style>
  <w:style w:type="paragraph" w:customStyle="1" w:styleId="LookupTableInfoMIRB">
    <w:name w:val="Lookup Table Info MIRB"/>
    <w:basedOn w:val="BodyAccessibleTextMIRB"/>
    <w:link w:val="LookupTableInfoMIRBChar"/>
    <w:qFormat/>
    <w:rsid w:val="006A5FBB"/>
    <w:pPr>
      <w:spacing w:after="0" w:line="240" w:lineRule="auto"/>
    </w:pPr>
  </w:style>
  <w:style w:type="character" w:customStyle="1" w:styleId="LookupTableInfoMIRBChar">
    <w:name w:val="Lookup Table Info MIRB Char"/>
    <w:basedOn w:val="BodyAccessibleTextMIRBChar"/>
    <w:link w:val="LookupTableInfoMIRB"/>
    <w:rsid w:val="006A5FBB"/>
    <w:rPr>
      <w:rFonts w:ascii="Arial" w:eastAsiaTheme="minorEastAsia" w:hAnsi="Arial" w:cstheme="minorBidi"/>
      <w:sz w:val="24"/>
      <w:szCs w:val="22"/>
      <w:lang w:eastAsia="en-US"/>
    </w:rPr>
  </w:style>
  <w:style w:type="paragraph" w:styleId="Caption">
    <w:name w:val="caption"/>
    <w:aliases w:val="Caption MIRB"/>
    <w:basedOn w:val="BodyAccessibleTextMIRB"/>
    <w:next w:val="BodyAccessibleTextMIRB"/>
    <w:uiPriority w:val="35"/>
    <w:unhideWhenUsed/>
    <w:qFormat/>
    <w:rsid w:val="0037785A"/>
    <w:pPr>
      <w:spacing w:before="120" w:after="240" w:line="276" w:lineRule="auto"/>
      <w:contextualSpacing/>
      <w:jc w:val="center"/>
    </w:pPr>
    <w:rPr>
      <w:bCs/>
      <w:color w:val="4F6228" w:themeColor="accent3" w:themeShade="80"/>
      <w:szCs w:val="18"/>
    </w:rPr>
  </w:style>
  <w:style w:type="paragraph" w:styleId="BalloonText">
    <w:name w:val="Balloon Text"/>
    <w:basedOn w:val="Normal"/>
    <w:link w:val="BalloonTextChar"/>
    <w:uiPriority w:val="99"/>
    <w:rsid w:val="00374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4CC5"/>
    <w:rPr>
      <w:rFonts w:ascii="Tahoma" w:hAnsi="Tahoma" w:cs="Tahoma"/>
      <w:sz w:val="16"/>
      <w:szCs w:val="16"/>
    </w:rPr>
  </w:style>
  <w:style w:type="paragraph" w:customStyle="1" w:styleId="TitlePageDateTextMIRB">
    <w:name w:val="Title Page Date Text MIRB"/>
    <w:basedOn w:val="BodyAccessibleTextMIRB"/>
    <w:next w:val="BodyAccessibleTextMIRB"/>
    <w:link w:val="TitlePageDateTextMIRBChar"/>
    <w:qFormat/>
    <w:rsid w:val="006A5FBB"/>
    <w:pPr>
      <w:spacing w:before="960" w:after="0"/>
      <w:jc w:val="center"/>
    </w:pPr>
  </w:style>
  <w:style w:type="paragraph" w:styleId="Header">
    <w:name w:val="header"/>
    <w:basedOn w:val="Normal"/>
    <w:link w:val="HeaderChar"/>
    <w:uiPriority w:val="99"/>
    <w:rsid w:val="00166BDE"/>
    <w:pPr>
      <w:tabs>
        <w:tab w:val="center" w:pos="4680"/>
        <w:tab w:val="right" w:pos="9360"/>
      </w:tabs>
    </w:pPr>
  </w:style>
  <w:style w:type="character" w:customStyle="1" w:styleId="TitlePageDateTextMIRBChar">
    <w:name w:val="Title Page Date Text MIRB Char"/>
    <w:basedOn w:val="BodyAccessibleTextMIRBChar"/>
    <w:link w:val="TitlePageDateTextMIRB"/>
    <w:rsid w:val="006A5FBB"/>
    <w:rPr>
      <w:rFonts w:ascii="Arial" w:eastAsiaTheme="minorEastAsia" w:hAnsi="Arial" w:cstheme="minorBidi"/>
      <w:sz w:val="24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66BDE"/>
    <w:rPr>
      <w:rFonts w:ascii="Arial" w:hAnsi="Arial"/>
    </w:rPr>
  </w:style>
  <w:style w:type="paragraph" w:styleId="Footer">
    <w:name w:val="footer"/>
    <w:basedOn w:val="Normal"/>
    <w:link w:val="FooterChar"/>
    <w:uiPriority w:val="99"/>
    <w:rsid w:val="00166B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BDE"/>
    <w:rPr>
      <w:rFonts w:ascii="Arial" w:hAnsi="Arial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5FBB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link w:val="TOC1Char"/>
    <w:autoRedefine/>
    <w:uiPriority w:val="39"/>
    <w:rsid w:val="007A75BD"/>
    <w:pPr>
      <w:spacing w:line="360" w:lineRule="auto"/>
    </w:pPr>
    <w:rPr>
      <w:sz w:val="24"/>
    </w:rPr>
  </w:style>
  <w:style w:type="paragraph" w:styleId="TOC2">
    <w:name w:val="toc 2"/>
    <w:basedOn w:val="Normal"/>
    <w:next w:val="Normal"/>
    <w:autoRedefine/>
    <w:uiPriority w:val="39"/>
    <w:rsid w:val="007A75BD"/>
    <w:pPr>
      <w:spacing w:line="360" w:lineRule="auto"/>
      <w:ind w:left="202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F56911"/>
    <w:rPr>
      <w:color w:val="0000FF" w:themeColor="hyperlink"/>
      <w:u w:val="single"/>
    </w:rPr>
  </w:style>
  <w:style w:type="paragraph" w:styleId="TOC3">
    <w:name w:val="toc 3"/>
    <w:basedOn w:val="Normal"/>
    <w:next w:val="Normal"/>
    <w:link w:val="TOC3Char"/>
    <w:autoRedefine/>
    <w:uiPriority w:val="39"/>
    <w:rsid w:val="007A75BD"/>
    <w:pPr>
      <w:spacing w:line="360" w:lineRule="auto"/>
      <w:ind w:left="403"/>
    </w:pPr>
    <w:rPr>
      <w:sz w:val="24"/>
    </w:rPr>
  </w:style>
  <w:style w:type="paragraph" w:styleId="TOC4">
    <w:name w:val="toc 4"/>
    <w:basedOn w:val="Normal"/>
    <w:next w:val="Normal"/>
    <w:autoRedefine/>
    <w:uiPriority w:val="39"/>
    <w:rsid w:val="007A75BD"/>
    <w:pPr>
      <w:spacing w:line="360" w:lineRule="auto"/>
      <w:ind w:left="605"/>
    </w:pPr>
    <w:rPr>
      <w:sz w:val="24"/>
    </w:rPr>
  </w:style>
  <w:style w:type="paragraph" w:styleId="TOC5">
    <w:name w:val="toc 5"/>
    <w:basedOn w:val="Normal"/>
    <w:next w:val="Normal"/>
    <w:autoRedefine/>
    <w:uiPriority w:val="39"/>
    <w:rsid w:val="007A75BD"/>
    <w:pPr>
      <w:spacing w:line="360" w:lineRule="auto"/>
      <w:ind w:left="806"/>
    </w:pPr>
    <w:rPr>
      <w:sz w:val="24"/>
    </w:rPr>
  </w:style>
  <w:style w:type="paragraph" w:styleId="TableofFigures">
    <w:name w:val="table of figures"/>
    <w:basedOn w:val="Normal"/>
    <w:next w:val="Normal"/>
    <w:uiPriority w:val="99"/>
    <w:rsid w:val="0037785A"/>
    <w:pPr>
      <w:spacing w:line="360" w:lineRule="auto"/>
    </w:pPr>
    <w:rPr>
      <w:sz w:val="24"/>
    </w:rPr>
  </w:style>
  <w:style w:type="table" w:customStyle="1" w:styleId="TableGrid1">
    <w:name w:val="Table Grid1"/>
    <w:basedOn w:val="TableNormal"/>
    <w:next w:val="TableGrid"/>
    <w:uiPriority w:val="59"/>
    <w:rsid w:val="00681C6C"/>
    <w:rPr>
      <w:rFonts w:ascii="Arial" w:eastAsiaTheme="minorHAnsi" w:hAnsi="Arial"/>
      <w:color w:val="000000" w:themeColor="text1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81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Listwith5LevelsMIRB">
    <w:name w:val="Numbered List with 5 Levels MIRB"/>
    <w:uiPriority w:val="99"/>
    <w:rsid w:val="00D73107"/>
    <w:pPr>
      <w:numPr>
        <w:numId w:val="19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6A5FBB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NumberedHeadingsMIRB">
    <w:name w:val="Numbered Headings MIRB"/>
    <w:uiPriority w:val="99"/>
    <w:rsid w:val="004211F8"/>
    <w:pPr>
      <w:numPr>
        <w:numId w:val="21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78396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7Char">
    <w:name w:val="Heading 7 Char"/>
    <w:aliases w:val="Hading Emphasis MIRB Char"/>
    <w:basedOn w:val="DefaultParagraphFont"/>
    <w:link w:val="Heading7"/>
    <w:uiPriority w:val="9"/>
    <w:rsid w:val="00783967"/>
    <w:rPr>
      <w:rFonts w:ascii="Arial" w:eastAsiaTheme="majorEastAsia" w:hAnsi="Arial" w:cs="Arial"/>
      <w:i/>
      <w:iCs/>
      <w:color w:val="404040" w:themeColor="text1" w:themeTint="BF"/>
      <w:sz w:val="24"/>
      <w:szCs w:val="24"/>
      <w:lang w:eastAsia="en-US"/>
    </w:rPr>
  </w:style>
  <w:style w:type="table" w:customStyle="1" w:styleId="TableGrid2">
    <w:name w:val="Table Grid2"/>
    <w:basedOn w:val="TableNormal"/>
    <w:next w:val="TableGrid"/>
    <w:uiPriority w:val="59"/>
    <w:rsid w:val="00783967"/>
    <w:pPr>
      <w:spacing w:before="60" w:after="120"/>
    </w:pPr>
    <w:rPr>
      <w:rFonts w:ascii="Arial" w:eastAsiaTheme="minorHAnsi" w:hAnsi="Arial"/>
      <w:color w:val="000000" w:themeColor="text1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83967"/>
    <w:rPr>
      <w:color w:val="808080"/>
    </w:rPr>
  </w:style>
  <w:style w:type="character" w:customStyle="1" w:styleId="TOC1Char">
    <w:name w:val="TOC 1 Char"/>
    <w:basedOn w:val="DefaultParagraphFont"/>
    <w:link w:val="TOC1"/>
    <w:uiPriority w:val="39"/>
    <w:rsid w:val="00783967"/>
    <w:rPr>
      <w:rFonts w:ascii="Arial" w:hAnsi="Arial"/>
      <w:sz w:val="24"/>
    </w:rPr>
  </w:style>
  <w:style w:type="character" w:customStyle="1" w:styleId="TOC3Char">
    <w:name w:val="TOC 3 Char"/>
    <w:basedOn w:val="DefaultParagraphFont"/>
    <w:link w:val="TOC3"/>
    <w:uiPriority w:val="39"/>
    <w:rsid w:val="00783967"/>
    <w:rPr>
      <w:rFonts w:ascii="Arial" w:hAnsi="Arial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783967"/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783967"/>
    <w:pPr>
      <w:pBdr>
        <w:bottom w:val="single" w:sz="6" w:space="1" w:color="auto"/>
      </w:pBdr>
      <w:spacing w:before="60" w:after="60"/>
      <w:jc w:val="center"/>
    </w:pPr>
    <w:rPr>
      <w:rFonts w:eastAsiaTheme="minorHAnsi" w:cs="Arial"/>
      <w:vanish/>
      <w:color w:val="000000" w:themeColor="text1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783967"/>
    <w:rPr>
      <w:rFonts w:ascii="Arial" w:eastAsiaTheme="minorHAnsi" w:hAnsi="Arial" w:cs="Arial"/>
      <w:vanish/>
      <w:color w:val="000000" w:themeColor="text1"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783967"/>
    <w:pPr>
      <w:pBdr>
        <w:top w:val="single" w:sz="6" w:space="1" w:color="auto"/>
      </w:pBdr>
      <w:spacing w:before="60" w:after="60"/>
      <w:jc w:val="center"/>
    </w:pPr>
    <w:rPr>
      <w:rFonts w:eastAsiaTheme="minorHAnsi" w:cs="Arial"/>
      <w:vanish/>
      <w:color w:val="000000" w:themeColor="text1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783967"/>
    <w:rPr>
      <w:rFonts w:ascii="Arial" w:eastAsiaTheme="minorHAnsi" w:hAnsi="Arial" w:cs="Arial"/>
      <w:vanish/>
      <w:color w:val="000000" w:themeColor="text1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8EC"/>
    <w:rPr>
      <w:color w:val="605E5C"/>
      <w:shd w:val="clear" w:color="auto" w:fill="E1DFDD"/>
    </w:rPr>
  </w:style>
  <w:style w:type="character" w:customStyle="1" w:styleId="CommentReference1">
    <w:name w:val="Comment Reference1"/>
    <w:basedOn w:val="DefaultParagraphFont"/>
    <w:semiHidden/>
    <w:unhideWhenUsed/>
    <w:rsid w:val="008748EC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nhideWhenUsed/>
    <w:rsid w:val="008748EC"/>
  </w:style>
  <w:style w:type="character" w:customStyle="1" w:styleId="CommentTextChar">
    <w:name w:val="Comment Text Char"/>
    <w:basedOn w:val="DefaultParagraphFont"/>
    <w:link w:val="CommentText1"/>
    <w:rsid w:val="008748EC"/>
    <w:rPr>
      <w:rFonts w:ascii="Arial" w:hAnsi="Arial"/>
    </w:rPr>
  </w:style>
  <w:style w:type="paragraph" w:customStyle="1" w:styleId="CommentSubject1">
    <w:name w:val="Comment Subject1"/>
    <w:basedOn w:val="CommentText1"/>
    <w:next w:val="CommentText1"/>
    <w:link w:val="CommentSubjectChar"/>
    <w:semiHidden/>
    <w:unhideWhenUsed/>
    <w:rsid w:val="008748EC"/>
    <w:rPr>
      <w:b/>
      <w:bCs/>
    </w:rPr>
  </w:style>
  <w:style w:type="character" w:customStyle="1" w:styleId="CommentSubjectChar">
    <w:name w:val="Comment Subject Char"/>
    <w:basedOn w:val="CommentTextChar"/>
    <w:link w:val="CommentSubject1"/>
    <w:semiHidden/>
    <w:rsid w:val="008748EC"/>
    <w:rPr>
      <w:rFonts w:ascii="Arial" w:hAnsi="Arial"/>
      <w:b/>
      <w:bCs/>
    </w:rPr>
  </w:style>
  <w:style w:type="character" w:styleId="FollowedHyperlink">
    <w:name w:val="FollowedHyperlink"/>
    <w:basedOn w:val="DefaultParagraphFont"/>
    <w:semiHidden/>
    <w:unhideWhenUsed/>
    <w:rsid w:val="00BF38A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3DA0"/>
    <w:rPr>
      <w:rFonts w:ascii="Arial" w:hAnsi="Arial"/>
    </w:rPr>
  </w:style>
  <w:style w:type="paragraph" w:styleId="ListParagraph">
    <w:name w:val="List Paragraph"/>
    <w:basedOn w:val="Normal"/>
    <w:uiPriority w:val="34"/>
    <w:rsid w:val="002704C7"/>
    <w:pPr>
      <w:ind w:left="720"/>
      <w:contextualSpacing/>
    </w:pPr>
  </w:style>
  <w:style w:type="paragraph" w:customStyle="1" w:styleId="Heading2NoNumbersMIRB">
    <w:name w:val="Heading 2 No Numbers MIRB"/>
    <w:basedOn w:val="Heading2MIRB"/>
    <w:link w:val="Heading2NoNumbersMIRBChar"/>
    <w:qFormat/>
    <w:rsid w:val="00110ED8"/>
    <w:pPr>
      <w:keepNext/>
      <w:keepLines/>
    </w:pPr>
    <w:rPr>
      <w:color w:val="1F497D" w:themeColor="text2"/>
      <w:lang w:val="fr-CA"/>
    </w:rPr>
  </w:style>
  <w:style w:type="character" w:customStyle="1" w:styleId="Heading2NoNumbersMIRBChar">
    <w:name w:val="Heading 2 No Numbers MIRB Char"/>
    <w:basedOn w:val="Heading2MIRBChar"/>
    <w:link w:val="Heading2NoNumbersMIRB"/>
    <w:rsid w:val="00110ED8"/>
    <w:rPr>
      <w:rFonts w:ascii="Arial" w:eastAsiaTheme="majorEastAsia" w:hAnsi="Arial" w:cstheme="majorBidi"/>
      <w:b/>
      <w:bCs/>
      <w:color w:val="1F497D" w:themeColor="text2"/>
      <w:sz w:val="28"/>
      <w:szCs w:val="26"/>
      <w:lang w:val="fr-CA" w:eastAsia="en-US"/>
    </w:rPr>
  </w:style>
  <w:style w:type="character" w:customStyle="1" w:styleId="normaltextrun">
    <w:name w:val="normaltextrun"/>
    <w:basedOn w:val="DefaultParagraphFont"/>
    <w:rsid w:val="00110ED8"/>
  </w:style>
  <w:style w:type="character" w:customStyle="1" w:styleId="eop">
    <w:name w:val="eop"/>
    <w:basedOn w:val="DefaultParagraphFont"/>
    <w:rsid w:val="00110ED8"/>
  </w:style>
  <w:style w:type="table" w:customStyle="1" w:styleId="Style1">
    <w:name w:val="Style1"/>
    <w:basedOn w:val="TableNormal"/>
    <w:uiPriority w:val="99"/>
    <w:rsid w:val="009B06D9"/>
    <w:rPr>
      <w:rFonts w:ascii="Arial" w:eastAsiaTheme="minorHAnsi" w:hAnsi="Arial" w:cstheme="minorBidi"/>
      <w:sz w:val="24"/>
      <w:szCs w:val="22"/>
      <w:lang w:eastAsia="en-US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V w:val="single" w:sz="24" w:space="0" w:color="FFFFFF" w:themeColor="background1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 w:themeColor="background1"/>
        <w:sz w:val="28"/>
      </w:rPr>
      <w:tblPr/>
      <w:tcPr>
        <w:tcBorders>
          <w:top w:val="single" w:sz="8" w:space="0" w:color="auto"/>
          <w:left w:val="single" w:sz="8" w:space="0" w:color="auto"/>
          <w:bottom w:val="single" w:sz="8" w:space="0" w:color="000000" w:themeColor="text1"/>
          <w:right w:val="single" w:sz="8" w:space="0" w:color="auto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748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customStyle="1" w:styleId="Mention1">
    <w:name w:val="Mention1"/>
    <w:basedOn w:val="DefaultParagraphFont"/>
    <w:uiPriority w:val="99"/>
    <w:unhideWhenUsed/>
    <w:rsid w:val="008B3756"/>
    <w:rPr>
      <w:color w:val="2B579A"/>
      <w:shd w:val="clear" w:color="auto" w:fill="E1DFDD"/>
    </w:rPr>
  </w:style>
  <w:style w:type="paragraph" w:customStyle="1" w:styleId="Default">
    <w:name w:val="Default"/>
    <w:basedOn w:val="Normal"/>
    <w:uiPriority w:val="1"/>
    <w:rsid w:val="4B1D2FF2"/>
    <w:rPr>
      <w:rFonts w:cs="Arial"/>
      <w:color w:val="000000" w:themeColor="text1"/>
      <w:sz w:val="24"/>
      <w:szCs w:val="24"/>
    </w:rPr>
  </w:style>
  <w:style w:type="paragraph" w:styleId="CommentText">
    <w:name w:val="annotation text"/>
    <w:basedOn w:val="Normal"/>
    <w:link w:val="CommentTextChar1"/>
    <w:semiHidden/>
    <w:unhideWhenUsed/>
  </w:style>
  <w:style w:type="character" w:customStyle="1" w:styleId="CommentTextChar1">
    <w:name w:val="Comment Text Char1"/>
    <w:basedOn w:val="DefaultParagraphFont"/>
    <w:link w:val="CommentText"/>
    <w:semiHidden/>
    <w:rPr>
      <w:rFonts w:ascii="Arial" w:hAnsi="Arial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D160A1"/>
    <w:rPr>
      <w:b/>
      <w:bCs/>
    </w:rPr>
  </w:style>
  <w:style w:type="character" w:styleId="Emphasis">
    <w:name w:val="Emphasis"/>
    <w:basedOn w:val="DefaultParagraphFont"/>
    <w:uiPriority w:val="20"/>
    <w:qFormat/>
    <w:rsid w:val="00D160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1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5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0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79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12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33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898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6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4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46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06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156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43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1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1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geohub-fr.lio.gov.on.ca/?locale=fr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geohub-fr.lio.gov.on.ca/?locale=fr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geospatial@ontario.ca" TargetMode="External"/><Relationship Id="rId17" Type="http://schemas.openxmlformats.org/officeDocument/2006/relationships/footer" Target="footer3.xml"/><Relationship Id="rId25" Type="http://schemas.openxmlformats.org/officeDocument/2006/relationships/hyperlink" Target="https://www.ontario.ca/lois/loi/25g17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ontario.ca/fr/page/information-geospatiale-de-lontario" TargetMode="External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geohub.lio.gov.on.ca/datasets/lio::petroleum-well/explore?location=50.926000%2C-84.745000%2C4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eospatial@ontario.ca" TargetMode="External"/><Relationship Id="rId23" Type="http://schemas.openxmlformats.org/officeDocument/2006/relationships/hyperlink" Target="https://www.ogsrlibrary.com/" TargetMode="External"/><Relationship Id="rId28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yperlink" Target="mailto:geospatial@ontario.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ontario.ca/fr/page/atlas-et-politiques-damenagement-des-terres-de-la-couronne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ORNStuff\PMU-Accessible-Documents\_SDI%20Template%20Review\MGSS-Template-UserGuide-2016-05-30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CA560B13-AF35-4E19-9D1E-6521FE35F216}">
    <t:Anchor>
      <t:Comment id="866112714"/>
    </t:Anchor>
    <t:History>
      <t:Event id="{5B5F152A-007D-4E24-B3C1-8DBAA2D7F283}" time="2026-04-02T15:36:45.31Z">
        <t:Attribution userId="S::Nicole.Michalchuk@ontario.ca::9d4802d0-8374-4328-9d0f-7af045f4b1db" userProvider="AD" userName="Michalchuk, Nicole (MNR)"/>
        <t:Anchor>
          <t:Comment id="866112714"/>
        </t:Anchor>
        <t:Create/>
      </t:Event>
      <t:Event id="{C03EAB51-670A-4D22-8FBD-4DFB651DFE2E}" time="2026-04-02T15:36:45.31Z">
        <t:Attribution userId="S::Nicole.Michalchuk@ontario.ca::9d4802d0-8374-4328-9d0f-7af045f4b1db" userProvider="AD" userName="Michalchuk, Nicole (MNR)"/>
        <t:Anchor>
          <t:Comment id="866112714"/>
        </t:Anchor>
        <t:Assign userId="S::Rhys.Paterson@ontario.ca::c2d902ea-34d2-48e8-8ddb-dc5a70c7fe43" userProvider="AD" userName="Paterson, Rhys (MNR)"/>
      </t:Event>
      <t:Event id="{4ADB31AE-6BE9-49A7-86C9-D80F1BA7E119}" time="2026-04-02T15:36:45.31Z">
        <t:Attribution userId="S::Nicole.Michalchuk@ontario.ca::9d4802d0-8374-4328-9d0f-7af045f4b1db" userProvider="AD" userName="Michalchuk, Nicole (MNR)"/>
        <t:Anchor>
          <t:Comment id="866112714"/>
        </t:Anchor>
        <t:SetTitle title="@Paterson, Rhys (MNR) Not sure if you need this here as well. If so, change “description” to “depiction” ☺️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DB1992DB4F8C469840C7DAD1969817" ma:contentTypeVersion="3" ma:contentTypeDescription="Create a new document." ma:contentTypeScope="" ma:versionID="295bbc2bef95ddd2b124ae511412a568">
  <xsd:schema xmlns:xsd="http://www.w3.org/2001/XMLSchema" xmlns:xs="http://www.w3.org/2001/XMLSchema" xmlns:p="http://schemas.microsoft.com/office/2006/metadata/properties" xmlns:ns2="ddb25b24-cb3f-4788-8c0e-9527e0c7c68f" targetNamespace="http://schemas.microsoft.com/office/2006/metadata/properties" ma:root="true" ma:fieldsID="4bcbe6b11c4363dfbf263a842933aa92" ns2:_="">
    <xsd:import namespace="ddb25b24-cb3f-4788-8c0e-9527e0c7c6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25b24-cb3f-4788-8c0e-9527e0c7c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32AFA7-AF3A-43D5-8A28-20C72E3AF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25b24-cb3f-4788-8c0e-9527e0c7c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CB9AF1-5219-42E7-BEB9-69E5DEE88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50AA38-7273-468E-B7D4-B463553CD7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CBAD0D-C971-4E7B-AD0C-59A160286B5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MGSS-Template-UserGuide-2016-05-30</Template>
  <TotalTime>284</TotalTime>
  <Pages>10</Pages>
  <Words>1785</Words>
  <Characters>10177</Characters>
  <Application>Microsoft Office Word</Application>
  <DocSecurity>2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ORN Road Net Element User Guide</vt:lpstr>
    </vt:vector>
  </TitlesOfParts>
  <Company>MGS</Company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ORN Road Net Element User Guide</dc:title>
  <dc:subject/>
  <dc:creator>Provincial Mapping Unit (PMU)</dc:creator>
  <cp:keywords>MIRB; MGSS; PMU; User Guide; ORN, docId:981E7369888A684BCE5EE1414613D55E</cp:keywords>
  <cp:lastModifiedBy>Bastow, Russell (MNR)</cp:lastModifiedBy>
  <cp:revision>81</cp:revision>
  <cp:lastPrinted>2026-09-01T08:32:00Z</cp:lastPrinted>
  <dcterms:created xsi:type="dcterms:W3CDTF">2026-03-18T13:34:00Z</dcterms:created>
  <dcterms:modified xsi:type="dcterms:W3CDTF">2026-09-08T16:27:00Z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2022-07-25T19:34:24Z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ContentBits">
    <vt:lpwstr>0</vt:lpwstr>
  </property>
  <property fmtid="{D5CDD505-2E9C-101B-9397-08002B2CF9AE}" pid="8" name="ContentTypeId">
    <vt:lpwstr>0x01010024DB1992DB4F8C469840C7DAD1969817</vt:lpwstr>
  </property>
</Properties>
</file>