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1DF3" w14:textId="311A40EE" w:rsidR="008245D5" w:rsidRPr="008245D5" w:rsidRDefault="00AC5733" w:rsidP="00EF23BF">
      <w:pPr>
        <w:pStyle w:val="Heading1MIRB"/>
        <w:spacing w:before="6480"/>
        <w:jc w:val="center"/>
      </w:pPr>
      <w:r w:rsidRPr="00AC5733">
        <w:t xml:space="preserve">LIO </w:t>
      </w:r>
      <w:r w:rsidR="005A26B0">
        <w:t xml:space="preserve">Open Data </w:t>
      </w:r>
      <w:r w:rsidRPr="00AC5733">
        <w:t>Services</w:t>
      </w:r>
    </w:p>
    <w:p w14:paraId="5B14B65D" w14:textId="31114FAF" w:rsidR="00166BDE" w:rsidRDefault="00AC5733" w:rsidP="00EF23BF">
      <w:pPr>
        <w:pStyle w:val="TitlePageSubtitleMIRB"/>
        <w:jc w:val="center"/>
      </w:pPr>
      <w:r w:rsidRPr="00AC5733">
        <w:t>User Guide</w:t>
      </w:r>
    </w:p>
    <w:p w14:paraId="44A4F603" w14:textId="77777777" w:rsidR="00166BDE" w:rsidRPr="00885FBC" w:rsidRDefault="007A0CE1" w:rsidP="00EF23BF">
      <w:pPr>
        <w:pStyle w:val="TitlePageInfoSubtitleMIRB"/>
        <w:jc w:val="center"/>
        <w:rPr>
          <w:color w:val="auto"/>
        </w:rPr>
      </w:pPr>
      <w:r w:rsidRPr="00885FBC">
        <w:rPr>
          <w:color w:val="auto"/>
        </w:rPr>
        <w:t>Land Information Ontario</w:t>
      </w:r>
    </w:p>
    <w:p w14:paraId="1F7EF482" w14:textId="0A98832C" w:rsidR="003C1832" w:rsidRPr="00885FBC" w:rsidRDefault="007A0CE1" w:rsidP="00EF23BF">
      <w:pPr>
        <w:pStyle w:val="TitlepageDate"/>
        <w:jc w:val="center"/>
        <w:sectPr w:rsidR="003C1832" w:rsidRPr="00885FBC" w:rsidSect="001E404A">
          <w:headerReference w:type="default" r:id="rId11"/>
          <w:pgSz w:w="12240" w:h="15840"/>
          <w:pgMar w:top="1440" w:right="1440" w:bottom="1440" w:left="1440" w:header="432" w:footer="288" w:gutter="0"/>
          <w:cols w:space="720"/>
          <w:docGrid w:linePitch="360"/>
        </w:sectPr>
      </w:pPr>
      <w:r w:rsidRPr="00885FBC">
        <w:t xml:space="preserve">Updated </w:t>
      </w:r>
      <w:r w:rsidR="00AC5733" w:rsidRPr="00885FBC">
        <w:t xml:space="preserve">  202</w:t>
      </w:r>
      <w:r w:rsidR="00112F97" w:rsidRPr="00885FBC">
        <w:t>3</w:t>
      </w:r>
      <w:r w:rsidR="00EF23BF" w:rsidRPr="00885FBC">
        <w:t>-</w:t>
      </w:r>
      <w:r w:rsidR="00112F97" w:rsidRPr="00885FBC">
        <w:t>10</w:t>
      </w:r>
      <w:r w:rsidR="00EF23BF" w:rsidRPr="00885FBC">
        <w:t>-</w:t>
      </w:r>
      <w:r w:rsidR="00112F97" w:rsidRPr="00885FBC">
        <w:t>19</w:t>
      </w:r>
    </w:p>
    <w:p w14:paraId="6476E8A8" w14:textId="77777777" w:rsidR="00166BDE" w:rsidRDefault="001E404A" w:rsidP="00B05923">
      <w:pPr>
        <w:pStyle w:val="Heading2MIRB"/>
      </w:pPr>
      <w:bookmarkStart w:id="0" w:name="_Toc148615805"/>
      <w:r>
        <w:lastRenderedPageBreak/>
        <w:t>Disclaimer</w:t>
      </w:r>
      <w:bookmarkEnd w:id="0"/>
    </w:p>
    <w:p w14:paraId="40C84F2C" w14:textId="4ED7D1E8" w:rsidR="001E404A" w:rsidRDefault="001E404A" w:rsidP="001E404A">
      <w:pPr>
        <w:pStyle w:val="BodyAccessibleTextMIRB"/>
      </w:pPr>
      <w:r w:rsidRPr="008546B2">
        <w:t>This technical documentation has been prepared by H</w:t>
      </w:r>
      <w:r w:rsidR="00470E9A">
        <w:t>is</w:t>
      </w:r>
      <w:r w:rsidRPr="008546B2">
        <w:t xml:space="preserve"> Majesty the </w:t>
      </w:r>
      <w:r w:rsidR="00470E9A">
        <w:t>King</w:t>
      </w:r>
      <w:r w:rsidRPr="008546B2">
        <w:t xml:space="preserve"> in right of Ontario as represented by the Ministry of Natural Resources and Forestry (the “Ministry”). No warranties or representations, express or implied, </w:t>
      </w:r>
      <w:proofErr w:type="gramStart"/>
      <w:r w:rsidRPr="008546B2">
        <w:t>statutory</w:t>
      </w:r>
      <w:proofErr w:type="gramEnd"/>
      <w:r w:rsidRPr="008546B2">
        <w:t xml:space="preserve"> or otherwise shall apply or are being made by the Ministry with respect to the documentation, its accuracy or its completeness. In no event will the Ministry be liable or responsible for any lost profits, loss of revenue or earnings, claims by third parties or for any economic, indirect, special, incidental, consequential or exemplary damage resulting from any errors, inaccuracies or omissions in this documentation; and in no event will the Ministry’s liability for any such errors, inaccuracies or omissions on any particular claim, proceeding or action, exceed the actual consideration paid by the claimant involved to the Ministry for the materials to which this instructional documentation relates. Save and except for the liability expressly provided for above, the Ministry shall have no obligation, </w:t>
      </w:r>
      <w:proofErr w:type="gramStart"/>
      <w:r w:rsidRPr="008546B2">
        <w:t>duty</w:t>
      </w:r>
      <w:proofErr w:type="gramEnd"/>
      <w:r w:rsidRPr="008546B2">
        <w:t xml:space="preserve"> or liability whatsoever in contract, tort or otherwise, including any liability or negligence. The limitations, exclusions and disclaimers expressed above shall apply irrespective of the nature of any cause of action, </w:t>
      </w:r>
      <w:proofErr w:type="gramStart"/>
      <w:r w:rsidRPr="008546B2">
        <w:t>demand</w:t>
      </w:r>
      <w:proofErr w:type="gramEnd"/>
      <w:r w:rsidRPr="008546B2">
        <w:t xml:space="preserve"> or action, including but not limited to breach of contract, negligence, strict liability, tort or any other legal theory, and shall survive any fundamental breach or breaches.</w:t>
      </w:r>
    </w:p>
    <w:p w14:paraId="5F92122A" w14:textId="77777777" w:rsidR="00F56911" w:rsidRDefault="00F56911" w:rsidP="001E404A">
      <w:pPr>
        <w:pStyle w:val="BodyAccessibleTextMIRB"/>
        <w:rPr>
          <w:lang w:val="fr-CA"/>
        </w:rPr>
      </w:pPr>
      <w:r w:rsidRPr="00F42DEE">
        <w:rPr>
          <w:lang w:val="fr-CA"/>
        </w:rPr>
        <w:t>Cette publication spécialisée n’est disponible qu’en anglais</w:t>
      </w:r>
      <w:r>
        <w:rPr>
          <w:lang w:val="fr-CA"/>
        </w:rPr>
        <w:t>.</w:t>
      </w:r>
    </w:p>
    <w:p w14:paraId="01CFC488" w14:textId="77777777" w:rsidR="00F56911" w:rsidRDefault="00F56911" w:rsidP="00B05923">
      <w:pPr>
        <w:pStyle w:val="Heading2MIRB"/>
      </w:pPr>
      <w:bookmarkStart w:id="1" w:name="_Toc148615806"/>
      <w:r w:rsidRPr="00F56911">
        <w:t>Additional Information</w:t>
      </w:r>
      <w:bookmarkEnd w:id="1"/>
    </w:p>
    <w:p w14:paraId="1AB33EC5" w14:textId="57D6D680" w:rsidR="00542593" w:rsidRDefault="00542593" w:rsidP="00542593">
      <w:pPr>
        <w:pStyle w:val="BodyAccessibleTextMIRB"/>
      </w:pPr>
      <w:r>
        <w:t>This document does not comply with all the applicable guidelines for accessible digital documents. For an alternative format please</w:t>
      </w:r>
      <w:r w:rsidRPr="009B0A6D">
        <w:t xml:space="preserve"> </w:t>
      </w:r>
      <w:r>
        <w:t>email</w:t>
      </w:r>
      <w:r w:rsidRPr="008546B2">
        <w:t xml:space="preserve"> </w:t>
      </w:r>
      <w:r w:rsidR="005267C7">
        <w:t>Land Information Ontario</w:t>
      </w:r>
      <w:r>
        <w:t xml:space="preserve"> at </w:t>
      </w:r>
      <w:hyperlink r:id="rId12" w:tooltip="Email Land Information Ontario" w:history="1">
        <w:r w:rsidR="005267C7">
          <w:rPr>
            <w:rStyle w:val="HyperlinkMIRBChar"/>
          </w:rPr>
          <w:t>lio@ontario.ca</w:t>
        </w:r>
      </w:hyperlink>
      <w:r>
        <w:t>.</w:t>
      </w:r>
    </w:p>
    <w:p w14:paraId="32E8890B" w14:textId="19C5557A" w:rsidR="0025648B" w:rsidRDefault="0025648B" w:rsidP="0025648B">
      <w:pPr>
        <w:pStyle w:val="BodyAccessibleTextMIRB"/>
      </w:pPr>
      <w:r w:rsidRPr="008546B2">
        <w:t xml:space="preserve">For more information about </w:t>
      </w:r>
      <w:r w:rsidRPr="00671E2D">
        <w:t>this</w:t>
      </w:r>
      <w:r w:rsidRPr="008546B2">
        <w:t xml:space="preserve"> document</w:t>
      </w:r>
      <w:r w:rsidRPr="0025648B">
        <w:t xml:space="preserve"> </w:t>
      </w:r>
      <w:r>
        <w:t>please</w:t>
      </w:r>
      <w:r w:rsidRPr="009B0A6D">
        <w:t xml:space="preserve"> </w:t>
      </w:r>
      <w:r>
        <w:t>email</w:t>
      </w:r>
      <w:r w:rsidRPr="008546B2">
        <w:t xml:space="preserve"> </w:t>
      </w:r>
      <w:r>
        <w:t xml:space="preserve">Land Information Ontario at </w:t>
      </w:r>
      <w:hyperlink r:id="rId13" w:tooltip="Email Land Information Ontario" w:history="1">
        <w:r>
          <w:rPr>
            <w:rStyle w:val="HyperlinkMIRBChar"/>
          </w:rPr>
          <w:t>lio@ontario.ca</w:t>
        </w:r>
      </w:hyperlink>
      <w:r>
        <w:t>.</w:t>
      </w:r>
    </w:p>
    <w:p w14:paraId="67EFDC5E" w14:textId="426CEBDB" w:rsidR="0025648B" w:rsidRDefault="0025648B" w:rsidP="00542593">
      <w:pPr>
        <w:pStyle w:val="BodyAccessibleTextMIRB"/>
      </w:pPr>
      <w:r>
        <w:t>This document details how to use the LIO Open Data services. This is a living document which will be updated as new data and processes evolve.</w:t>
      </w:r>
    </w:p>
    <w:p w14:paraId="697BC93C" w14:textId="6DB6F6E7" w:rsidR="00F56911" w:rsidRDefault="00F56911" w:rsidP="00F56911">
      <w:pPr>
        <w:pStyle w:val="BodyAccessibleTextMIRB"/>
      </w:pPr>
    </w:p>
    <w:p w14:paraId="4CE3E015" w14:textId="77777777" w:rsidR="005267C7" w:rsidRDefault="005267C7" w:rsidP="00F56911">
      <w:pPr>
        <w:pStyle w:val="BodyAccessibleTextMIRB"/>
        <w:sectPr w:rsidR="005267C7" w:rsidSect="005805E5">
          <w:footerReference w:type="default" r:id="rId14"/>
          <w:pgSz w:w="12240" w:h="15840"/>
          <w:pgMar w:top="1440" w:right="1440" w:bottom="1440" w:left="1440" w:header="432" w:footer="510" w:gutter="0"/>
          <w:cols w:space="720"/>
          <w:docGrid w:linePitch="360"/>
        </w:sectPr>
      </w:pPr>
    </w:p>
    <w:p w14:paraId="5D1864F0" w14:textId="77777777" w:rsidR="00F56911" w:rsidRDefault="00F56911" w:rsidP="00B05923">
      <w:pPr>
        <w:pStyle w:val="Heading2MIRB"/>
      </w:pPr>
      <w:bookmarkStart w:id="2" w:name="TOC"/>
      <w:bookmarkStart w:id="3" w:name="_Toc148615807"/>
      <w:r>
        <w:lastRenderedPageBreak/>
        <w:t>Table of Contents</w:t>
      </w:r>
      <w:bookmarkEnd w:id="3"/>
    </w:p>
    <w:bookmarkEnd w:id="2"/>
    <w:p w14:paraId="261F469D" w14:textId="570BF15F" w:rsidR="00885FBC" w:rsidRDefault="00AB2DB1">
      <w:pPr>
        <w:pStyle w:val="TOC1"/>
        <w:rPr>
          <w:rFonts w:asciiTheme="minorHAnsi" w:eastAsiaTheme="minorEastAsia" w:hAnsiTheme="minorHAnsi" w:cstheme="minorBidi"/>
          <w:noProof/>
          <w:sz w:val="22"/>
          <w:szCs w:val="22"/>
        </w:rPr>
      </w:pPr>
      <w:r w:rsidRPr="008245D5">
        <w:fldChar w:fldCharType="begin"/>
      </w:r>
      <w:r>
        <w:instrText xml:space="preserve"> TOC \o "1-3" \h \z \u </w:instrText>
      </w:r>
      <w:r w:rsidRPr="008245D5">
        <w:fldChar w:fldCharType="separate"/>
      </w:r>
      <w:hyperlink w:anchor="_Toc148615805" w:history="1">
        <w:r w:rsidR="00885FBC" w:rsidRPr="00C25EDE">
          <w:rPr>
            <w:rStyle w:val="Hyperlink"/>
            <w:noProof/>
          </w:rPr>
          <w:t>Disclaimer</w:t>
        </w:r>
        <w:r w:rsidR="00885FBC">
          <w:rPr>
            <w:noProof/>
            <w:webHidden/>
          </w:rPr>
          <w:tab/>
        </w:r>
        <w:r w:rsidR="00885FBC">
          <w:rPr>
            <w:noProof/>
            <w:webHidden/>
          </w:rPr>
          <w:fldChar w:fldCharType="begin"/>
        </w:r>
        <w:r w:rsidR="00885FBC">
          <w:rPr>
            <w:noProof/>
            <w:webHidden/>
          </w:rPr>
          <w:instrText xml:space="preserve"> PAGEREF _Toc148615805 \h </w:instrText>
        </w:r>
        <w:r w:rsidR="00885FBC">
          <w:rPr>
            <w:noProof/>
            <w:webHidden/>
          </w:rPr>
        </w:r>
        <w:r w:rsidR="00885FBC">
          <w:rPr>
            <w:noProof/>
            <w:webHidden/>
          </w:rPr>
          <w:fldChar w:fldCharType="separate"/>
        </w:r>
        <w:r w:rsidR="00885FBC">
          <w:rPr>
            <w:noProof/>
            <w:webHidden/>
          </w:rPr>
          <w:t>2</w:t>
        </w:r>
        <w:r w:rsidR="00885FBC">
          <w:rPr>
            <w:noProof/>
            <w:webHidden/>
          </w:rPr>
          <w:fldChar w:fldCharType="end"/>
        </w:r>
      </w:hyperlink>
    </w:p>
    <w:p w14:paraId="18E4C549" w14:textId="2ECDE489" w:rsidR="00885FBC" w:rsidRDefault="00885FBC">
      <w:pPr>
        <w:pStyle w:val="TOC1"/>
        <w:rPr>
          <w:rFonts w:asciiTheme="minorHAnsi" w:eastAsiaTheme="minorEastAsia" w:hAnsiTheme="minorHAnsi" w:cstheme="minorBidi"/>
          <w:noProof/>
          <w:sz w:val="22"/>
          <w:szCs w:val="22"/>
        </w:rPr>
      </w:pPr>
      <w:hyperlink w:anchor="_Toc148615806" w:history="1">
        <w:r w:rsidRPr="00C25EDE">
          <w:rPr>
            <w:rStyle w:val="Hyperlink"/>
            <w:noProof/>
          </w:rPr>
          <w:t>Additional Information</w:t>
        </w:r>
        <w:r>
          <w:rPr>
            <w:noProof/>
            <w:webHidden/>
          </w:rPr>
          <w:tab/>
        </w:r>
        <w:r>
          <w:rPr>
            <w:noProof/>
            <w:webHidden/>
          </w:rPr>
          <w:fldChar w:fldCharType="begin"/>
        </w:r>
        <w:r>
          <w:rPr>
            <w:noProof/>
            <w:webHidden/>
          </w:rPr>
          <w:instrText xml:space="preserve"> PAGEREF _Toc148615806 \h </w:instrText>
        </w:r>
        <w:r>
          <w:rPr>
            <w:noProof/>
            <w:webHidden/>
          </w:rPr>
        </w:r>
        <w:r>
          <w:rPr>
            <w:noProof/>
            <w:webHidden/>
          </w:rPr>
          <w:fldChar w:fldCharType="separate"/>
        </w:r>
        <w:r>
          <w:rPr>
            <w:noProof/>
            <w:webHidden/>
          </w:rPr>
          <w:t>2</w:t>
        </w:r>
        <w:r>
          <w:rPr>
            <w:noProof/>
            <w:webHidden/>
          </w:rPr>
          <w:fldChar w:fldCharType="end"/>
        </w:r>
      </w:hyperlink>
    </w:p>
    <w:p w14:paraId="1B71499A" w14:textId="770AFA3B" w:rsidR="00885FBC" w:rsidRDefault="00885FBC">
      <w:pPr>
        <w:pStyle w:val="TOC1"/>
        <w:rPr>
          <w:rFonts w:asciiTheme="minorHAnsi" w:eastAsiaTheme="minorEastAsia" w:hAnsiTheme="minorHAnsi" w:cstheme="minorBidi"/>
          <w:noProof/>
          <w:sz w:val="22"/>
          <w:szCs w:val="22"/>
        </w:rPr>
      </w:pPr>
      <w:hyperlink w:anchor="_Toc148615807" w:history="1">
        <w:r w:rsidRPr="00C25EDE">
          <w:rPr>
            <w:rStyle w:val="Hyperlink"/>
            <w:noProof/>
          </w:rPr>
          <w:t>Table of Contents</w:t>
        </w:r>
        <w:r>
          <w:rPr>
            <w:noProof/>
            <w:webHidden/>
          </w:rPr>
          <w:tab/>
        </w:r>
        <w:r>
          <w:rPr>
            <w:noProof/>
            <w:webHidden/>
          </w:rPr>
          <w:fldChar w:fldCharType="begin"/>
        </w:r>
        <w:r>
          <w:rPr>
            <w:noProof/>
            <w:webHidden/>
          </w:rPr>
          <w:instrText xml:space="preserve"> PAGEREF _Toc148615807 \h </w:instrText>
        </w:r>
        <w:r>
          <w:rPr>
            <w:noProof/>
            <w:webHidden/>
          </w:rPr>
        </w:r>
        <w:r>
          <w:rPr>
            <w:noProof/>
            <w:webHidden/>
          </w:rPr>
          <w:fldChar w:fldCharType="separate"/>
        </w:r>
        <w:r>
          <w:rPr>
            <w:noProof/>
            <w:webHidden/>
          </w:rPr>
          <w:t>3</w:t>
        </w:r>
        <w:r>
          <w:rPr>
            <w:noProof/>
            <w:webHidden/>
          </w:rPr>
          <w:fldChar w:fldCharType="end"/>
        </w:r>
      </w:hyperlink>
    </w:p>
    <w:p w14:paraId="642168BE" w14:textId="18B3C944" w:rsidR="00885FBC" w:rsidRDefault="00885FBC">
      <w:pPr>
        <w:pStyle w:val="TOC1"/>
        <w:rPr>
          <w:rFonts w:asciiTheme="minorHAnsi" w:eastAsiaTheme="minorEastAsia" w:hAnsiTheme="minorHAnsi" w:cstheme="minorBidi"/>
          <w:noProof/>
          <w:sz w:val="22"/>
          <w:szCs w:val="22"/>
        </w:rPr>
      </w:pPr>
      <w:hyperlink w:anchor="_Toc148615808" w:history="1">
        <w:r w:rsidRPr="00C25EDE">
          <w:rPr>
            <w:rStyle w:val="Hyperlink"/>
            <w:noProof/>
          </w:rPr>
          <w:t>Introduction to LIO Web Services</w:t>
        </w:r>
        <w:r>
          <w:rPr>
            <w:noProof/>
            <w:webHidden/>
          </w:rPr>
          <w:tab/>
        </w:r>
        <w:r>
          <w:rPr>
            <w:noProof/>
            <w:webHidden/>
          </w:rPr>
          <w:fldChar w:fldCharType="begin"/>
        </w:r>
        <w:r>
          <w:rPr>
            <w:noProof/>
            <w:webHidden/>
          </w:rPr>
          <w:instrText xml:space="preserve"> PAGEREF _Toc148615808 \h </w:instrText>
        </w:r>
        <w:r>
          <w:rPr>
            <w:noProof/>
            <w:webHidden/>
          </w:rPr>
        </w:r>
        <w:r>
          <w:rPr>
            <w:noProof/>
            <w:webHidden/>
          </w:rPr>
          <w:fldChar w:fldCharType="separate"/>
        </w:r>
        <w:r>
          <w:rPr>
            <w:noProof/>
            <w:webHidden/>
          </w:rPr>
          <w:t>4</w:t>
        </w:r>
        <w:r>
          <w:rPr>
            <w:noProof/>
            <w:webHidden/>
          </w:rPr>
          <w:fldChar w:fldCharType="end"/>
        </w:r>
      </w:hyperlink>
    </w:p>
    <w:p w14:paraId="70BC2C05" w14:textId="3927B06A" w:rsidR="00885FBC" w:rsidRDefault="00885FBC">
      <w:pPr>
        <w:pStyle w:val="TOC3"/>
        <w:tabs>
          <w:tab w:val="right" w:leader="dot" w:pos="9350"/>
        </w:tabs>
        <w:rPr>
          <w:rFonts w:asciiTheme="minorHAnsi" w:eastAsiaTheme="minorEastAsia" w:hAnsiTheme="minorHAnsi" w:cstheme="minorBidi"/>
          <w:noProof/>
          <w:sz w:val="22"/>
          <w:szCs w:val="22"/>
        </w:rPr>
      </w:pPr>
      <w:hyperlink w:anchor="_Toc148615809" w:history="1">
        <w:r w:rsidRPr="00C25EDE">
          <w:rPr>
            <w:rStyle w:val="Hyperlink"/>
            <w:noProof/>
          </w:rPr>
          <w:t>Comparing functionality available by connection method</w:t>
        </w:r>
        <w:r>
          <w:rPr>
            <w:noProof/>
            <w:webHidden/>
          </w:rPr>
          <w:tab/>
        </w:r>
        <w:r>
          <w:rPr>
            <w:noProof/>
            <w:webHidden/>
          </w:rPr>
          <w:fldChar w:fldCharType="begin"/>
        </w:r>
        <w:r>
          <w:rPr>
            <w:noProof/>
            <w:webHidden/>
          </w:rPr>
          <w:instrText xml:space="preserve"> PAGEREF _Toc148615809 \h </w:instrText>
        </w:r>
        <w:r>
          <w:rPr>
            <w:noProof/>
            <w:webHidden/>
          </w:rPr>
        </w:r>
        <w:r>
          <w:rPr>
            <w:noProof/>
            <w:webHidden/>
          </w:rPr>
          <w:fldChar w:fldCharType="separate"/>
        </w:r>
        <w:r>
          <w:rPr>
            <w:noProof/>
            <w:webHidden/>
          </w:rPr>
          <w:t>4</w:t>
        </w:r>
        <w:r>
          <w:rPr>
            <w:noProof/>
            <w:webHidden/>
          </w:rPr>
          <w:fldChar w:fldCharType="end"/>
        </w:r>
      </w:hyperlink>
    </w:p>
    <w:p w14:paraId="7DF1A457" w14:textId="5CA0F0D1" w:rsidR="00885FBC" w:rsidRDefault="00885FBC">
      <w:pPr>
        <w:pStyle w:val="TOC1"/>
        <w:rPr>
          <w:rFonts w:asciiTheme="minorHAnsi" w:eastAsiaTheme="minorEastAsia" w:hAnsiTheme="minorHAnsi" w:cstheme="minorBidi"/>
          <w:noProof/>
          <w:sz w:val="22"/>
          <w:szCs w:val="22"/>
        </w:rPr>
      </w:pPr>
      <w:hyperlink w:anchor="_Toc148615810" w:history="1">
        <w:r w:rsidRPr="00C25EDE">
          <w:rPr>
            <w:rStyle w:val="Hyperlink"/>
            <w:noProof/>
          </w:rPr>
          <w:t>Location of Web Services</w:t>
        </w:r>
        <w:r>
          <w:rPr>
            <w:noProof/>
            <w:webHidden/>
          </w:rPr>
          <w:tab/>
        </w:r>
        <w:r>
          <w:rPr>
            <w:noProof/>
            <w:webHidden/>
          </w:rPr>
          <w:fldChar w:fldCharType="begin"/>
        </w:r>
        <w:r>
          <w:rPr>
            <w:noProof/>
            <w:webHidden/>
          </w:rPr>
          <w:instrText xml:space="preserve"> PAGEREF _Toc148615810 \h </w:instrText>
        </w:r>
        <w:r>
          <w:rPr>
            <w:noProof/>
            <w:webHidden/>
          </w:rPr>
        </w:r>
        <w:r>
          <w:rPr>
            <w:noProof/>
            <w:webHidden/>
          </w:rPr>
          <w:fldChar w:fldCharType="separate"/>
        </w:r>
        <w:r>
          <w:rPr>
            <w:noProof/>
            <w:webHidden/>
          </w:rPr>
          <w:t>5</w:t>
        </w:r>
        <w:r>
          <w:rPr>
            <w:noProof/>
            <w:webHidden/>
          </w:rPr>
          <w:fldChar w:fldCharType="end"/>
        </w:r>
      </w:hyperlink>
    </w:p>
    <w:p w14:paraId="3A3A866E" w14:textId="3A98020B" w:rsidR="00885FBC" w:rsidRDefault="00885FBC">
      <w:pPr>
        <w:pStyle w:val="TOC3"/>
        <w:tabs>
          <w:tab w:val="right" w:leader="dot" w:pos="9350"/>
        </w:tabs>
        <w:rPr>
          <w:rFonts w:asciiTheme="minorHAnsi" w:eastAsiaTheme="minorEastAsia" w:hAnsiTheme="minorHAnsi" w:cstheme="minorBidi"/>
          <w:noProof/>
          <w:sz w:val="22"/>
          <w:szCs w:val="22"/>
        </w:rPr>
      </w:pPr>
      <w:hyperlink w:anchor="_Toc148615811" w:history="1">
        <w:r w:rsidRPr="00C25EDE">
          <w:rPr>
            <w:rStyle w:val="Hyperlink"/>
            <w:noProof/>
          </w:rPr>
          <w:t>Web Services on the ArcGIS1 server</w:t>
        </w:r>
        <w:r>
          <w:rPr>
            <w:noProof/>
            <w:webHidden/>
          </w:rPr>
          <w:tab/>
        </w:r>
        <w:r>
          <w:rPr>
            <w:noProof/>
            <w:webHidden/>
          </w:rPr>
          <w:fldChar w:fldCharType="begin"/>
        </w:r>
        <w:r>
          <w:rPr>
            <w:noProof/>
            <w:webHidden/>
          </w:rPr>
          <w:instrText xml:space="preserve"> PAGEREF _Toc148615811 \h </w:instrText>
        </w:r>
        <w:r>
          <w:rPr>
            <w:noProof/>
            <w:webHidden/>
          </w:rPr>
        </w:r>
        <w:r>
          <w:rPr>
            <w:noProof/>
            <w:webHidden/>
          </w:rPr>
          <w:fldChar w:fldCharType="separate"/>
        </w:r>
        <w:r>
          <w:rPr>
            <w:noProof/>
            <w:webHidden/>
          </w:rPr>
          <w:t>5</w:t>
        </w:r>
        <w:r>
          <w:rPr>
            <w:noProof/>
            <w:webHidden/>
          </w:rPr>
          <w:fldChar w:fldCharType="end"/>
        </w:r>
      </w:hyperlink>
    </w:p>
    <w:p w14:paraId="7244084B" w14:textId="0924042F" w:rsidR="00885FBC" w:rsidRDefault="00885FBC">
      <w:pPr>
        <w:pStyle w:val="TOC3"/>
        <w:tabs>
          <w:tab w:val="right" w:leader="dot" w:pos="9350"/>
        </w:tabs>
        <w:rPr>
          <w:rFonts w:asciiTheme="minorHAnsi" w:eastAsiaTheme="minorEastAsia" w:hAnsiTheme="minorHAnsi" w:cstheme="minorBidi"/>
          <w:noProof/>
          <w:sz w:val="22"/>
          <w:szCs w:val="22"/>
        </w:rPr>
      </w:pPr>
      <w:hyperlink w:anchor="_Toc148615812" w:history="1">
        <w:r w:rsidRPr="00C25EDE">
          <w:rPr>
            <w:rStyle w:val="Hyperlink"/>
            <w:noProof/>
          </w:rPr>
          <w:t>Web services on the ArcGIS2 server</w:t>
        </w:r>
        <w:r>
          <w:rPr>
            <w:noProof/>
            <w:webHidden/>
          </w:rPr>
          <w:tab/>
        </w:r>
        <w:r>
          <w:rPr>
            <w:noProof/>
            <w:webHidden/>
          </w:rPr>
          <w:fldChar w:fldCharType="begin"/>
        </w:r>
        <w:r>
          <w:rPr>
            <w:noProof/>
            <w:webHidden/>
          </w:rPr>
          <w:instrText xml:space="preserve"> PAGEREF _Toc148615812 \h </w:instrText>
        </w:r>
        <w:r>
          <w:rPr>
            <w:noProof/>
            <w:webHidden/>
          </w:rPr>
        </w:r>
        <w:r>
          <w:rPr>
            <w:noProof/>
            <w:webHidden/>
          </w:rPr>
          <w:fldChar w:fldCharType="separate"/>
        </w:r>
        <w:r>
          <w:rPr>
            <w:noProof/>
            <w:webHidden/>
          </w:rPr>
          <w:t>5</w:t>
        </w:r>
        <w:r>
          <w:rPr>
            <w:noProof/>
            <w:webHidden/>
          </w:rPr>
          <w:fldChar w:fldCharType="end"/>
        </w:r>
      </w:hyperlink>
    </w:p>
    <w:p w14:paraId="36FF1963" w14:textId="2B2A8AF1" w:rsidR="00885FBC" w:rsidRDefault="00885FBC">
      <w:pPr>
        <w:pStyle w:val="TOC1"/>
        <w:rPr>
          <w:rFonts w:asciiTheme="minorHAnsi" w:eastAsiaTheme="minorEastAsia" w:hAnsiTheme="minorHAnsi" w:cstheme="minorBidi"/>
          <w:noProof/>
          <w:sz w:val="22"/>
          <w:szCs w:val="22"/>
        </w:rPr>
      </w:pPr>
      <w:hyperlink w:anchor="_Toc148615813" w:history="1">
        <w:r w:rsidRPr="00C25EDE">
          <w:rPr>
            <w:rStyle w:val="Hyperlink"/>
            <w:noProof/>
          </w:rPr>
          <w:t>Using Web Services in Esri Software</w:t>
        </w:r>
        <w:r>
          <w:rPr>
            <w:noProof/>
            <w:webHidden/>
          </w:rPr>
          <w:tab/>
        </w:r>
        <w:r>
          <w:rPr>
            <w:noProof/>
            <w:webHidden/>
          </w:rPr>
          <w:fldChar w:fldCharType="begin"/>
        </w:r>
        <w:r>
          <w:rPr>
            <w:noProof/>
            <w:webHidden/>
          </w:rPr>
          <w:instrText xml:space="preserve"> PAGEREF _Toc148615813 \h </w:instrText>
        </w:r>
        <w:r>
          <w:rPr>
            <w:noProof/>
            <w:webHidden/>
          </w:rPr>
        </w:r>
        <w:r>
          <w:rPr>
            <w:noProof/>
            <w:webHidden/>
          </w:rPr>
          <w:fldChar w:fldCharType="separate"/>
        </w:r>
        <w:r>
          <w:rPr>
            <w:noProof/>
            <w:webHidden/>
          </w:rPr>
          <w:t>6</w:t>
        </w:r>
        <w:r>
          <w:rPr>
            <w:noProof/>
            <w:webHidden/>
          </w:rPr>
          <w:fldChar w:fldCharType="end"/>
        </w:r>
      </w:hyperlink>
    </w:p>
    <w:p w14:paraId="737DB36B" w14:textId="392B3923" w:rsidR="00885FBC" w:rsidRDefault="00885FBC">
      <w:pPr>
        <w:pStyle w:val="TOC3"/>
        <w:tabs>
          <w:tab w:val="right" w:leader="dot" w:pos="9350"/>
        </w:tabs>
        <w:rPr>
          <w:rFonts w:asciiTheme="minorHAnsi" w:eastAsiaTheme="minorEastAsia" w:hAnsiTheme="minorHAnsi" w:cstheme="minorBidi"/>
          <w:noProof/>
          <w:sz w:val="22"/>
          <w:szCs w:val="22"/>
        </w:rPr>
      </w:pPr>
      <w:hyperlink w:anchor="_Toc148615814" w:history="1">
        <w:r w:rsidRPr="00C25EDE">
          <w:rPr>
            <w:rStyle w:val="Hyperlink"/>
            <w:noProof/>
          </w:rPr>
          <w:t>ArcGIS Desktop</w:t>
        </w:r>
        <w:r>
          <w:rPr>
            <w:noProof/>
            <w:webHidden/>
          </w:rPr>
          <w:tab/>
        </w:r>
        <w:r>
          <w:rPr>
            <w:noProof/>
            <w:webHidden/>
          </w:rPr>
          <w:fldChar w:fldCharType="begin"/>
        </w:r>
        <w:r>
          <w:rPr>
            <w:noProof/>
            <w:webHidden/>
          </w:rPr>
          <w:instrText xml:space="preserve"> PAGEREF _Toc148615814 \h </w:instrText>
        </w:r>
        <w:r>
          <w:rPr>
            <w:noProof/>
            <w:webHidden/>
          </w:rPr>
        </w:r>
        <w:r>
          <w:rPr>
            <w:noProof/>
            <w:webHidden/>
          </w:rPr>
          <w:fldChar w:fldCharType="separate"/>
        </w:r>
        <w:r>
          <w:rPr>
            <w:noProof/>
            <w:webHidden/>
          </w:rPr>
          <w:t>6</w:t>
        </w:r>
        <w:r>
          <w:rPr>
            <w:noProof/>
            <w:webHidden/>
          </w:rPr>
          <w:fldChar w:fldCharType="end"/>
        </w:r>
      </w:hyperlink>
    </w:p>
    <w:p w14:paraId="38590283" w14:textId="661B765D" w:rsidR="00885FBC" w:rsidRDefault="00885FBC">
      <w:pPr>
        <w:pStyle w:val="TOC3"/>
        <w:tabs>
          <w:tab w:val="right" w:leader="dot" w:pos="9350"/>
        </w:tabs>
        <w:rPr>
          <w:rFonts w:asciiTheme="minorHAnsi" w:eastAsiaTheme="minorEastAsia" w:hAnsiTheme="minorHAnsi" w:cstheme="minorBidi"/>
          <w:noProof/>
          <w:sz w:val="22"/>
          <w:szCs w:val="22"/>
        </w:rPr>
      </w:pPr>
      <w:hyperlink w:anchor="_Toc148615815" w:history="1">
        <w:r w:rsidRPr="00C25EDE">
          <w:rPr>
            <w:rStyle w:val="Hyperlink"/>
            <w:noProof/>
          </w:rPr>
          <w:t>ArcGIS Pro</w:t>
        </w:r>
        <w:r>
          <w:rPr>
            <w:noProof/>
            <w:webHidden/>
          </w:rPr>
          <w:tab/>
        </w:r>
        <w:r>
          <w:rPr>
            <w:noProof/>
            <w:webHidden/>
          </w:rPr>
          <w:fldChar w:fldCharType="begin"/>
        </w:r>
        <w:r>
          <w:rPr>
            <w:noProof/>
            <w:webHidden/>
          </w:rPr>
          <w:instrText xml:space="preserve"> PAGEREF _Toc148615815 \h </w:instrText>
        </w:r>
        <w:r>
          <w:rPr>
            <w:noProof/>
            <w:webHidden/>
          </w:rPr>
        </w:r>
        <w:r>
          <w:rPr>
            <w:noProof/>
            <w:webHidden/>
          </w:rPr>
          <w:fldChar w:fldCharType="separate"/>
        </w:r>
        <w:r>
          <w:rPr>
            <w:noProof/>
            <w:webHidden/>
          </w:rPr>
          <w:t>6</w:t>
        </w:r>
        <w:r>
          <w:rPr>
            <w:noProof/>
            <w:webHidden/>
          </w:rPr>
          <w:fldChar w:fldCharType="end"/>
        </w:r>
      </w:hyperlink>
    </w:p>
    <w:p w14:paraId="49C23222" w14:textId="7E2CFCA8" w:rsidR="00885FBC" w:rsidRDefault="00885FBC">
      <w:pPr>
        <w:pStyle w:val="TOC1"/>
        <w:rPr>
          <w:rFonts w:asciiTheme="minorHAnsi" w:eastAsiaTheme="minorEastAsia" w:hAnsiTheme="minorHAnsi" w:cstheme="minorBidi"/>
          <w:noProof/>
          <w:sz w:val="22"/>
          <w:szCs w:val="22"/>
        </w:rPr>
      </w:pPr>
      <w:hyperlink w:anchor="_Toc148615816" w:history="1">
        <w:r w:rsidRPr="00C25EDE">
          <w:rPr>
            <w:rStyle w:val="Hyperlink"/>
            <w:noProof/>
          </w:rPr>
          <w:t>Using Web Services in QGIS version 3.14</w:t>
        </w:r>
        <w:r>
          <w:rPr>
            <w:noProof/>
            <w:webHidden/>
          </w:rPr>
          <w:tab/>
        </w:r>
        <w:r>
          <w:rPr>
            <w:noProof/>
            <w:webHidden/>
          </w:rPr>
          <w:fldChar w:fldCharType="begin"/>
        </w:r>
        <w:r>
          <w:rPr>
            <w:noProof/>
            <w:webHidden/>
          </w:rPr>
          <w:instrText xml:space="preserve"> PAGEREF _Toc148615816 \h </w:instrText>
        </w:r>
        <w:r>
          <w:rPr>
            <w:noProof/>
            <w:webHidden/>
          </w:rPr>
        </w:r>
        <w:r>
          <w:rPr>
            <w:noProof/>
            <w:webHidden/>
          </w:rPr>
          <w:fldChar w:fldCharType="separate"/>
        </w:r>
        <w:r>
          <w:rPr>
            <w:noProof/>
            <w:webHidden/>
          </w:rPr>
          <w:t>9</w:t>
        </w:r>
        <w:r>
          <w:rPr>
            <w:noProof/>
            <w:webHidden/>
          </w:rPr>
          <w:fldChar w:fldCharType="end"/>
        </w:r>
      </w:hyperlink>
    </w:p>
    <w:p w14:paraId="3A0A1453" w14:textId="5E562D7B" w:rsidR="00885FBC" w:rsidRDefault="00885FBC">
      <w:pPr>
        <w:pStyle w:val="TOC3"/>
        <w:tabs>
          <w:tab w:val="right" w:leader="dot" w:pos="9350"/>
        </w:tabs>
        <w:rPr>
          <w:rFonts w:asciiTheme="minorHAnsi" w:eastAsiaTheme="minorEastAsia" w:hAnsiTheme="minorHAnsi" w:cstheme="minorBidi"/>
          <w:noProof/>
          <w:sz w:val="22"/>
          <w:szCs w:val="22"/>
        </w:rPr>
      </w:pPr>
      <w:hyperlink w:anchor="_Toc148615817" w:history="1">
        <w:r w:rsidRPr="00C25EDE">
          <w:rPr>
            <w:rStyle w:val="Hyperlink"/>
            <w:noProof/>
          </w:rPr>
          <w:t>QGIS - ArcGisFeatureService</w:t>
        </w:r>
        <w:r>
          <w:rPr>
            <w:noProof/>
            <w:webHidden/>
          </w:rPr>
          <w:tab/>
        </w:r>
        <w:r>
          <w:rPr>
            <w:noProof/>
            <w:webHidden/>
          </w:rPr>
          <w:fldChar w:fldCharType="begin"/>
        </w:r>
        <w:r>
          <w:rPr>
            <w:noProof/>
            <w:webHidden/>
          </w:rPr>
          <w:instrText xml:space="preserve"> PAGEREF _Toc148615817 \h </w:instrText>
        </w:r>
        <w:r>
          <w:rPr>
            <w:noProof/>
            <w:webHidden/>
          </w:rPr>
        </w:r>
        <w:r>
          <w:rPr>
            <w:noProof/>
            <w:webHidden/>
          </w:rPr>
          <w:fldChar w:fldCharType="separate"/>
        </w:r>
        <w:r>
          <w:rPr>
            <w:noProof/>
            <w:webHidden/>
          </w:rPr>
          <w:t>9</w:t>
        </w:r>
        <w:r>
          <w:rPr>
            <w:noProof/>
            <w:webHidden/>
          </w:rPr>
          <w:fldChar w:fldCharType="end"/>
        </w:r>
      </w:hyperlink>
    </w:p>
    <w:p w14:paraId="2FBA830E" w14:textId="1B915AF9" w:rsidR="00885FBC" w:rsidRDefault="00885FBC">
      <w:pPr>
        <w:pStyle w:val="TOC3"/>
        <w:tabs>
          <w:tab w:val="right" w:leader="dot" w:pos="9350"/>
        </w:tabs>
        <w:rPr>
          <w:rFonts w:asciiTheme="minorHAnsi" w:eastAsiaTheme="minorEastAsia" w:hAnsiTheme="minorHAnsi" w:cstheme="minorBidi"/>
          <w:noProof/>
          <w:sz w:val="22"/>
          <w:szCs w:val="22"/>
        </w:rPr>
      </w:pPr>
      <w:hyperlink w:anchor="_Toc148615818" w:history="1">
        <w:r w:rsidRPr="00C25EDE">
          <w:rPr>
            <w:rStyle w:val="Hyperlink"/>
            <w:noProof/>
          </w:rPr>
          <w:t>QGIS - ArcGisMapService</w:t>
        </w:r>
        <w:r>
          <w:rPr>
            <w:noProof/>
            <w:webHidden/>
          </w:rPr>
          <w:tab/>
        </w:r>
        <w:r>
          <w:rPr>
            <w:noProof/>
            <w:webHidden/>
          </w:rPr>
          <w:fldChar w:fldCharType="begin"/>
        </w:r>
        <w:r>
          <w:rPr>
            <w:noProof/>
            <w:webHidden/>
          </w:rPr>
          <w:instrText xml:space="preserve"> PAGEREF _Toc148615818 \h </w:instrText>
        </w:r>
        <w:r>
          <w:rPr>
            <w:noProof/>
            <w:webHidden/>
          </w:rPr>
        </w:r>
        <w:r>
          <w:rPr>
            <w:noProof/>
            <w:webHidden/>
          </w:rPr>
          <w:fldChar w:fldCharType="separate"/>
        </w:r>
        <w:r>
          <w:rPr>
            <w:noProof/>
            <w:webHidden/>
          </w:rPr>
          <w:t>12</w:t>
        </w:r>
        <w:r>
          <w:rPr>
            <w:noProof/>
            <w:webHidden/>
          </w:rPr>
          <w:fldChar w:fldCharType="end"/>
        </w:r>
      </w:hyperlink>
    </w:p>
    <w:p w14:paraId="46BE1337" w14:textId="21426DD4" w:rsidR="00631789" w:rsidRDefault="00AB2DB1" w:rsidP="00631789">
      <w:pPr>
        <w:pStyle w:val="BodyAccessibleTextMIRB"/>
      </w:pPr>
      <w:r w:rsidRPr="008245D5">
        <w:rPr>
          <w:rFonts w:eastAsia="Times New Roman" w:cs="Times New Roman"/>
          <w:szCs w:val="20"/>
        </w:rPr>
        <w:fldChar w:fldCharType="end"/>
      </w:r>
      <w:r w:rsidR="00631789">
        <w:rPr>
          <w:rFonts w:eastAsia="Times New Roman" w:cs="Times New Roman"/>
          <w:szCs w:val="20"/>
        </w:rPr>
        <w:br w:type="page"/>
      </w:r>
    </w:p>
    <w:p w14:paraId="07ECC2AC" w14:textId="7E69C00C" w:rsidR="00AF7497" w:rsidRDefault="00F619B5" w:rsidP="00B05923">
      <w:pPr>
        <w:pStyle w:val="Heading2MIRB"/>
      </w:pPr>
      <w:bookmarkStart w:id="4" w:name="_Toc37185259"/>
      <w:bookmarkStart w:id="5" w:name="_Toc148615808"/>
      <w:r>
        <w:lastRenderedPageBreak/>
        <w:t>Introduction to LIO Web Services</w:t>
      </w:r>
      <w:bookmarkEnd w:id="4"/>
      <w:bookmarkEnd w:id="5"/>
    </w:p>
    <w:p w14:paraId="726B12E9" w14:textId="1740259E" w:rsidR="00F619B5" w:rsidRDefault="00F619B5" w:rsidP="00F619B5">
      <w:pPr>
        <w:pStyle w:val="BodyAccessibleTextMIRB"/>
        <w:rPr>
          <w:szCs w:val="24"/>
        </w:rPr>
      </w:pPr>
      <w:r>
        <w:rPr>
          <w:szCs w:val="24"/>
        </w:rPr>
        <w:t xml:space="preserve">Land Information Ontario (LIO) provides </w:t>
      </w:r>
      <w:r w:rsidR="00DD6A94">
        <w:rPr>
          <w:szCs w:val="24"/>
        </w:rPr>
        <w:t>o</w:t>
      </w:r>
      <w:r>
        <w:rPr>
          <w:szCs w:val="24"/>
        </w:rPr>
        <w:t xml:space="preserve">pen </w:t>
      </w:r>
      <w:r w:rsidR="00DD6A94">
        <w:rPr>
          <w:szCs w:val="24"/>
        </w:rPr>
        <w:t>geospatial d</w:t>
      </w:r>
      <w:r>
        <w:rPr>
          <w:szCs w:val="24"/>
        </w:rPr>
        <w:t>ata web services that are available to everyone, including the public, via the internet and internal web services that are only available to the Ontario Public Service (OPS) via the intranet.</w:t>
      </w:r>
    </w:p>
    <w:p w14:paraId="41A8ABC0" w14:textId="66C6B082" w:rsidR="006A0D56" w:rsidRDefault="00F619B5" w:rsidP="00F619B5">
      <w:pPr>
        <w:pStyle w:val="BodyAccessibleTextMIRB"/>
        <w:rPr>
          <w:lang w:eastAsia="en-CA"/>
        </w:rPr>
      </w:pPr>
      <w:r>
        <w:rPr>
          <w:szCs w:val="24"/>
        </w:rPr>
        <w:t>This document describes how to access the LIO Open Data, LIO Topographic and Ontario Imagery services with ArcMap, ArcGIS Pro and QGIS. These GIS software applications may change functionality with each new version. The following descriptions of software applications and web services are as of the date of this document.</w:t>
      </w:r>
    </w:p>
    <w:p w14:paraId="5A11993B" w14:textId="74C0CC9A" w:rsidR="00B05923" w:rsidRDefault="00F619B5" w:rsidP="00DD6A94">
      <w:pPr>
        <w:pStyle w:val="Heading3MIRB"/>
      </w:pPr>
      <w:bookmarkStart w:id="6" w:name="_Toc37185260"/>
      <w:bookmarkStart w:id="7" w:name="_Toc148615809"/>
      <w:r>
        <w:t>Comparing functionality available by connection method</w:t>
      </w:r>
      <w:bookmarkEnd w:id="6"/>
      <w:bookmarkEnd w:id="7"/>
    </w:p>
    <w:p w14:paraId="4E34521C" w14:textId="65D30BF6" w:rsidR="00F6553D" w:rsidRDefault="00F6553D" w:rsidP="00CB24EF">
      <w:pPr>
        <w:pStyle w:val="Caption"/>
        <w:ind w:left="0"/>
      </w:pPr>
      <w:bookmarkStart w:id="8" w:name="_Toc74554075"/>
      <w:r w:rsidRPr="00470E9A">
        <w:rPr>
          <w:color w:val="auto"/>
        </w:rPr>
        <w:t xml:space="preserve">Table </w:t>
      </w:r>
      <w:r w:rsidR="00722A76" w:rsidRPr="00470E9A">
        <w:rPr>
          <w:noProof/>
          <w:color w:val="auto"/>
        </w:rPr>
        <w:fldChar w:fldCharType="begin"/>
      </w:r>
      <w:r w:rsidR="00722A76" w:rsidRPr="00470E9A">
        <w:rPr>
          <w:noProof/>
          <w:color w:val="auto"/>
        </w:rPr>
        <w:instrText xml:space="preserve"> SEQ Table \* ARABIC </w:instrText>
      </w:r>
      <w:r w:rsidR="00722A76" w:rsidRPr="00470E9A">
        <w:rPr>
          <w:noProof/>
          <w:color w:val="auto"/>
        </w:rPr>
        <w:fldChar w:fldCharType="separate"/>
      </w:r>
      <w:r w:rsidRPr="00470E9A">
        <w:rPr>
          <w:noProof/>
          <w:color w:val="auto"/>
        </w:rPr>
        <w:t>1</w:t>
      </w:r>
      <w:r w:rsidR="00722A76" w:rsidRPr="00470E9A">
        <w:rPr>
          <w:noProof/>
          <w:color w:val="auto"/>
        </w:rPr>
        <w:fldChar w:fldCharType="end"/>
      </w:r>
      <w:r w:rsidRPr="00470E9A">
        <w:rPr>
          <w:color w:val="auto"/>
        </w:rPr>
        <w:t xml:space="preserve">: </w:t>
      </w:r>
      <w:r w:rsidR="003F7611" w:rsidRPr="00470E9A">
        <w:rPr>
          <w:color w:val="auto"/>
        </w:rPr>
        <w:t>Functionality available i</w:t>
      </w:r>
      <w:r w:rsidR="00C914F2" w:rsidRPr="00470E9A">
        <w:rPr>
          <w:color w:val="auto"/>
        </w:rPr>
        <w:t>n</w:t>
      </w:r>
      <w:r w:rsidR="003F7611" w:rsidRPr="00470E9A">
        <w:rPr>
          <w:color w:val="auto"/>
        </w:rPr>
        <w:t xml:space="preserve"> different GIS applications</w:t>
      </w:r>
      <w:r w:rsidR="00B05923" w:rsidRPr="00470E9A">
        <w:rPr>
          <w:color w:val="auto"/>
        </w:rPr>
        <w:t>.</w:t>
      </w:r>
      <w:bookmarkEnd w:id="8"/>
    </w:p>
    <w:tbl>
      <w:tblPr>
        <w:tblStyle w:val="TableGrid"/>
        <w:tblW w:w="9355" w:type="dxa"/>
        <w:tblInd w:w="-5" w:type="dxa"/>
        <w:tblCellMar>
          <w:top w:w="62" w:type="dxa"/>
          <w:bottom w:w="62" w:type="dxa"/>
        </w:tblCellMar>
        <w:tblLook w:val="04A0" w:firstRow="1" w:lastRow="0" w:firstColumn="1" w:lastColumn="0" w:noHBand="0" w:noVBand="1"/>
        <w:tblCaption w:val="Compare functionality"/>
        <w:tblDescription w:val="Lists functionality like view attribute table or change symbology for different GIS applications."/>
      </w:tblPr>
      <w:tblGrid>
        <w:gridCol w:w="3969"/>
        <w:gridCol w:w="1549"/>
        <w:gridCol w:w="1541"/>
        <w:gridCol w:w="1246"/>
        <w:gridCol w:w="1050"/>
      </w:tblGrid>
      <w:tr w:rsidR="00F619B5" w:rsidRPr="00671B63" w14:paraId="36C4EC63" w14:textId="77777777" w:rsidTr="00B61559">
        <w:trPr>
          <w:trHeight w:val="368"/>
        </w:trPr>
        <w:tc>
          <w:tcPr>
            <w:tcW w:w="3969" w:type="dxa"/>
            <w:shd w:val="clear" w:color="auto" w:fill="DAEEF3" w:themeFill="accent5" w:themeFillTint="33"/>
            <w:vAlign w:val="center"/>
          </w:tcPr>
          <w:p w14:paraId="7573DB50" w14:textId="1B385597" w:rsidR="00F619B5" w:rsidRPr="004C1B1B" w:rsidRDefault="00F619B5" w:rsidP="00B05923">
            <w:pPr>
              <w:pStyle w:val="TableHeaderRowTextMIRB"/>
            </w:pPr>
            <w:r>
              <w:t>Application</w:t>
            </w:r>
          </w:p>
        </w:tc>
        <w:tc>
          <w:tcPr>
            <w:tcW w:w="1549" w:type="dxa"/>
            <w:shd w:val="clear" w:color="auto" w:fill="DAEEF3" w:themeFill="accent5" w:themeFillTint="33"/>
            <w:vAlign w:val="center"/>
          </w:tcPr>
          <w:p w14:paraId="45EC9A5C" w14:textId="573A2063" w:rsidR="00F619B5" w:rsidRDefault="00F619B5" w:rsidP="00B05923">
            <w:pPr>
              <w:pStyle w:val="TableHeaderRowTextMIRB"/>
            </w:pPr>
            <w:r>
              <w:t>View attribute table</w:t>
            </w:r>
          </w:p>
        </w:tc>
        <w:tc>
          <w:tcPr>
            <w:tcW w:w="1541" w:type="dxa"/>
            <w:shd w:val="clear" w:color="auto" w:fill="DAEEF3" w:themeFill="accent5" w:themeFillTint="33"/>
            <w:vAlign w:val="center"/>
          </w:tcPr>
          <w:p w14:paraId="78B18405" w14:textId="474F3D39" w:rsidR="00F619B5" w:rsidRPr="004C1B1B" w:rsidRDefault="00F619B5" w:rsidP="00B05923">
            <w:pPr>
              <w:pStyle w:val="TableHeaderRowTextMIRB"/>
            </w:pPr>
            <w:r>
              <w:t>Change symbology</w:t>
            </w:r>
          </w:p>
        </w:tc>
        <w:tc>
          <w:tcPr>
            <w:tcW w:w="1246" w:type="dxa"/>
            <w:shd w:val="clear" w:color="auto" w:fill="DAEEF3" w:themeFill="accent5" w:themeFillTint="33"/>
            <w:vAlign w:val="center"/>
          </w:tcPr>
          <w:p w14:paraId="27902EB3" w14:textId="5E7AB470" w:rsidR="00F619B5" w:rsidRPr="004C1B1B" w:rsidRDefault="00F619B5" w:rsidP="00B05923">
            <w:pPr>
              <w:pStyle w:val="TableHeaderRowTextMIRB"/>
            </w:pPr>
            <w:r>
              <w:t>Identify features</w:t>
            </w:r>
          </w:p>
        </w:tc>
        <w:tc>
          <w:tcPr>
            <w:tcW w:w="1050" w:type="dxa"/>
            <w:shd w:val="clear" w:color="auto" w:fill="DAEEF3" w:themeFill="accent5" w:themeFillTint="33"/>
            <w:vAlign w:val="center"/>
          </w:tcPr>
          <w:p w14:paraId="1B685B44" w14:textId="0478987C" w:rsidR="00F619B5" w:rsidRPr="004C1B1B" w:rsidDel="00671B63" w:rsidRDefault="00F619B5" w:rsidP="00B05923">
            <w:pPr>
              <w:pStyle w:val="TableHeaderRowTextMIRB"/>
            </w:pPr>
            <w:r>
              <w:t>Label</w:t>
            </w:r>
          </w:p>
        </w:tc>
      </w:tr>
      <w:tr w:rsidR="00F619B5" w:rsidRPr="00671B63" w14:paraId="71EB0A81" w14:textId="77777777" w:rsidTr="00B61559">
        <w:trPr>
          <w:trHeight w:val="368"/>
        </w:trPr>
        <w:tc>
          <w:tcPr>
            <w:tcW w:w="3969" w:type="dxa"/>
            <w:vAlign w:val="center"/>
          </w:tcPr>
          <w:p w14:paraId="3BAD5DB8" w14:textId="55B4911A" w:rsidR="00F619B5" w:rsidRPr="004C1B1B" w:rsidRDefault="00F619B5" w:rsidP="00B05923">
            <w:pPr>
              <w:pStyle w:val="TableBodyTextMIRB"/>
            </w:pPr>
            <w:r>
              <w:t>ArcMap</w:t>
            </w:r>
          </w:p>
        </w:tc>
        <w:tc>
          <w:tcPr>
            <w:tcW w:w="1549" w:type="dxa"/>
            <w:vAlign w:val="center"/>
          </w:tcPr>
          <w:p w14:paraId="618CC719" w14:textId="77C12F5D" w:rsidR="00F619B5" w:rsidRPr="00671B63" w:rsidRDefault="00F619B5" w:rsidP="00B05923">
            <w:pPr>
              <w:pStyle w:val="TableBodyTextMIRB"/>
            </w:pPr>
            <w:r>
              <w:t>No</w:t>
            </w:r>
          </w:p>
        </w:tc>
        <w:tc>
          <w:tcPr>
            <w:tcW w:w="1541" w:type="dxa"/>
            <w:vAlign w:val="center"/>
          </w:tcPr>
          <w:p w14:paraId="04F127D3" w14:textId="7FF8C5E5" w:rsidR="00F619B5" w:rsidRPr="00671B63" w:rsidRDefault="00B61559" w:rsidP="00B05923">
            <w:pPr>
              <w:pStyle w:val="TableBodyTextMIRB"/>
            </w:pPr>
            <w:r>
              <w:t>No</w:t>
            </w:r>
          </w:p>
        </w:tc>
        <w:tc>
          <w:tcPr>
            <w:tcW w:w="1246" w:type="dxa"/>
            <w:vAlign w:val="center"/>
          </w:tcPr>
          <w:p w14:paraId="2C9ADABE" w14:textId="2291D8F9" w:rsidR="00F619B5" w:rsidRPr="00B05923" w:rsidDel="00671B63" w:rsidRDefault="00B61559" w:rsidP="00B05923">
            <w:pPr>
              <w:pStyle w:val="TableBodyTextMIRB"/>
            </w:pPr>
            <w:r>
              <w:t>Yes</w:t>
            </w:r>
          </w:p>
        </w:tc>
        <w:tc>
          <w:tcPr>
            <w:tcW w:w="1050" w:type="dxa"/>
            <w:vAlign w:val="center"/>
          </w:tcPr>
          <w:p w14:paraId="4CBCE47F" w14:textId="05CCE7F1" w:rsidR="00F619B5" w:rsidRPr="00B61559" w:rsidDel="00671B63" w:rsidRDefault="00B61559" w:rsidP="00B05923">
            <w:pPr>
              <w:pStyle w:val="TableBodyTextMIRB"/>
              <w:rPr>
                <w:b/>
                <w:bCs/>
              </w:rPr>
            </w:pPr>
            <w:r>
              <w:t>No</w:t>
            </w:r>
          </w:p>
        </w:tc>
      </w:tr>
      <w:tr w:rsidR="00F619B5" w:rsidRPr="00671B63" w14:paraId="5556BF4A" w14:textId="77777777" w:rsidTr="00B61559">
        <w:trPr>
          <w:trHeight w:val="368"/>
        </w:trPr>
        <w:tc>
          <w:tcPr>
            <w:tcW w:w="3969" w:type="dxa"/>
            <w:vAlign w:val="center"/>
          </w:tcPr>
          <w:p w14:paraId="60FEE84E" w14:textId="30DF308E" w:rsidR="00F619B5" w:rsidRPr="004C1B1B" w:rsidRDefault="00F619B5" w:rsidP="00B05923">
            <w:pPr>
              <w:pStyle w:val="TableBodyTextMIRB"/>
            </w:pPr>
            <w:r>
              <w:t xml:space="preserve">ArcMap and ArcGIS </w:t>
            </w:r>
            <w:proofErr w:type="spellStart"/>
            <w:r>
              <w:t>OnLine</w:t>
            </w:r>
            <w:proofErr w:type="spellEnd"/>
          </w:p>
        </w:tc>
        <w:tc>
          <w:tcPr>
            <w:tcW w:w="1549" w:type="dxa"/>
            <w:vAlign w:val="center"/>
          </w:tcPr>
          <w:p w14:paraId="68570E17" w14:textId="569B10CD" w:rsidR="00F619B5" w:rsidRPr="00671B63" w:rsidRDefault="00B61559" w:rsidP="00B05923">
            <w:pPr>
              <w:pStyle w:val="TableBodyTextMIRB"/>
            </w:pPr>
            <w:r>
              <w:t>Yes</w:t>
            </w:r>
          </w:p>
        </w:tc>
        <w:tc>
          <w:tcPr>
            <w:tcW w:w="1541" w:type="dxa"/>
            <w:vAlign w:val="center"/>
          </w:tcPr>
          <w:p w14:paraId="2E22D27A" w14:textId="15E05B45" w:rsidR="00F619B5" w:rsidRPr="00671B63" w:rsidRDefault="00B61559" w:rsidP="00B05923">
            <w:pPr>
              <w:pStyle w:val="TableBodyTextMIRB"/>
            </w:pPr>
            <w:r>
              <w:t>Yes</w:t>
            </w:r>
          </w:p>
        </w:tc>
        <w:tc>
          <w:tcPr>
            <w:tcW w:w="1246" w:type="dxa"/>
            <w:vAlign w:val="center"/>
          </w:tcPr>
          <w:p w14:paraId="156BD76E" w14:textId="5B1A34E4" w:rsidR="00F619B5" w:rsidRPr="00671B63" w:rsidDel="00671B63" w:rsidRDefault="00B61559" w:rsidP="00B05923">
            <w:pPr>
              <w:pStyle w:val="TableBodyTextMIRB"/>
            </w:pPr>
            <w:r>
              <w:t>Yes</w:t>
            </w:r>
          </w:p>
        </w:tc>
        <w:tc>
          <w:tcPr>
            <w:tcW w:w="1050" w:type="dxa"/>
            <w:vAlign w:val="center"/>
          </w:tcPr>
          <w:p w14:paraId="0137B05A" w14:textId="176BEBF7" w:rsidR="00F619B5" w:rsidRPr="00671B63" w:rsidDel="00671B63" w:rsidRDefault="00B61559" w:rsidP="00B05923">
            <w:pPr>
              <w:pStyle w:val="TableBodyTextMIRB"/>
            </w:pPr>
            <w:r>
              <w:t>Yes</w:t>
            </w:r>
          </w:p>
        </w:tc>
      </w:tr>
      <w:tr w:rsidR="00F619B5" w:rsidRPr="00671B63" w14:paraId="3575EFBE" w14:textId="77777777" w:rsidTr="00B61559">
        <w:trPr>
          <w:trHeight w:val="368"/>
        </w:trPr>
        <w:tc>
          <w:tcPr>
            <w:tcW w:w="3969" w:type="dxa"/>
            <w:vAlign w:val="center"/>
          </w:tcPr>
          <w:p w14:paraId="7AAAC8D6" w14:textId="7499CE83" w:rsidR="00F619B5" w:rsidRDefault="00F619B5" w:rsidP="00B05923">
            <w:pPr>
              <w:pStyle w:val="TableBodyTextMIRB"/>
            </w:pPr>
            <w:r>
              <w:t>ArcGIS Pro</w:t>
            </w:r>
          </w:p>
        </w:tc>
        <w:tc>
          <w:tcPr>
            <w:tcW w:w="1549" w:type="dxa"/>
            <w:vAlign w:val="center"/>
          </w:tcPr>
          <w:p w14:paraId="038CB513" w14:textId="2248341B" w:rsidR="00F619B5" w:rsidRPr="00671B63" w:rsidRDefault="00B61559" w:rsidP="00B05923">
            <w:pPr>
              <w:pStyle w:val="TableBodyTextMIRB"/>
            </w:pPr>
            <w:r>
              <w:t>Yes</w:t>
            </w:r>
          </w:p>
        </w:tc>
        <w:tc>
          <w:tcPr>
            <w:tcW w:w="1541" w:type="dxa"/>
            <w:vAlign w:val="center"/>
          </w:tcPr>
          <w:p w14:paraId="04E7B4EE" w14:textId="4703AD53" w:rsidR="00F619B5" w:rsidRPr="00671B63" w:rsidRDefault="00B61559" w:rsidP="00B05923">
            <w:pPr>
              <w:pStyle w:val="TableBodyTextMIRB"/>
            </w:pPr>
            <w:r>
              <w:t>Yes</w:t>
            </w:r>
          </w:p>
        </w:tc>
        <w:tc>
          <w:tcPr>
            <w:tcW w:w="1246" w:type="dxa"/>
            <w:vAlign w:val="center"/>
          </w:tcPr>
          <w:p w14:paraId="265CCB38" w14:textId="731D27DC" w:rsidR="00F619B5" w:rsidRDefault="00B61559" w:rsidP="00B05923">
            <w:pPr>
              <w:pStyle w:val="TableBodyTextMIRB"/>
            </w:pPr>
            <w:r>
              <w:t>Yes</w:t>
            </w:r>
          </w:p>
        </w:tc>
        <w:tc>
          <w:tcPr>
            <w:tcW w:w="1050" w:type="dxa"/>
            <w:vAlign w:val="center"/>
          </w:tcPr>
          <w:p w14:paraId="4814B340" w14:textId="408F138A" w:rsidR="00F619B5" w:rsidRDefault="00B61559" w:rsidP="00B05923">
            <w:pPr>
              <w:pStyle w:val="TableBodyTextMIRB"/>
            </w:pPr>
            <w:r>
              <w:t>Yes</w:t>
            </w:r>
          </w:p>
        </w:tc>
      </w:tr>
      <w:tr w:rsidR="00F619B5" w:rsidRPr="00671B63" w14:paraId="15EC55DA" w14:textId="77777777" w:rsidTr="00B61559">
        <w:trPr>
          <w:trHeight w:val="368"/>
        </w:trPr>
        <w:tc>
          <w:tcPr>
            <w:tcW w:w="3969" w:type="dxa"/>
            <w:vAlign w:val="center"/>
          </w:tcPr>
          <w:p w14:paraId="7BF55DE9" w14:textId="5A4750F8" w:rsidR="00F619B5" w:rsidRPr="00642D23" w:rsidRDefault="00F619B5" w:rsidP="00B05923">
            <w:pPr>
              <w:pStyle w:val="TableBodyTextMIRB"/>
            </w:pPr>
            <w:r>
              <w:t xml:space="preserve">ArcGIS Pro and ArcGIS </w:t>
            </w:r>
            <w:proofErr w:type="spellStart"/>
            <w:r>
              <w:t>OnLine</w:t>
            </w:r>
            <w:proofErr w:type="spellEnd"/>
          </w:p>
        </w:tc>
        <w:tc>
          <w:tcPr>
            <w:tcW w:w="1549" w:type="dxa"/>
            <w:vAlign w:val="center"/>
          </w:tcPr>
          <w:p w14:paraId="7595C90B" w14:textId="4BED6F45" w:rsidR="00F619B5" w:rsidRPr="00671B63" w:rsidRDefault="00B61559" w:rsidP="00B05923">
            <w:pPr>
              <w:pStyle w:val="TableBodyTextMIRB"/>
            </w:pPr>
            <w:r>
              <w:t>Yes</w:t>
            </w:r>
          </w:p>
        </w:tc>
        <w:tc>
          <w:tcPr>
            <w:tcW w:w="1541" w:type="dxa"/>
            <w:vAlign w:val="center"/>
          </w:tcPr>
          <w:p w14:paraId="0F20A04B" w14:textId="6ED2979C" w:rsidR="00F619B5" w:rsidRPr="00671B63" w:rsidRDefault="00B61559" w:rsidP="00B05923">
            <w:pPr>
              <w:pStyle w:val="TableBodyTextMIRB"/>
            </w:pPr>
            <w:r>
              <w:t>Yes</w:t>
            </w:r>
          </w:p>
        </w:tc>
        <w:tc>
          <w:tcPr>
            <w:tcW w:w="1246" w:type="dxa"/>
            <w:vAlign w:val="center"/>
          </w:tcPr>
          <w:p w14:paraId="29F13CD7" w14:textId="200F2AF1" w:rsidR="00F619B5" w:rsidRPr="00671B63" w:rsidDel="00671B63" w:rsidRDefault="00B61559" w:rsidP="00B05923">
            <w:pPr>
              <w:pStyle w:val="TableBodyTextMIRB"/>
            </w:pPr>
            <w:r>
              <w:t>Yes</w:t>
            </w:r>
          </w:p>
        </w:tc>
        <w:tc>
          <w:tcPr>
            <w:tcW w:w="1050" w:type="dxa"/>
            <w:vAlign w:val="center"/>
          </w:tcPr>
          <w:p w14:paraId="65FDF79F" w14:textId="00EF2F5B" w:rsidR="00F619B5" w:rsidRPr="00671B63" w:rsidDel="00671B63" w:rsidRDefault="00B61559" w:rsidP="00B05923">
            <w:pPr>
              <w:pStyle w:val="TableBodyTextMIRB"/>
            </w:pPr>
            <w:r>
              <w:t>Yes</w:t>
            </w:r>
          </w:p>
        </w:tc>
      </w:tr>
      <w:tr w:rsidR="00F619B5" w:rsidRPr="00671B63" w14:paraId="2625A09C" w14:textId="77777777" w:rsidTr="00B61559">
        <w:trPr>
          <w:trHeight w:val="368"/>
        </w:trPr>
        <w:tc>
          <w:tcPr>
            <w:tcW w:w="3969" w:type="dxa"/>
            <w:vAlign w:val="center"/>
          </w:tcPr>
          <w:p w14:paraId="5F23D48B" w14:textId="7AE65EDE" w:rsidR="00F619B5" w:rsidRPr="00671B63" w:rsidRDefault="00F619B5" w:rsidP="00B05923">
            <w:pPr>
              <w:pStyle w:val="TableBodyTextMIRB"/>
            </w:pPr>
            <w:r>
              <w:t xml:space="preserve">QGIS – </w:t>
            </w:r>
            <w:proofErr w:type="spellStart"/>
            <w:r>
              <w:t>ArcGisFeatureServer</w:t>
            </w:r>
            <w:proofErr w:type="spellEnd"/>
          </w:p>
        </w:tc>
        <w:tc>
          <w:tcPr>
            <w:tcW w:w="1549" w:type="dxa"/>
            <w:vAlign w:val="center"/>
          </w:tcPr>
          <w:p w14:paraId="7AD6D799" w14:textId="72F85454" w:rsidR="00F619B5" w:rsidRPr="00671B63" w:rsidRDefault="00B61559" w:rsidP="00B05923">
            <w:pPr>
              <w:pStyle w:val="TableBodyTextMIRB"/>
            </w:pPr>
            <w:r>
              <w:t>Yes</w:t>
            </w:r>
          </w:p>
        </w:tc>
        <w:tc>
          <w:tcPr>
            <w:tcW w:w="1541" w:type="dxa"/>
            <w:vAlign w:val="center"/>
          </w:tcPr>
          <w:p w14:paraId="7C9DC79D" w14:textId="3BC8030B" w:rsidR="00F619B5" w:rsidRPr="00671B63" w:rsidRDefault="00B61559" w:rsidP="00B05923">
            <w:pPr>
              <w:pStyle w:val="TableBodyTextMIRB"/>
            </w:pPr>
            <w:r>
              <w:t>Yes</w:t>
            </w:r>
          </w:p>
        </w:tc>
        <w:tc>
          <w:tcPr>
            <w:tcW w:w="1246" w:type="dxa"/>
            <w:vAlign w:val="center"/>
          </w:tcPr>
          <w:p w14:paraId="755A6F23" w14:textId="03298B00" w:rsidR="00F619B5" w:rsidRPr="00671B63" w:rsidDel="00671B63" w:rsidRDefault="00B61559" w:rsidP="00B05923">
            <w:pPr>
              <w:pStyle w:val="TableBodyTextMIRB"/>
            </w:pPr>
            <w:r>
              <w:t>Yes</w:t>
            </w:r>
          </w:p>
        </w:tc>
        <w:tc>
          <w:tcPr>
            <w:tcW w:w="1050" w:type="dxa"/>
            <w:vAlign w:val="center"/>
          </w:tcPr>
          <w:p w14:paraId="46D26303" w14:textId="6BC635D8" w:rsidR="00F619B5" w:rsidRPr="00671B63" w:rsidDel="00671B63" w:rsidRDefault="00B61559" w:rsidP="00B05923">
            <w:pPr>
              <w:pStyle w:val="TableBodyTextMIRB"/>
            </w:pPr>
            <w:r>
              <w:t>Yes</w:t>
            </w:r>
          </w:p>
        </w:tc>
      </w:tr>
      <w:tr w:rsidR="00F619B5" w:rsidRPr="00671B63" w14:paraId="36EF7268" w14:textId="77777777" w:rsidTr="00B61559">
        <w:trPr>
          <w:trHeight w:val="368"/>
        </w:trPr>
        <w:tc>
          <w:tcPr>
            <w:tcW w:w="3969" w:type="dxa"/>
            <w:vAlign w:val="center"/>
          </w:tcPr>
          <w:p w14:paraId="6C964618" w14:textId="34D31669" w:rsidR="00F619B5" w:rsidRDefault="00F619B5" w:rsidP="00B05923">
            <w:pPr>
              <w:pStyle w:val="TableBodyTextMIRB"/>
            </w:pPr>
            <w:r>
              <w:t xml:space="preserve">QGIS – </w:t>
            </w:r>
            <w:proofErr w:type="spellStart"/>
            <w:r>
              <w:t>ArcGisMapServer</w:t>
            </w:r>
            <w:proofErr w:type="spellEnd"/>
          </w:p>
        </w:tc>
        <w:tc>
          <w:tcPr>
            <w:tcW w:w="1549" w:type="dxa"/>
            <w:vAlign w:val="center"/>
          </w:tcPr>
          <w:p w14:paraId="5C0C05DF" w14:textId="20EAC4DF" w:rsidR="00F619B5" w:rsidRPr="00671B63" w:rsidRDefault="00B61559" w:rsidP="00B05923">
            <w:pPr>
              <w:pStyle w:val="TableBodyTextMIRB"/>
            </w:pPr>
            <w:r>
              <w:t>No</w:t>
            </w:r>
          </w:p>
        </w:tc>
        <w:tc>
          <w:tcPr>
            <w:tcW w:w="1541" w:type="dxa"/>
            <w:vAlign w:val="center"/>
          </w:tcPr>
          <w:p w14:paraId="544A1F4A" w14:textId="698F5AF4" w:rsidR="00F619B5" w:rsidRPr="00B61559" w:rsidRDefault="00B61559" w:rsidP="00B05923">
            <w:pPr>
              <w:pStyle w:val="TableBodyTextMIRB"/>
            </w:pPr>
            <w:r>
              <w:t>No</w:t>
            </w:r>
          </w:p>
        </w:tc>
        <w:tc>
          <w:tcPr>
            <w:tcW w:w="1246" w:type="dxa"/>
            <w:vAlign w:val="center"/>
          </w:tcPr>
          <w:p w14:paraId="3A9F4D93" w14:textId="2E0C9E2D" w:rsidR="00F619B5" w:rsidRPr="00671B63" w:rsidDel="00671B63" w:rsidRDefault="00B61559" w:rsidP="00B05923">
            <w:pPr>
              <w:pStyle w:val="TableBodyTextMIRB"/>
            </w:pPr>
            <w:r>
              <w:t>Yes</w:t>
            </w:r>
          </w:p>
        </w:tc>
        <w:tc>
          <w:tcPr>
            <w:tcW w:w="1050" w:type="dxa"/>
            <w:vAlign w:val="center"/>
          </w:tcPr>
          <w:p w14:paraId="0C6FC544" w14:textId="3BA12878" w:rsidR="00F619B5" w:rsidRPr="00671B63" w:rsidDel="00671B63" w:rsidRDefault="00B61559" w:rsidP="00B05923">
            <w:pPr>
              <w:pStyle w:val="TableBodyTextMIRB"/>
            </w:pPr>
            <w:r>
              <w:t>No</w:t>
            </w:r>
          </w:p>
        </w:tc>
      </w:tr>
      <w:tr w:rsidR="00F619B5" w:rsidRPr="00671B63" w14:paraId="1AD6F393" w14:textId="77777777" w:rsidTr="00B61559">
        <w:trPr>
          <w:trHeight w:val="368"/>
        </w:trPr>
        <w:tc>
          <w:tcPr>
            <w:tcW w:w="3969" w:type="dxa"/>
            <w:vAlign w:val="center"/>
          </w:tcPr>
          <w:p w14:paraId="0C83907C" w14:textId="60056FF0" w:rsidR="00F619B5" w:rsidRDefault="00F619B5" w:rsidP="00B05923">
            <w:pPr>
              <w:pStyle w:val="TableBodyTextMIRB"/>
            </w:pPr>
            <w:r>
              <w:t>QGIS – WMS/WMTS</w:t>
            </w:r>
          </w:p>
        </w:tc>
        <w:tc>
          <w:tcPr>
            <w:tcW w:w="1549" w:type="dxa"/>
            <w:vAlign w:val="center"/>
          </w:tcPr>
          <w:p w14:paraId="2E4A9501" w14:textId="2C21E6F5" w:rsidR="00F619B5" w:rsidRPr="00671B63" w:rsidRDefault="00B61559" w:rsidP="00B05923">
            <w:pPr>
              <w:pStyle w:val="TableBodyTextMIRB"/>
            </w:pPr>
            <w:r>
              <w:t>No</w:t>
            </w:r>
          </w:p>
        </w:tc>
        <w:tc>
          <w:tcPr>
            <w:tcW w:w="1541" w:type="dxa"/>
            <w:vAlign w:val="center"/>
          </w:tcPr>
          <w:p w14:paraId="7E43046D" w14:textId="2BA60272" w:rsidR="00F619B5" w:rsidRPr="00671B63" w:rsidRDefault="00B61559" w:rsidP="00B05923">
            <w:pPr>
              <w:pStyle w:val="TableBodyTextMIRB"/>
            </w:pPr>
            <w:r>
              <w:t>No</w:t>
            </w:r>
          </w:p>
        </w:tc>
        <w:tc>
          <w:tcPr>
            <w:tcW w:w="1246" w:type="dxa"/>
            <w:vAlign w:val="center"/>
          </w:tcPr>
          <w:p w14:paraId="6C0DCB39" w14:textId="351CF4BF" w:rsidR="00F619B5" w:rsidRPr="00671B63" w:rsidDel="00671B63" w:rsidRDefault="00B61559" w:rsidP="00B05923">
            <w:pPr>
              <w:pStyle w:val="TableBodyTextMIRB"/>
            </w:pPr>
            <w:r>
              <w:t>Yes</w:t>
            </w:r>
          </w:p>
        </w:tc>
        <w:tc>
          <w:tcPr>
            <w:tcW w:w="1050" w:type="dxa"/>
            <w:vAlign w:val="center"/>
          </w:tcPr>
          <w:p w14:paraId="683A2CD6" w14:textId="309A57AA" w:rsidR="00F619B5" w:rsidRPr="00671B63" w:rsidDel="00671B63" w:rsidRDefault="00B61559" w:rsidP="00B05923">
            <w:pPr>
              <w:pStyle w:val="TableBodyTextMIRB"/>
            </w:pPr>
            <w:r>
              <w:t>No</w:t>
            </w:r>
          </w:p>
        </w:tc>
      </w:tr>
    </w:tbl>
    <w:p w14:paraId="1E6C21DD" w14:textId="77777777" w:rsidR="005805E5" w:rsidRDefault="005805E5" w:rsidP="005805E5">
      <w:pPr>
        <w:pStyle w:val="BodyAccessibleTextMIRB"/>
        <w:rPr>
          <w:rFonts w:eastAsiaTheme="majorEastAsia"/>
        </w:rPr>
      </w:pPr>
      <w:bookmarkStart w:id="9" w:name="_Toc37185261"/>
      <w:r>
        <w:br w:type="page"/>
      </w:r>
    </w:p>
    <w:p w14:paraId="43165C0D" w14:textId="77777777" w:rsidR="0073376C" w:rsidRDefault="0073376C" w:rsidP="0073376C">
      <w:pPr>
        <w:pStyle w:val="Heading2MIRB"/>
      </w:pPr>
      <w:bookmarkStart w:id="10" w:name="_Toc148615810"/>
      <w:bookmarkEnd w:id="9"/>
      <w:r>
        <w:lastRenderedPageBreak/>
        <w:t xml:space="preserve">Location of </w:t>
      </w:r>
      <w:r w:rsidR="00A67CA9" w:rsidRPr="00EF23BF">
        <w:t xml:space="preserve">Web </w:t>
      </w:r>
      <w:r>
        <w:t>S</w:t>
      </w:r>
      <w:r w:rsidR="00A67CA9" w:rsidRPr="00EF23BF">
        <w:t>ervices</w:t>
      </w:r>
      <w:bookmarkEnd w:id="10"/>
    </w:p>
    <w:p w14:paraId="43FBDB25" w14:textId="6967B252" w:rsidR="00A67CA9" w:rsidRDefault="0073376C" w:rsidP="00A67CA9">
      <w:pPr>
        <w:pStyle w:val="Heading3MIRB"/>
      </w:pPr>
      <w:bookmarkStart w:id="11" w:name="_Toc148615811"/>
      <w:r>
        <w:t xml:space="preserve">Web Services </w:t>
      </w:r>
      <w:r w:rsidR="00A67CA9" w:rsidRPr="00EF23BF">
        <w:t xml:space="preserve">on the </w:t>
      </w:r>
      <w:r w:rsidR="00A67CA9">
        <w:t>ArcGIS1</w:t>
      </w:r>
      <w:r w:rsidR="00A67CA9" w:rsidRPr="00EF23BF">
        <w:t xml:space="preserve"> server</w:t>
      </w:r>
      <w:bookmarkEnd w:id="11"/>
    </w:p>
    <w:p w14:paraId="3013054A" w14:textId="77777777" w:rsidR="00A67CA9" w:rsidRDefault="00A67CA9" w:rsidP="00A67CA9">
      <w:pPr>
        <w:pStyle w:val="BodyAccessibleTextMIRB"/>
      </w:pPr>
      <w:r>
        <w:t>Use these links to access:</w:t>
      </w:r>
    </w:p>
    <w:p w14:paraId="64BEC278" w14:textId="77777777" w:rsidR="00A67CA9" w:rsidRDefault="00A67CA9" w:rsidP="00A67CA9">
      <w:pPr>
        <w:pStyle w:val="BulletsMIRB"/>
      </w:pPr>
      <w:proofErr w:type="spellStart"/>
      <w:r>
        <w:t>LIO_Cartographic</w:t>
      </w:r>
      <w:proofErr w:type="spellEnd"/>
      <w:r>
        <w:t>/</w:t>
      </w:r>
      <w:proofErr w:type="spellStart"/>
      <w:r>
        <w:t>LIO_Topographic</w:t>
      </w:r>
      <w:proofErr w:type="spellEnd"/>
    </w:p>
    <w:p w14:paraId="164467A7" w14:textId="77777777" w:rsidR="00251BCF" w:rsidRPr="00251BCF" w:rsidRDefault="00A67CA9" w:rsidP="00251BCF">
      <w:pPr>
        <w:pStyle w:val="BodyAccessibleTextMIRB"/>
        <w:rPr>
          <w:rStyle w:val="ui-provider"/>
        </w:rPr>
      </w:pPr>
      <w:r w:rsidRPr="00251BCF">
        <w:t xml:space="preserve">Public (Internet) URL - </w:t>
      </w:r>
      <w:hyperlink r:id="rId15" w:tgtFrame="_blank" w:tooltip="https://ws.lioservices.lrc.gov.on.ca/arcgis1/rest/services" w:history="1">
        <w:r w:rsidR="00251BCF" w:rsidRPr="00251BCF">
          <w:rPr>
            <w:rStyle w:val="Hyperlink"/>
          </w:rPr>
          <w:t>https://ws.lioserv</w:t>
        </w:r>
        <w:r w:rsidR="00251BCF" w:rsidRPr="00251BCF">
          <w:rPr>
            <w:rStyle w:val="Hyperlink"/>
          </w:rPr>
          <w:t>i</w:t>
        </w:r>
        <w:r w:rsidR="00251BCF" w:rsidRPr="00251BCF">
          <w:rPr>
            <w:rStyle w:val="Hyperlink"/>
          </w:rPr>
          <w:t>ces.lrc.gov.on.ca/</w:t>
        </w:r>
        <w:r w:rsidR="00251BCF" w:rsidRPr="00251BCF">
          <w:rPr>
            <w:rStyle w:val="Hyperlink"/>
          </w:rPr>
          <w:t>a</w:t>
        </w:r>
        <w:r w:rsidR="00251BCF" w:rsidRPr="00251BCF">
          <w:rPr>
            <w:rStyle w:val="Hyperlink"/>
          </w:rPr>
          <w:t>rcgis1/rest/services</w:t>
        </w:r>
      </w:hyperlink>
    </w:p>
    <w:p w14:paraId="3BEE7D53" w14:textId="3AD3F51E" w:rsidR="00A67CA9" w:rsidRDefault="00A67CA9" w:rsidP="00251BCF">
      <w:pPr>
        <w:pStyle w:val="BodyAccessibleTextMIRB"/>
      </w:pPr>
      <w:r w:rsidRPr="00251BCF">
        <w:t xml:space="preserve">OPS (Intranet) URL - </w:t>
      </w:r>
      <w:hyperlink r:id="rId16" w:history="1">
        <w:r w:rsidR="00251BCF" w:rsidRPr="00251BCF">
          <w:rPr>
            <w:rStyle w:val="Hyperlink"/>
          </w:rPr>
          <w:t>https://</w:t>
        </w:r>
        <w:r w:rsidR="00251BCF" w:rsidRPr="00251BCF">
          <w:rPr>
            <w:rStyle w:val="Hyperlink"/>
          </w:rPr>
          <w:t>intra.</w:t>
        </w:r>
        <w:r w:rsidR="00251BCF" w:rsidRPr="00251BCF">
          <w:rPr>
            <w:rStyle w:val="Hyperlink"/>
          </w:rPr>
          <w:t>ws.lioservices.l</w:t>
        </w:r>
        <w:r w:rsidR="00251BCF" w:rsidRPr="00251BCF">
          <w:rPr>
            <w:rStyle w:val="Hyperlink"/>
          </w:rPr>
          <w:t>r</w:t>
        </w:r>
        <w:r w:rsidR="00251BCF" w:rsidRPr="00251BCF">
          <w:rPr>
            <w:rStyle w:val="Hyperlink"/>
          </w:rPr>
          <w:t>c.gov.on.ca/arcgis1/rest/services</w:t>
        </w:r>
      </w:hyperlink>
    </w:p>
    <w:p w14:paraId="2BE42652" w14:textId="6FDA22A4" w:rsidR="007F221D" w:rsidRPr="00EF23BF" w:rsidRDefault="007F221D" w:rsidP="00DD6A94">
      <w:pPr>
        <w:pStyle w:val="Heading3MIRB"/>
      </w:pPr>
      <w:bookmarkStart w:id="12" w:name="_Toc37185262"/>
      <w:bookmarkStart w:id="13" w:name="_Toc148615812"/>
      <w:r w:rsidRPr="00EF23BF">
        <w:t xml:space="preserve">Web services on the </w:t>
      </w:r>
      <w:r w:rsidR="00A67CA9">
        <w:t>ArcGIS2</w:t>
      </w:r>
      <w:r w:rsidRPr="00EF23BF">
        <w:t xml:space="preserve"> server</w:t>
      </w:r>
      <w:bookmarkEnd w:id="12"/>
      <w:bookmarkEnd w:id="13"/>
    </w:p>
    <w:p w14:paraId="6FD9CEA7" w14:textId="77777777" w:rsidR="007F221D" w:rsidRDefault="007F221D" w:rsidP="007F221D">
      <w:pPr>
        <w:pStyle w:val="BodyAccessibleTextMIRB"/>
      </w:pPr>
      <w:r>
        <w:t>Use these links to access:</w:t>
      </w:r>
    </w:p>
    <w:p w14:paraId="11D9D502" w14:textId="6468179D" w:rsidR="007F221D" w:rsidRDefault="007F221D" w:rsidP="005805E5">
      <w:pPr>
        <w:pStyle w:val="BulletsMIRB"/>
      </w:pPr>
      <w:r w:rsidRPr="005805E5">
        <w:t>LIO_OPEN_DATA</w:t>
      </w:r>
    </w:p>
    <w:p w14:paraId="085ED49B" w14:textId="538DBE4D" w:rsidR="00A67CA9" w:rsidRPr="005805E5" w:rsidRDefault="00A67CA9" w:rsidP="00A67CA9">
      <w:pPr>
        <w:pStyle w:val="BulletsMIRB"/>
      </w:pPr>
      <w:proofErr w:type="spellStart"/>
      <w:r>
        <w:t>LIO_Imagery</w:t>
      </w:r>
      <w:proofErr w:type="spellEnd"/>
      <w:r>
        <w:t>/</w:t>
      </w:r>
      <w:proofErr w:type="spellStart"/>
      <w:r>
        <w:t>Ontario_Imagery_Service</w:t>
      </w:r>
      <w:proofErr w:type="spellEnd"/>
      <w:r>
        <w:t xml:space="preserve"> (only available to OPS internal)</w:t>
      </w:r>
    </w:p>
    <w:p w14:paraId="6CCD5669" w14:textId="770A4DBE" w:rsidR="007F221D" w:rsidRPr="009372EA" w:rsidRDefault="007F221D" w:rsidP="007F221D">
      <w:pPr>
        <w:pStyle w:val="BodyAccessibleTextMIRB"/>
      </w:pPr>
      <w:r w:rsidRPr="009372EA">
        <w:t xml:space="preserve">Public (Internet) URL - </w:t>
      </w:r>
      <w:hyperlink r:id="rId17" w:history="1">
        <w:r w:rsidR="00251BCF">
          <w:rPr>
            <w:rStyle w:val="Hyperlink"/>
          </w:rPr>
          <w:t>https://ws.lioservices.lrc.gov.on.ca/arc</w:t>
        </w:r>
        <w:r w:rsidR="00251BCF">
          <w:rPr>
            <w:rStyle w:val="Hyperlink"/>
          </w:rPr>
          <w:t>g</w:t>
        </w:r>
        <w:r w:rsidR="00251BCF">
          <w:rPr>
            <w:rStyle w:val="Hyperlink"/>
          </w:rPr>
          <w:t>i</w:t>
        </w:r>
        <w:r w:rsidR="00251BCF">
          <w:rPr>
            <w:rStyle w:val="Hyperlink"/>
          </w:rPr>
          <w:t>s2/r</w:t>
        </w:r>
        <w:r w:rsidR="00251BCF">
          <w:rPr>
            <w:rStyle w:val="Hyperlink"/>
          </w:rPr>
          <w:t>e</w:t>
        </w:r>
        <w:r w:rsidR="00251BCF">
          <w:rPr>
            <w:rStyle w:val="Hyperlink"/>
          </w:rPr>
          <w:t>st/services</w:t>
        </w:r>
      </w:hyperlink>
      <w:r w:rsidR="00A67CA9" w:rsidRPr="009372EA">
        <w:t xml:space="preserve"> </w:t>
      </w:r>
      <w:r w:rsidRPr="009372EA">
        <w:t xml:space="preserve"> </w:t>
      </w:r>
    </w:p>
    <w:p w14:paraId="57F04714" w14:textId="47A1751E" w:rsidR="00267D93" w:rsidRDefault="007F221D" w:rsidP="00A67CA9">
      <w:pPr>
        <w:pStyle w:val="BodyAccessibleTextMIRB"/>
      </w:pPr>
      <w:r w:rsidRPr="00CB7367">
        <w:t xml:space="preserve">OPS (Intranet) URL - </w:t>
      </w:r>
      <w:bookmarkStart w:id="14" w:name="_Toc37185263"/>
      <w:r w:rsidR="00267D93">
        <w:t xml:space="preserve"> </w:t>
      </w:r>
      <w:hyperlink r:id="rId18" w:history="1">
        <w:r w:rsidR="00251BCF" w:rsidRPr="00E3364C">
          <w:rPr>
            <w:rStyle w:val="Hyperlink"/>
          </w:rPr>
          <w:t>https://intra.ws.lioservice</w:t>
        </w:r>
        <w:r w:rsidR="00251BCF" w:rsidRPr="00E3364C">
          <w:rPr>
            <w:rStyle w:val="Hyperlink"/>
          </w:rPr>
          <w:t>s</w:t>
        </w:r>
        <w:r w:rsidR="00251BCF" w:rsidRPr="00E3364C">
          <w:rPr>
            <w:rStyle w:val="Hyperlink"/>
          </w:rPr>
          <w:t>.lrc.g</w:t>
        </w:r>
        <w:r w:rsidR="00251BCF" w:rsidRPr="00E3364C">
          <w:rPr>
            <w:rStyle w:val="Hyperlink"/>
          </w:rPr>
          <w:t>o</w:t>
        </w:r>
        <w:r w:rsidR="00251BCF" w:rsidRPr="00E3364C">
          <w:rPr>
            <w:rStyle w:val="Hyperlink"/>
          </w:rPr>
          <w:t>v.on.ca/arcg</w:t>
        </w:r>
        <w:r w:rsidR="00251BCF" w:rsidRPr="00E3364C">
          <w:rPr>
            <w:rStyle w:val="Hyperlink"/>
          </w:rPr>
          <w:t>i</w:t>
        </w:r>
        <w:r w:rsidR="00251BCF" w:rsidRPr="00E3364C">
          <w:rPr>
            <w:rStyle w:val="Hyperlink"/>
          </w:rPr>
          <w:t>s</w:t>
        </w:r>
        <w:r w:rsidR="00251BCF" w:rsidRPr="00E3364C">
          <w:rPr>
            <w:rStyle w:val="Hyperlink"/>
          </w:rPr>
          <w:t>2</w:t>
        </w:r>
        <w:r w:rsidR="00251BCF" w:rsidRPr="00E3364C">
          <w:rPr>
            <w:rStyle w:val="Hyperlink"/>
          </w:rPr>
          <w:t>/rest/</w:t>
        </w:r>
        <w:r w:rsidR="00251BCF" w:rsidRPr="00E3364C">
          <w:rPr>
            <w:rStyle w:val="Hyperlink"/>
          </w:rPr>
          <w:t>services</w:t>
        </w:r>
      </w:hyperlink>
    </w:p>
    <w:bookmarkEnd w:id="14"/>
    <w:p w14:paraId="22692B2C" w14:textId="77777777" w:rsidR="00D53A8C" w:rsidRDefault="00D53A8C">
      <w:pPr>
        <w:rPr>
          <w:rFonts w:eastAsiaTheme="majorEastAsia" w:cstheme="majorBidi"/>
          <w:b/>
          <w:bCs/>
          <w:sz w:val="36"/>
          <w:szCs w:val="28"/>
        </w:rPr>
      </w:pPr>
      <w:r>
        <w:br w:type="page"/>
      </w:r>
    </w:p>
    <w:p w14:paraId="53131151" w14:textId="0E269E94" w:rsidR="0073376C" w:rsidRPr="00D53A8C" w:rsidRDefault="00D53A8C" w:rsidP="00D53A8C">
      <w:pPr>
        <w:pStyle w:val="Heading2MIRB"/>
      </w:pPr>
      <w:bookmarkStart w:id="15" w:name="_Toc148615813"/>
      <w:r w:rsidRPr="00D53A8C">
        <w:lastRenderedPageBreak/>
        <w:t>Using Web S</w:t>
      </w:r>
      <w:r w:rsidR="0073376C" w:rsidRPr="00D53A8C">
        <w:t>ervice</w:t>
      </w:r>
      <w:r w:rsidRPr="00D53A8C">
        <w:t>s</w:t>
      </w:r>
      <w:r w:rsidR="0073376C" w:rsidRPr="00D53A8C">
        <w:t xml:space="preserve"> </w:t>
      </w:r>
      <w:r w:rsidR="00CE43CC" w:rsidRPr="00D53A8C">
        <w:t xml:space="preserve">in </w:t>
      </w:r>
      <w:r w:rsidRPr="00D53A8C">
        <w:t>Esri Software</w:t>
      </w:r>
      <w:bookmarkEnd w:id="15"/>
      <w:r w:rsidRPr="00D53A8C">
        <w:t xml:space="preserve"> </w:t>
      </w:r>
    </w:p>
    <w:p w14:paraId="2E4B5350" w14:textId="39E88555" w:rsidR="00D53A8C" w:rsidRDefault="00D53A8C" w:rsidP="00D53A8C">
      <w:pPr>
        <w:pStyle w:val="Heading3MIRB"/>
      </w:pPr>
      <w:bookmarkStart w:id="16" w:name="_Toc148615814"/>
      <w:r>
        <w:t>ArcGIS Desktop</w:t>
      </w:r>
      <w:bookmarkEnd w:id="16"/>
      <w:r>
        <w:t xml:space="preserve"> </w:t>
      </w:r>
    </w:p>
    <w:p w14:paraId="1D8C28D8" w14:textId="4CCB4CBA" w:rsidR="0073376C" w:rsidRPr="0073376C" w:rsidRDefault="0073376C" w:rsidP="0073376C">
      <w:pPr>
        <w:pStyle w:val="BodyAccessibleTextMIRB"/>
        <w:rPr>
          <w:rFonts w:cs="Arial"/>
          <w:color w:val="4D4D4D"/>
          <w:szCs w:val="24"/>
          <w:shd w:val="clear" w:color="auto" w:fill="FEFEFE"/>
        </w:rPr>
      </w:pPr>
      <w:r w:rsidRPr="00D53A8C">
        <w:t>ArcGIS Desktop</w:t>
      </w:r>
      <w:r w:rsidRPr="0073376C">
        <w:t> is designed to work with services. For example, when you click Add Data, you can browse to a server connection and add map and image web services into your table of contents, just like you would with any other data source.</w:t>
      </w:r>
      <w:r w:rsidRPr="0073376C">
        <w:t xml:space="preserve"> For more information on how to connect visit </w:t>
      </w:r>
      <w:hyperlink r:id="rId19" w:history="1">
        <w:r w:rsidRPr="0073376C">
          <w:rPr>
            <w:rStyle w:val="Hyperlink"/>
            <w:rFonts w:cs="Arial"/>
            <w:szCs w:val="24"/>
          </w:rPr>
          <w:t>About using ArcGIS services in ArcGIS Desktop—ArcMap | Documentation</w:t>
        </w:r>
      </w:hyperlink>
    </w:p>
    <w:p w14:paraId="1269E105" w14:textId="6CD677A4" w:rsidR="00D53A8C" w:rsidRDefault="00D53A8C" w:rsidP="00D53A8C">
      <w:pPr>
        <w:pStyle w:val="Heading3MIRB"/>
      </w:pPr>
      <w:bookmarkStart w:id="17" w:name="_Toc148615815"/>
      <w:r>
        <w:t xml:space="preserve">ArcGIS </w:t>
      </w:r>
      <w:r>
        <w:t>Pro</w:t>
      </w:r>
      <w:bookmarkEnd w:id="17"/>
      <w:r>
        <w:t xml:space="preserve"> </w:t>
      </w:r>
    </w:p>
    <w:p w14:paraId="0FC2C041" w14:textId="0CF7C26B" w:rsidR="00D53A8C" w:rsidRDefault="00CA19F5" w:rsidP="00D53A8C">
      <w:pPr>
        <w:pStyle w:val="BodyAccessibleTextMIRB"/>
      </w:pPr>
      <w:r w:rsidRPr="00D53A8C">
        <w:t>ArcGIS Pro</w:t>
      </w:r>
      <w:r w:rsidRPr="00CE43CC">
        <w:t xml:space="preserve"> </w:t>
      </w:r>
      <w:r w:rsidR="00CE43CC" w:rsidRPr="00CE43CC">
        <w:t xml:space="preserve">allows you to </w:t>
      </w:r>
      <w:r w:rsidR="00CE43CC" w:rsidRPr="00CE43CC">
        <w:t>browse to a GIS server and access its contents from a folder connection. This may be useful if you create files using data in the server and store them in the same folder location as the server connection file.</w:t>
      </w:r>
      <w:r w:rsidR="00CE43CC">
        <w:t xml:space="preserve"> </w:t>
      </w:r>
      <w:r w:rsidR="00CE43CC">
        <w:t>You will be able to change symbology, open the attribute table or turn on labels for the layer.</w:t>
      </w:r>
      <w:r w:rsidR="00CE43CC">
        <w:t xml:space="preserve"> For more information on how to connect visit </w:t>
      </w:r>
      <w:hyperlink r:id="rId20" w:history="1">
        <w:r w:rsidR="00CE43CC">
          <w:rPr>
            <w:rStyle w:val="Hyperlink"/>
          </w:rPr>
          <w:t>Connect to a GIS server—ArcGIS Pro | Documentation</w:t>
        </w:r>
      </w:hyperlink>
      <w:bookmarkStart w:id="18" w:name="_Toc37185268"/>
    </w:p>
    <w:p w14:paraId="39543572" w14:textId="6FAE60C1" w:rsidR="00DD5CD1" w:rsidRPr="00D53A8C" w:rsidRDefault="00E63A85" w:rsidP="00D53A8C">
      <w:pPr>
        <w:pStyle w:val="Heading4MIRB"/>
      </w:pPr>
      <w:r w:rsidRPr="00D53A8C">
        <w:t xml:space="preserve">Add a layer to the </w:t>
      </w:r>
      <w:proofErr w:type="gramStart"/>
      <w:r w:rsidRPr="00D53A8C">
        <w:t>map</w:t>
      </w:r>
      <w:bookmarkEnd w:id="18"/>
      <w:proofErr w:type="gramEnd"/>
    </w:p>
    <w:p w14:paraId="1DFBC281" w14:textId="22BD8C61" w:rsidR="00273464" w:rsidRDefault="00273464" w:rsidP="00273464">
      <w:pPr>
        <w:pStyle w:val="BulletsMIRB"/>
      </w:pPr>
      <w:r>
        <w:t>Open ArcGIS Pro &gt; Map tab &gt; Add Data drop-down list &gt; Add Data From Path</w:t>
      </w:r>
    </w:p>
    <w:p w14:paraId="08C77DC0" w14:textId="61101EC9" w:rsidR="00D66FE4" w:rsidRDefault="00D66FE4" w:rsidP="00CB24EF">
      <w:pPr>
        <w:pStyle w:val="ScreenCapturePosition"/>
      </w:pPr>
      <w:r>
        <w:drawing>
          <wp:inline distT="0" distB="0" distL="0" distR="0" wp14:anchorId="0F478CFF" wp14:editId="30937293">
            <wp:extent cx="4238625" cy="1076325"/>
            <wp:effectExtent l="0" t="0" r="9525" b="9525"/>
            <wp:docPr id="1" name="Picture 1" descr="Steps to add a web service to ArcGIS 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38625" cy="1076325"/>
                    </a:xfrm>
                    <a:prstGeom prst="rect">
                      <a:avLst/>
                    </a:prstGeom>
                  </pic:spPr>
                </pic:pic>
              </a:graphicData>
            </a:graphic>
          </wp:inline>
        </w:drawing>
      </w:r>
    </w:p>
    <w:p w14:paraId="5E618F60" w14:textId="68C39C6A" w:rsidR="00273464" w:rsidRDefault="00D66FE4" w:rsidP="00CB24EF">
      <w:pPr>
        <w:pStyle w:val="Caption"/>
      </w:pPr>
      <w:bookmarkStart w:id="19" w:name="_Toc148612717"/>
      <w:r>
        <w:t xml:space="preserve">Figure </w:t>
      </w:r>
      <w:r w:rsidR="00D53A8C">
        <w:t>1</w:t>
      </w:r>
      <w:r>
        <w:t>. Steps to add a web service to ArcGIS Pro.</w:t>
      </w:r>
      <w:bookmarkEnd w:id="19"/>
    </w:p>
    <w:p w14:paraId="5FC63EC6" w14:textId="77F41E9F" w:rsidR="00273464" w:rsidRDefault="00273464" w:rsidP="00273464">
      <w:pPr>
        <w:pStyle w:val="BulletsMIRB"/>
      </w:pPr>
      <w:r>
        <w:t xml:space="preserve">Add the URL. Section 2 above describes how to navigate to the REST point and find the desired layer URL. For this example the layer URL is: </w:t>
      </w:r>
      <w:hyperlink r:id="rId22" w:history="1">
        <w:r w:rsidR="00DC4E83">
          <w:rPr>
            <w:rStyle w:val="Hyperlink"/>
          </w:rPr>
          <w:t>https://ws.lioservices.lr</w:t>
        </w:r>
        <w:r w:rsidR="00DC4E83">
          <w:rPr>
            <w:rStyle w:val="Hyperlink"/>
          </w:rPr>
          <w:t>c</w:t>
        </w:r>
        <w:r w:rsidR="00DC4E83">
          <w:rPr>
            <w:rStyle w:val="Hyperlink"/>
          </w:rPr>
          <w:t>.gov.on.ca/arcgis2/rest/servic</w:t>
        </w:r>
        <w:r w:rsidR="00DC4E83">
          <w:rPr>
            <w:rStyle w:val="Hyperlink"/>
          </w:rPr>
          <w:t>e</w:t>
        </w:r>
        <w:r w:rsidR="00DC4E83">
          <w:rPr>
            <w:rStyle w:val="Hyperlink"/>
          </w:rPr>
          <w:t>s/LIO_OPEN_DATA/LIO_Open03/MapServer/16</w:t>
        </w:r>
      </w:hyperlink>
      <w:r>
        <w:t xml:space="preserve"> (copy and paste URL into form) &gt; Add</w:t>
      </w:r>
    </w:p>
    <w:p w14:paraId="53631728" w14:textId="77777777" w:rsidR="00273464" w:rsidRDefault="00273464" w:rsidP="00273464">
      <w:pPr>
        <w:pStyle w:val="BulletsMIRB"/>
      </w:pPr>
      <w:r>
        <w:t>Layer options are available. You can open the table or zoom to layer.</w:t>
      </w:r>
    </w:p>
    <w:p w14:paraId="1B7C4295" w14:textId="77777777" w:rsidR="00273464" w:rsidRDefault="00273464" w:rsidP="00273464">
      <w:pPr>
        <w:pStyle w:val="BulletsMIRB"/>
      </w:pPr>
      <w:proofErr w:type="spellStart"/>
      <w:r>
        <w:t>LIO_Topographic</w:t>
      </w:r>
      <w:proofErr w:type="spellEnd"/>
      <w:r>
        <w:t xml:space="preserve"> URL:</w:t>
      </w:r>
    </w:p>
    <w:p w14:paraId="09131AEF" w14:textId="21DF1680" w:rsidR="00273464" w:rsidRDefault="00885FBC" w:rsidP="000671C4">
      <w:pPr>
        <w:pStyle w:val="BulletsMIRB"/>
        <w:numPr>
          <w:ilvl w:val="0"/>
          <w:numId w:val="0"/>
        </w:numPr>
        <w:ind w:left="714"/>
      </w:pPr>
      <w:hyperlink r:id="rId23" w:history="1">
        <w:r w:rsidR="00DC4E83">
          <w:rPr>
            <w:rStyle w:val="Hyperlink"/>
          </w:rPr>
          <w:t>https://ws.lioservices.lrc.gov.on.ca/arcgis1</w:t>
        </w:r>
        <w:r w:rsidR="00DC4E83">
          <w:rPr>
            <w:rStyle w:val="Hyperlink"/>
          </w:rPr>
          <w:t>/</w:t>
        </w:r>
        <w:r w:rsidR="00DC4E83">
          <w:rPr>
            <w:rStyle w:val="Hyperlink"/>
          </w:rPr>
          <w:t>rest/services/LIO_Cartographic/LIO_Topographic/MapServer/0</w:t>
        </w:r>
      </w:hyperlink>
      <w:r w:rsidR="00DC4E83">
        <w:t xml:space="preserve"> </w:t>
      </w:r>
      <w:r w:rsidR="00273464">
        <w:t xml:space="preserve"> </w:t>
      </w:r>
    </w:p>
    <w:p w14:paraId="3CFCFD45" w14:textId="77777777" w:rsidR="00273464" w:rsidRDefault="00273464" w:rsidP="00273464">
      <w:pPr>
        <w:pStyle w:val="BulletsMIRB"/>
      </w:pPr>
      <w:proofErr w:type="spellStart"/>
      <w:r>
        <w:t>Ontario_Imagery_Service</w:t>
      </w:r>
      <w:proofErr w:type="spellEnd"/>
      <w:r>
        <w:t>: (internal to OPS intranet)</w:t>
      </w:r>
    </w:p>
    <w:p w14:paraId="1441C513" w14:textId="2D727399" w:rsidR="00E63A85" w:rsidRPr="00E63A85" w:rsidRDefault="00885FBC" w:rsidP="000671C4">
      <w:pPr>
        <w:pStyle w:val="BulletsMIRB"/>
        <w:numPr>
          <w:ilvl w:val="0"/>
          <w:numId w:val="0"/>
        </w:numPr>
        <w:ind w:left="714"/>
      </w:pPr>
      <w:hyperlink r:id="rId24" w:history="1">
        <w:r w:rsidR="00DC4E83">
          <w:rPr>
            <w:rStyle w:val="Hyperlink"/>
          </w:rPr>
          <w:t>https://intra.ws.lioservices.lrc.gov.on.ca</w:t>
        </w:r>
        <w:r w:rsidR="00DC4E83">
          <w:rPr>
            <w:rStyle w:val="Hyperlink"/>
          </w:rPr>
          <w:t>/</w:t>
        </w:r>
        <w:r w:rsidR="00DC4E83">
          <w:rPr>
            <w:rStyle w:val="Hyperlink"/>
          </w:rPr>
          <w:t>arcgis2/rest/services/LIO_Imagery/Ontario_Imagery_Web_Map_Service/MapServer/0</w:t>
        </w:r>
      </w:hyperlink>
      <w:r w:rsidR="00DC4E83">
        <w:t xml:space="preserve"> </w:t>
      </w:r>
    </w:p>
    <w:p w14:paraId="1EE00899" w14:textId="6A0AF36D" w:rsidR="00DD5CD1" w:rsidRPr="00D53A8C" w:rsidRDefault="00D66FE4" w:rsidP="00D53A8C">
      <w:pPr>
        <w:pStyle w:val="Heading4MIRB"/>
        <w:rPr>
          <w:color w:val="004C54"/>
        </w:rPr>
      </w:pPr>
      <w:bookmarkStart w:id="20" w:name="_Toc37185269"/>
      <w:r w:rsidRPr="00D53A8C">
        <w:t xml:space="preserve">Add a service </w:t>
      </w:r>
      <w:bookmarkEnd w:id="20"/>
      <w:proofErr w:type="gramStart"/>
      <w:r w:rsidR="00D53A8C" w:rsidRPr="00D53A8C">
        <w:t>connection</w:t>
      </w:r>
      <w:proofErr w:type="gramEnd"/>
    </w:p>
    <w:p w14:paraId="479DCFBD" w14:textId="77777777" w:rsidR="00D66FE4" w:rsidRPr="00443F06" w:rsidRDefault="00D66FE4" w:rsidP="00D66FE4">
      <w:pPr>
        <w:pStyle w:val="BodyAccessibleTextMIRB"/>
      </w:pPr>
      <w:r>
        <w:t>If you use the Add Data option described in the previous section to add a service, then you will not be able to open the attribute table, change symbology or label the layer. Follow the steps below to add a connection to the service which will allow the full functionality.</w:t>
      </w:r>
    </w:p>
    <w:p w14:paraId="0C376173" w14:textId="77777777" w:rsidR="00D66FE4" w:rsidRDefault="00D66FE4" w:rsidP="00D66FE4">
      <w:pPr>
        <w:pStyle w:val="BulletsMIRB"/>
      </w:pPr>
      <w:r>
        <w:t>Insert tab &gt; Connections drop-down &gt; New ArcGIS Server</w:t>
      </w:r>
    </w:p>
    <w:p w14:paraId="76DA60F8" w14:textId="588CCDE9" w:rsidR="00D66FE4" w:rsidRDefault="00D66FE4" w:rsidP="00CB24EF">
      <w:pPr>
        <w:pStyle w:val="ScreenCapturePosition"/>
      </w:pPr>
      <w:r>
        <w:drawing>
          <wp:inline distT="0" distB="0" distL="0" distR="0" wp14:anchorId="0FD56E8A" wp14:editId="1F42A215">
            <wp:extent cx="3619500" cy="876300"/>
            <wp:effectExtent l="0" t="0" r="0" b="0"/>
            <wp:docPr id="2" name="Picture 2" descr="Steps to connect to a web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19500" cy="876300"/>
                    </a:xfrm>
                    <a:prstGeom prst="rect">
                      <a:avLst/>
                    </a:prstGeom>
                  </pic:spPr>
                </pic:pic>
              </a:graphicData>
            </a:graphic>
          </wp:inline>
        </w:drawing>
      </w:r>
    </w:p>
    <w:p w14:paraId="43A23FCF" w14:textId="49E31C9B" w:rsidR="00D66FE4" w:rsidRDefault="00D66FE4" w:rsidP="00CB24EF">
      <w:pPr>
        <w:pStyle w:val="Caption"/>
      </w:pPr>
      <w:bookmarkStart w:id="21" w:name="_Toc148612718"/>
      <w:r>
        <w:t xml:space="preserve">Figure </w:t>
      </w:r>
      <w:r w:rsidR="00D53A8C">
        <w:t>2</w:t>
      </w:r>
      <w:r>
        <w:t>. Steps to connect to a web service.</w:t>
      </w:r>
      <w:bookmarkEnd w:id="21"/>
    </w:p>
    <w:p w14:paraId="4276C988" w14:textId="087C790A" w:rsidR="00D66FE4" w:rsidRDefault="00D66FE4" w:rsidP="00D66FE4">
      <w:pPr>
        <w:pStyle w:val="BulletsMIRB"/>
      </w:pPr>
      <w:r>
        <w:t xml:space="preserve">Add the URL. Section 2 above describes how to navigate to the REST point and find the desired service URL. For this example the service URL is: </w:t>
      </w:r>
      <w:hyperlink r:id="rId26" w:history="1">
        <w:r w:rsidR="00A74EE2">
          <w:rPr>
            <w:rStyle w:val="Hyperlink"/>
          </w:rPr>
          <w:t>https://ws.lioservices.lrc.gov.on.ca/arcgis2/rest/services/LIO_OPEN_DATA/LIO_Open03/MapServer</w:t>
        </w:r>
      </w:hyperlink>
      <w:r w:rsidR="00A74EE2">
        <w:t xml:space="preserve"> </w:t>
      </w:r>
      <w:r>
        <w:t>(copy and paste URL into form) &gt; Add.</w:t>
      </w:r>
    </w:p>
    <w:p w14:paraId="621E3E5F" w14:textId="3011D079" w:rsidR="00D66FE4" w:rsidRDefault="00D66FE4" w:rsidP="00D66FE4">
      <w:pPr>
        <w:pStyle w:val="BulletsMIRB"/>
      </w:pPr>
      <w:r>
        <w:t xml:space="preserve">Open the Catalog pane &gt; click the arrow at the left of Servers to drop-down the layers &gt; drag a layer to the </w:t>
      </w:r>
      <w:proofErr w:type="gramStart"/>
      <w:r>
        <w:t>map</w:t>
      </w:r>
      <w:proofErr w:type="gramEnd"/>
    </w:p>
    <w:p w14:paraId="4DCFF688" w14:textId="71FAAC32" w:rsidR="00D66FE4" w:rsidRDefault="00D66FE4" w:rsidP="00D66FE4">
      <w:pPr>
        <w:pStyle w:val="BulletsMIRB"/>
      </w:pPr>
      <w:r>
        <w:t>Layer options are available. You can open the table or zoom to layer.</w:t>
      </w:r>
    </w:p>
    <w:p w14:paraId="7015E852" w14:textId="77777777" w:rsidR="00D53A8C" w:rsidRDefault="00D53A8C">
      <w:pPr>
        <w:rPr>
          <w:rFonts w:eastAsiaTheme="majorEastAsia" w:cstheme="majorBidi"/>
          <w:b/>
          <w:bCs/>
          <w:sz w:val="28"/>
          <w:szCs w:val="22"/>
          <w:lang w:eastAsia="en-US"/>
        </w:rPr>
      </w:pPr>
      <w:bookmarkStart w:id="22" w:name="_Toc37185270"/>
      <w:r>
        <w:br w:type="page"/>
      </w:r>
    </w:p>
    <w:p w14:paraId="685378AF" w14:textId="41297FBA" w:rsidR="00D66FE4" w:rsidRPr="00D53A8C" w:rsidRDefault="007D2F87" w:rsidP="00D53A8C">
      <w:pPr>
        <w:pStyle w:val="Heading4MIRB"/>
      </w:pPr>
      <w:r w:rsidRPr="00D53A8C">
        <w:lastRenderedPageBreak/>
        <w:t>Add a layer from ArcGIS Online (AGOL)</w:t>
      </w:r>
      <w:bookmarkEnd w:id="22"/>
    </w:p>
    <w:p w14:paraId="330C24E1" w14:textId="77777777" w:rsidR="007D2F87" w:rsidRDefault="007D2F87" w:rsidP="007D2F87">
      <w:pPr>
        <w:pStyle w:val="BulletsMIRB"/>
      </w:pPr>
      <w:r>
        <w:t>In the Catalog pane choose Portal &gt; All Portal icon</w:t>
      </w:r>
    </w:p>
    <w:p w14:paraId="03AB6D1B" w14:textId="77777777" w:rsidR="007D2F87" w:rsidRDefault="007D2F87" w:rsidP="00CB24EF">
      <w:pPr>
        <w:pStyle w:val="ScreenCapturePosition"/>
      </w:pPr>
      <w:r>
        <w:drawing>
          <wp:inline distT="0" distB="0" distL="0" distR="0" wp14:anchorId="2E223086" wp14:editId="70AC4291">
            <wp:extent cx="2514600" cy="2514600"/>
            <wp:effectExtent l="0" t="0" r="0" b="0"/>
            <wp:docPr id="4" name="Picture 4" descr="Catalog pane to search ArcGI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p w14:paraId="73EF91DE" w14:textId="646ACBC0" w:rsidR="007D2F87" w:rsidRDefault="007D2F87" w:rsidP="00CB24EF">
      <w:pPr>
        <w:pStyle w:val="Caption"/>
      </w:pPr>
      <w:bookmarkStart w:id="23" w:name="_Toc148612719"/>
      <w:r>
        <w:t xml:space="preserve">Figure </w:t>
      </w:r>
      <w:r w:rsidR="00D53A8C">
        <w:t>3</w:t>
      </w:r>
      <w:r>
        <w:t xml:space="preserve">. Catalog pane to search ArcGIS </w:t>
      </w:r>
      <w:proofErr w:type="spellStart"/>
      <w:r>
        <w:t>OnLine</w:t>
      </w:r>
      <w:proofErr w:type="spellEnd"/>
      <w:r>
        <w:t>.</w:t>
      </w:r>
      <w:bookmarkEnd w:id="23"/>
    </w:p>
    <w:p w14:paraId="48BBF273" w14:textId="77777777" w:rsidR="007D2F87" w:rsidRDefault="007D2F87" w:rsidP="007D2F87">
      <w:pPr>
        <w:pStyle w:val="BulletsMIRB"/>
      </w:pPr>
      <w:r>
        <w:t xml:space="preserve">Enter a search term (ex: </w:t>
      </w:r>
      <w:proofErr w:type="spellStart"/>
      <w:r>
        <w:t>ohn</w:t>
      </w:r>
      <w:proofErr w:type="spellEnd"/>
      <w:r>
        <w:t xml:space="preserve">) &gt; add the layer to map from returned </w:t>
      </w:r>
      <w:proofErr w:type="gramStart"/>
      <w:r>
        <w:t>list</w:t>
      </w:r>
      <w:proofErr w:type="gramEnd"/>
    </w:p>
    <w:p w14:paraId="6D5108E8" w14:textId="77777777" w:rsidR="007D2F87" w:rsidRDefault="007D2F87" w:rsidP="007D2F87">
      <w:pPr>
        <w:pStyle w:val="BulletsMIRB"/>
      </w:pPr>
      <w:r>
        <w:t xml:space="preserve">Check the publisher to make sure you are getting the right </w:t>
      </w:r>
      <w:proofErr w:type="gramStart"/>
      <w:r>
        <w:t>data</w:t>
      </w:r>
      <w:proofErr w:type="gramEnd"/>
    </w:p>
    <w:p w14:paraId="500F4C8F" w14:textId="0896A3A9" w:rsidR="007D2F87" w:rsidRPr="007D2F87" w:rsidRDefault="007D2F87" w:rsidP="007D2F87">
      <w:pPr>
        <w:pStyle w:val="BulletsMIRB"/>
      </w:pPr>
      <w:r>
        <w:t>You will be able to change symbology, open the attribute table or turn on labels for the layer</w:t>
      </w:r>
      <w:r w:rsidR="000671C4">
        <w:t>.</w:t>
      </w:r>
    </w:p>
    <w:p w14:paraId="5A8C44E1" w14:textId="1E15DE7D" w:rsidR="00D66FE4" w:rsidRPr="00D53A8C" w:rsidRDefault="007D2F87" w:rsidP="00D53A8C">
      <w:pPr>
        <w:pStyle w:val="Heading4MIRB"/>
      </w:pPr>
      <w:bookmarkStart w:id="24" w:name="_Toc37185271"/>
      <w:r w:rsidRPr="00D53A8C">
        <w:t xml:space="preserve">Connect to related </w:t>
      </w:r>
      <w:proofErr w:type="gramStart"/>
      <w:r w:rsidRPr="00D53A8C">
        <w:t>tables</w:t>
      </w:r>
      <w:bookmarkEnd w:id="24"/>
      <w:proofErr w:type="gramEnd"/>
    </w:p>
    <w:p w14:paraId="1E07A640" w14:textId="4EFAC012" w:rsidR="007D2F87" w:rsidRDefault="007D2F87" w:rsidP="007D2F87">
      <w:pPr>
        <w:pStyle w:val="BulletsMIRB"/>
      </w:pPr>
      <w:r>
        <w:t xml:space="preserve">Add the table layer to the map: Add Data drop-down list &gt; Add Data From Path &gt; Copy and Paste the layer URL &gt; </w:t>
      </w:r>
      <w:proofErr w:type="gramStart"/>
      <w:r>
        <w:t>Add</w:t>
      </w:r>
      <w:proofErr w:type="gramEnd"/>
    </w:p>
    <w:p w14:paraId="48052645" w14:textId="16114CB5" w:rsidR="007D2F87" w:rsidRPr="007D2F87" w:rsidRDefault="007D2F87" w:rsidP="007D2F87">
      <w:pPr>
        <w:pStyle w:val="BulletsMIRB"/>
      </w:pPr>
      <w:r>
        <w:t>Now you can create the relate</w:t>
      </w:r>
      <w:r w:rsidR="000671C4">
        <w:t>.</w:t>
      </w:r>
    </w:p>
    <w:p w14:paraId="4500FE38" w14:textId="77777777" w:rsidR="00EF23BF" w:rsidRDefault="00EF23BF">
      <w:pPr>
        <w:rPr>
          <w:rFonts w:eastAsiaTheme="majorEastAsia" w:cstheme="majorBidi"/>
          <w:b/>
          <w:bCs/>
          <w:color w:val="004C54"/>
          <w:sz w:val="28"/>
          <w:szCs w:val="22"/>
          <w:lang w:eastAsia="en-US"/>
        </w:rPr>
      </w:pPr>
      <w:bookmarkStart w:id="25" w:name="_Toc37185272"/>
      <w:r>
        <w:br w:type="page"/>
      </w:r>
    </w:p>
    <w:p w14:paraId="60E22603" w14:textId="13DDF4B2" w:rsidR="00DD5CD1" w:rsidRDefault="00A23FA1" w:rsidP="00D53A8C">
      <w:pPr>
        <w:pStyle w:val="Heading4MIRB"/>
      </w:pPr>
      <w:r>
        <w:lastRenderedPageBreak/>
        <w:t xml:space="preserve">Display </w:t>
      </w:r>
      <w:proofErr w:type="gramStart"/>
      <w:r>
        <w:t>limitations</w:t>
      </w:r>
      <w:bookmarkEnd w:id="25"/>
      <w:proofErr w:type="gramEnd"/>
    </w:p>
    <w:p w14:paraId="2D2A03AB" w14:textId="77777777" w:rsidR="00A23FA1" w:rsidRPr="0034391A" w:rsidRDefault="00A23FA1" w:rsidP="00A23FA1">
      <w:pPr>
        <w:pStyle w:val="BulletsMIRB"/>
      </w:pPr>
      <w:r>
        <w:t>Only 1000 polygons display from layer (5000 for some layers)</w:t>
      </w:r>
    </w:p>
    <w:p w14:paraId="3FDB856C" w14:textId="2F70B91D" w:rsidR="00A23FA1" w:rsidRDefault="00A23FA1" w:rsidP="000671C4">
      <w:pPr>
        <w:pStyle w:val="BulletsMIRB"/>
      </w:pPr>
      <w:r>
        <w:t>The 1000 polygons are not completely related to the map display extent. In a test with the wetland data, at 1:145,519 scale there were 760 wetland polygons on the display.</w:t>
      </w:r>
    </w:p>
    <w:p w14:paraId="639A52F4" w14:textId="127A4BF4" w:rsidR="00A23FA1" w:rsidRDefault="00A23FA1" w:rsidP="00A23FA1">
      <w:pPr>
        <w:pStyle w:val="BulletsMIRB"/>
      </w:pPr>
      <w:r>
        <w:t>When zooming in to 1:130,000 scale there were 667 wetland polygons on the display. Note: Polygons are displayed in this view between polygons that were displayed in the previous view.</w:t>
      </w:r>
    </w:p>
    <w:p w14:paraId="326D48DC" w14:textId="77777777" w:rsidR="00A23FA1" w:rsidRDefault="00A23FA1" w:rsidP="00A23FA1">
      <w:pPr>
        <w:pStyle w:val="BulletsMIRB"/>
      </w:pPr>
      <w:r>
        <w:t>This means that even though there are less than 1000 polygons displayed, you do not necessarily see all the polygons that exist in the display extent. This could be misleading to users thinking that they are seeing all the data for this extent.</w:t>
      </w:r>
    </w:p>
    <w:p w14:paraId="2591012E" w14:textId="78C08EE1" w:rsidR="00A23FA1" w:rsidRDefault="00A23FA1" w:rsidP="00A23FA1">
      <w:pPr>
        <w:pStyle w:val="BulletsMIRB"/>
      </w:pPr>
      <w:r>
        <w:t>Interestingly, there were fewer polygons visible at 125,000 than at 130,000.</w:t>
      </w:r>
    </w:p>
    <w:p w14:paraId="4A132C52" w14:textId="1714809C" w:rsidR="00DD5CD1" w:rsidRDefault="00A23FA1" w:rsidP="00A23FA1">
      <w:pPr>
        <w:pStyle w:val="BulletsMIRB"/>
      </w:pPr>
      <w:r>
        <w:t>At about 100,000 all polygons seemed to be visible. (539 polygons in the map display)</w:t>
      </w:r>
      <w:r w:rsidR="000671C4">
        <w:t>.</w:t>
      </w:r>
    </w:p>
    <w:p w14:paraId="79A5BF8E" w14:textId="10CC81C7" w:rsidR="00D53A8C" w:rsidRDefault="00D53A8C" w:rsidP="00D53A8C">
      <w:pPr>
        <w:pStyle w:val="Heading2MIRB"/>
        <w:rPr>
          <w:rStyle w:val="Strong"/>
        </w:rPr>
      </w:pPr>
      <w:bookmarkStart w:id="26" w:name="_Toc148615816"/>
      <w:r>
        <w:t>Using Web S</w:t>
      </w:r>
      <w:r w:rsidRPr="00D53A8C">
        <w:t>ervice</w:t>
      </w:r>
      <w:r>
        <w:t>s</w:t>
      </w:r>
      <w:r w:rsidRPr="00D53A8C">
        <w:t xml:space="preserve"> in </w:t>
      </w:r>
      <w:r>
        <w:t>QGIS version 3.14</w:t>
      </w:r>
      <w:bookmarkEnd w:id="26"/>
    </w:p>
    <w:p w14:paraId="2CD6ADDF" w14:textId="2B97CD25" w:rsidR="00884790" w:rsidRDefault="00884790" w:rsidP="003B2D40">
      <w:pPr>
        <w:pStyle w:val="BodyAccessibleTextMIRB"/>
        <w:rPr>
          <w:lang w:eastAsia="en-CA"/>
        </w:rPr>
      </w:pPr>
      <w:r w:rsidRPr="005805E5">
        <w:rPr>
          <w:rStyle w:val="Strong"/>
        </w:rPr>
        <w:t>Note:</w:t>
      </w:r>
      <w:r>
        <w:rPr>
          <w:lang w:eastAsia="en-CA"/>
        </w:rPr>
        <w:t xml:space="preserve"> QGIS version 3.18.3 has replaced the add </w:t>
      </w:r>
      <w:proofErr w:type="spellStart"/>
      <w:r>
        <w:rPr>
          <w:lang w:eastAsia="en-CA"/>
        </w:rPr>
        <w:t>ArcGisFeatureService</w:t>
      </w:r>
      <w:proofErr w:type="spellEnd"/>
      <w:r>
        <w:rPr>
          <w:lang w:eastAsia="en-CA"/>
        </w:rPr>
        <w:t xml:space="preserve"> and add </w:t>
      </w:r>
      <w:proofErr w:type="spellStart"/>
      <w:r>
        <w:rPr>
          <w:lang w:eastAsia="en-CA"/>
        </w:rPr>
        <w:t>AprGisMapService</w:t>
      </w:r>
      <w:proofErr w:type="spellEnd"/>
      <w:r>
        <w:rPr>
          <w:lang w:eastAsia="en-CA"/>
        </w:rPr>
        <w:t xml:space="preserve"> options with add ArcGIS REST Servers.</w:t>
      </w:r>
    </w:p>
    <w:p w14:paraId="39D29CC2" w14:textId="32BFBBC4" w:rsidR="003B2D40" w:rsidRDefault="003B2D40" w:rsidP="003B2D40">
      <w:pPr>
        <w:pStyle w:val="BodyAccessibleTextMIRB"/>
        <w:rPr>
          <w:lang w:eastAsia="en-CA"/>
        </w:rPr>
      </w:pPr>
      <w:r>
        <w:rPr>
          <w:lang w:eastAsia="en-CA"/>
        </w:rPr>
        <w:t>QGIS version 3.1</w:t>
      </w:r>
      <w:r w:rsidR="00694A8D">
        <w:rPr>
          <w:lang w:eastAsia="en-CA"/>
        </w:rPr>
        <w:t>4</w:t>
      </w:r>
      <w:r>
        <w:rPr>
          <w:lang w:eastAsia="en-CA"/>
        </w:rPr>
        <w:t>.</w:t>
      </w:r>
      <w:r w:rsidR="00694A8D">
        <w:rPr>
          <w:lang w:eastAsia="en-CA"/>
        </w:rPr>
        <w:t>1 and earlier</w:t>
      </w:r>
      <w:r>
        <w:rPr>
          <w:lang w:eastAsia="en-CA"/>
        </w:rPr>
        <w:t xml:space="preserve"> is being used to create this section. Different versions may behave differently. Three methods of connecting to the web services are described below. Some pros and cons are listed for each method.</w:t>
      </w:r>
    </w:p>
    <w:p w14:paraId="50B943EB" w14:textId="5C6E2179" w:rsidR="003B2D40" w:rsidRPr="00D53A8C" w:rsidRDefault="00117DC4" w:rsidP="00D53A8C">
      <w:pPr>
        <w:pStyle w:val="Heading3MIRB"/>
      </w:pPr>
      <w:bookmarkStart w:id="27" w:name="_Toc37185274"/>
      <w:bookmarkStart w:id="28" w:name="_Toc148615817"/>
      <w:r w:rsidRPr="00D53A8C">
        <w:t xml:space="preserve">QGIS - </w:t>
      </w:r>
      <w:proofErr w:type="spellStart"/>
      <w:r w:rsidRPr="00D53A8C">
        <w:t>ArcGisFeatureService</w:t>
      </w:r>
      <w:bookmarkEnd w:id="27"/>
      <w:bookmarkEnd w:id="28"/>
      <w:proofErr w:type="spellEnd"/>
    </w:p>
    <w:p w14:paraId="5037A2FE" w14:textId="77777777" w:rsidR="0019323B" w:rsidRDefault="0019323B" w:rsidP="0019323B">
      <w:pPr>
        <w:pStyle w:val="BodyAccessibleTextMIRB"/>
      </w:pPr>
      <w:r w:rsidRPr="005805E5">
        <w:rPr>
          <w:rStyle w:val="Strong"/>
        </w:rPr>
        <w:t xml:space="preserve">Pros: </w:t>
      </w:r>
      <w:r>
        <w:t>Use this method if you want to be able to open the attribute table, change symbology, or label features.</w:t>
      </w:r>
    </w:p>
    <w:p w14:paraId="0174C876" w14:textId="77777777" w:rsidR="0019323B" w:rsidRPr="002D5C79" w:rsidRDefault="0019323B" w:rsidP="005805E5">
      <w:pPr>
        <w:pStyle w:val="BodyAccessibleTextMIRB"/>
      </w:pPr>
      <w:r w:rsidRPr="005805E5">
        <w:rPr>
          <w:rStyle w:val="Strong"/>
        </w:rPr>
        <w:t>Cons:</w:t>
      </w:r>
      <w:r w:rsidRPr="005805E5">
        <w:t xml:space="preserve"> </w:t>
      </w:r>
      <w:r>
        <w:t xml:space="preserve">Do not use this method if you want to load a raster layer like the </w:t>
      </w:r>
      <w:proofErr w:type="spellStart"/>
      <w:r>
        <w:t>LIO_Topographic</w:t>
      </w:r>
      <w:proofErr w:type="spellEnd"/>
      <w:r>
        <w:t xml:space="preserve"> or </w:t>
      </w:r>
      <w:proofErr w:type="spellStart"/>
      <w:r>
        <w:t>LIO_Imagery</w:t>
      </w:r>
      <w:proofErr w:type="spellEnd"/>
      <w:r>
        <w:t xml:space="preserve"> layers. Use the </w:t>
      </w:r>
      <w:proofErr w:type="spellStart"/>
      <w:r>
        <w:t>ArcGisMapService</w:t>
      </w:r>
      <w:proofErr w:type="spellEnd"/>
      <w:r>
        <w:t xml:space="preserve"> connection method instead.</w:t>
      </w:r>
    </w:p>
    <w:p w14:paraId="783B16B4" w14:textId="3C69FDE0" w:rsidR="0019323B" w:rsidRPr="00050A42" w:rsidRDefault="0019323B" w:rsidP="005805E5">
      <w:pPr>
        <w:pStyle w:val="BodyAccessibleTextMIRB"/>
        <w:rPr>
          <w:rFonts w:cs="Arial"/>
        </w:rPr>
      </w:pPr>
      <w:r w:rsidRPr="005805E5">
        <w:rPr>
          <w:rStyle w:val="Strong"/>
        </w:rPr>
        <w:lastRenderedPageBreak/>
        <w:t>Method:</w:t>
      </w:r>
      <w:r w:rsidRPr="005805E5">
        <w:t xml:space="preserve"> </w:t>
      </w:r>
      <w:r>
        <w:rPr>
          <w:rFonts w:cs="Arial"/>
        </w:rPr>
        <w:t xml:space="preserve">Note: </w:t>
      </w:r>
      <w:r w:rsidRPr="00050A42">
        <w:t xml:space="preserve">There are several </w:t>
      </w:r>
      <w:r w:rsidR="0076411C">
        <w:t xml:space="preserve">LIO Open web </w:t>
      </w:r>
      <w:proofErr w:type="gramStart"/>
      <w:r w:rsidRPr="00050A42">
        <w:t>services</w:t>
      </w:r>
      <w:proofErr w:type="gramEnd"/>
      <w:r w:rsidRPr="00050A42">
        <w:t xml:space="preserve"> and each service will contain approximately 20 layers.</w:t>
      </w:r>
      <w:r>
        <w:t xml:space="preserve"> Connect to a service (ex: LIO_Open01) and not to an individual layer (ex: Building As Symbol).</w:t>
      </w:r>
    </w:p>
    <w:p w14:paraId="0DE2EE4E" w14:textId="0E363345" w:rsidR="0019323B" w:rsidRDefault="0019323B" w:rsidP="0019323B">
      <w:pPr>
        <w:pStyle w:val="BulletsMIRB"/>
      </w:pPr>
      <w:r>
        <w:t>Open QGIS &gt; right-click the "</w:t>
      </w:r>
      <w:proofErr w:type="spellStart"/>
      <w:r>
        <w:t>ArcGisFeatureService</w:t>
      </w:r>
      <w:proofErr w:type="spellEnd"/>
      <w:r>
        <w:t>" icon &gt; click “New Connection…” to open the connection form.</w:t>
      </w:r>
    </w:p>
    <w:p w14:paraId="1BD649CB" w14:textId="77777777" w:rsidR="0019323B" w:rsidRDefault="0019323B" w:rsidP="00CB24EF">
      <w:pPr>
        <w:pStyle w:val="ScreenCapturePosition"/>
      </w:pPr>
      <w:r>
        <w:t xml:space="preserve">  </w:t>
      </w:r>
      <w:r>
        <w:drawing>
          <wp:inline distT="0" distB="0" distL="0" distR="0" wp14:anchorId="2C491893" wp14:editId="73C99002">
            <wp:extent cx="4448175" cy="590550"/>
            <wp:effectExtent l="0" t="0" r="9525" b="0"/>
            <wp:docPr id="5" name="Picture 5" descr="Steps to connect to an Arc GIS Feature Ser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448175" cy="590550"/>
                    </a:xfrm>
                    <a:prstGeom prst="rect">
                      <a:avLst/>
                    </a:prstGeom>
                  </pic:spPr>
                </pic:pic>
              </a:graphicData>
            </a:graphic>
          </wp:inline>
        </w:drawing>
      </w:r>
    </w:p>
    <w:p w14:paraId="55DCEF8A" w14:textId="508B1F5D" w:rsidR="0019323B" w:rsidRDefault="0019323B" w:rsidP="00CB24EF">
      <w:pPr>
        <w:pStyle w:val="Caption"/>
      </w:pPr>
      <w:bookmarkStart w:id="29" w:name="_Toc148612720"/>
      <w:r>
        <w:t xml:space="preserve">Figure </w:t>
      </w:r>
      <w:r w:rsidR="00D53A8C">
        <w:t>4</w:t>
      </w:r>
      <w:r>
        <w:t>. Steps to connect to an Arc GIS Feature Server.</w:t>
      </w:r>
      <w:bookmarkEnd w:id="29"/>
    </w:p>
    <w:p w14:paraId="17DE6CBC" w14:textId="77777777" w:rsidR="0019323B" w:rsidRDefault="0019323B" w:rsidP="0019323B">
      <w:pPr>
        <w:pStyle w:val="BulletsMIRB"/>
      </w:pPr>
      <w:r>
        <w:t>Add a name. This can be anything you want. This example uses the name of the service being connected “LIO_Open01”.</w:t>
      </w:r>
    </w:p>
    <w:p w14:paraId="4AFE157A" w14:textId="58308DC3" w:rsidR="0019323B" w:rsidRDefault="0019323B" w:rsidP="0019323B">
      <w:pPr>
        <w:pStyle w:val="BulletsMIRB"/>
      </w:pPr>
      <w:r>
        <w:t xml:space="preserve">Add the URL. Section 2 above describes how to navigate to the REST point and find the desired service or layer URL. For this example the service URL is: </w:t>
      </w:r>
      <w:hyperlink r:id="rId29" w:history="1">
        <w:r w:rsidR="00E10EDA">
          <w:rPr>
            <w:rStyle w:val="Hyperlink"/>
          </w:rPr>
          <w:t>https://ws.liose</w:t>
        </w:r>
        <w:r w:rsidR="00E10EDA">
          <w:rPr>
            <w:rStyle w:val="Hyperlink"/>
          </w:rPr>
          <w:t>r</w:t>
        </w:r>
        <w:r w:rsidR="00E10EDA">
          <w:rPr>
            <w:rStyle w:val="Hyperlink"/>
          </w:rPr>
          <w:t>vices.lrc.gov.on.ca/arcgis2/rest/se</w:t>
        </w:r>
        <w:r w:rsidR="00E10EDA">
          <w:rPr>
            <w:rStyle w:val="Hyperlink"/>
          </w:rPr>
          <w:t>r</w:t>
        </w:r>
        <w:r w:rsidR="00E10EDA">
          <w:rPr>
            <w:rStyle w:val="Hyperlink"/>
          </w:rPr>
          <w:t>vices/LIO_OPEN_DATA/LIO_Open01/MapServer</w:t>
        </w:r>
      </w:hyperlink>
      <w:r w:rsidR="00E10EDA">
        <w:t xml:space="preserve"> </w:t>
      </w:r>
      <w:r>
        <w:t>(copy and paste URL into form)</w:t>
      </w:r>
    </w:p>
    <w:p w14:paraId="2ED86C5F" w14:textId="108AD778" w:rsidR="00A23FA1" w:rsidRPr="00117DC4" w:rsidRDefault="0019323B" w:rsidP="00150E1B">
      <w:pPr>
        <w:pStyle w:val="BulletsMIRB"/>
      </w:pPr>
      <w:r>
        <w:t>Click OK</w:t>
      </w:r>
    </w:p>
    <w:p w14:paraId="2E1A2BFC" w14:textId="77777777" w:rsidR="0017718B" w:rsidRDefault="00FB6934" w:rsidP="00CB24EF">
      <w:pPr>
        <w:pStyle w:val="ScreenCapturePosition"/>
      </w:pPr>
      <w:r>
        <w:drawing>
          <wp:inline distT="0" distB="0" distL="0" distR="0" wp14:anchorId="277FF999" wp14:editId="17443789">
            <wp:extent cx="2947916" cy="2895507"/>
            <wp:effectExtent l="0" t="0" r="5080" b="635"/>
            <wp:docPr id="6" name="Picture 6" descr="Create a New ArcGIS Feature Server Connec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002894" cy="2949507"/>
                    </a:xfrm>
                    <a:prstGeom prst="rect">
                      <a:avLst/>
                    </a:prstGeom>
                  </pic:spPr>
                </pic:pic>
              </a:graphicData>
            </a:graphic>
          </wp:inline>
        </w:drawing>
      </w:r>
    </w:p>
    <w:p w14:paraId="1CF7F735" w14:textId="04BF862D" w:rsidR="00874070" w:rsidRDefault="0017718B" w:rsidP="00CB24EF">
      <w:pPr>
        <w:pStyle w:val="Caption"/>
      </w:pPr>
      <w:bookmarkStart w:id="30" w:name="_Toc148612721"/>
      <w:r>
        <w:t xml:space="preserve">Figure </w:t>
      </w:r>
      <w:r w:rsidR="00D53A8C">
        <w:t>5</w:t>
      </w:r>
      <w:r>
        <w:t xml:space="preserve">. </w:t>
      </w:r>
      <w:r w:rsidRPr="0017718B">
        <w:t>Create a New ArcGIS Feature Server Connection form.</w:t>
      </w:r>
      <w:bookmarkEnd w:id="30"/>
      <w:r w:rsidR="00874070">
        <w:br w:type="page"/>
      </w:r>
    </w:p>
    <w:p w14:paraId="6038AF1E" w14:textId="2095C50D" w:rsidR="00FB6934" w:rsidRDefault="00874070" w:rsidP="00FB6934">
      <w:pPr>
        <w:pStyle w:val="BulletsMIRB"/>
      </w:pPr>
      <w:r>
        <w:lastRenderedPageBreak/>
        <w:t>Cl</w:t>
      </w:r>
      <w:r w:rsidR="00FB6934">
        <w:t xml:space="preserve">ick the arrow to the left of the added service to drop down the </w:t>
      </w:r>
      <w:proofErr w:type="gramStart"/>
      <w:r w:rsidR="00FB6934">
        <w:t>layers</w:t>
      </w:r>
      <w:proofErr w:type="gramEnd"/>
    </w:p>
    <w:p w14:paraId="58683199" w14:textId="77777777" w:rsidR="0017718B" w:rsidRDefault="00FB6934" w:rsidP="00CB24EF">
      <w:pPr>
        <w:pStyle w:val="ScreenCapturePosition"/>
      </w:pPr>
      <w:r>
        <w:drawing>
          <wp:inline distT="0" distB="0" distL="0" distR="0" wp14:anchorId="47EBDBFC" wp14:editId="3E631CF3">
            <wp:extent cx="2266950" cy="3438525"/>
            <wp:effectExtent l="19050" t="19050" r="19050" b="28575"/>
            <wp:docPr id="11" name="Picture 11" descr="List of feature l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266950" cy="3438525"/>
                    </a:xfrm>
                    <a:prstGeom prst="rect">
                      <a:avLst/>
                    </a:prstGeom>
                    <a:ln>
                      <a:solidFill>
                        <a:schemeClr val="accent1"/>
                      </a:solidFill>
                    </a:ln>
                  </pic:spPr>
                </pic:pic>
              </a:graphicData>
            </a:graphic>
          </wp:inline>
        </w:drawing>
      </w:r>
    </w:p>
    <w:p w14:paraId="79A2F3AD" w14:textId="6EA6EF71" w:rsidR="00FB6934" w:rsidRDefault="0017718B" w:rsidP="00CB24EF">
      <w:pPr>
        <w:pStyle w:val="Caption"/>
      </w:pPr>
      <w:bookmarkStart w:id="31" w:name="_Toc148612722"/>
      <w:r>
        <w:t xml:space="preserve">Figure </w:t>
      </w:r>
      <w:r w:rsidR="00D53A8C">
        <w:t>6</w:t>
      </w:r>
      <w:r>
        <w:t xml:space="preserve">. </w:t>
      </w:r>
      <w:r w:rsidRPr="0017718B">
        <w:t>List of feature layers.</w:t>
      </w:r>
      <w:bookmarkEnd w:id="31"/>
    </w:p>
    <w:p w14:paraId="7B6B359F" w14:textId="77777777" w:rsidR="00FB6934" w:rsidRDefault="00FB6934" w:rsidP="00FB6934">
      <w:pPr>
        <w:pStyle w:val="BulletsMIRB"/>
      </w:pPr>
      <w:r>
        <w:t xml:space="preserve">Right-click a layer and select "Add Layer to Project”, or double-click a layer to add it to the </w:t>
      </w:r>
      <w:proofErr w:type="gramStart"/>
      <w:r>
        <w:t>Canvas</w:t>
      </w:r>
      <w:proofErr w:type="gramEnd"/>
    </w:p>
    <w:p w14:paraId="511B3A0B" w14:textId="77777777" w:rsidR="0017718B" w:rsidRDefault="00FB6934" w:rsidP="00CB24EF">
      <w:pPr>
        <w:pStyle w:val="ScreenCapturePosition"/>
      </w:pPr>
      <w:r>
        <w:drawing>
          <wp:inline distT="0" distB="0" distL="0" distR="0" wp14:anchorId="7B5A7E46" wp14:editId="59AB4820">
            <wp:extent cx="2266950" cy="1219200"/>
            <wp:effectExtent l="19050" t="19050" r="19050" b="19050"/>
            <wp:docPr id="12" name="Picture 12" descr="Add Layer to Projec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66950" cy="1219200"/>
                    </a:xfrm>
                    <a:prstGeom prst="rect">
                      <a:avLst/>
                    </a:prstGeom>
                    <a:noFill/>
                    <a:ln>
                      <a:solidFill>
                        <a:schemeClr val="accent1"/>
                      </a:solidFill>
                    </a:ln>
                  </pic:spPr>
                </pic:pic>
              </a:graphicData>
            </a:graphic>
          </wp:inline>
        </w:drawing>
      </w:r>
    </w:p>
    <w:p w14:paraId="5AF505AD" w14:textId="28562A60" w:rsidR="00FB6934" w:rsidRDefault="0017718B" w:rsidP="00CB24EF">
      <w:pPr>
        <w:pStyle w:val="Caption"/>
      </w:pPr>
      <w:bookmarkStart w:id="32" w:name="_Toc148612723"/>
      <w:r>
        <w:t xml:space="preserve">Figure </w:t>
      </w:r>
      <w:r w:rsidR="00D53A8C">
        <w:t>7</w:t>
      </w:r>
      <w:r>
        <w:t xml:space="preserve">. </w:t>
      </w:r>
      <w:r w:rsidRPr="0017718B">
        <w:t>Add Layer to Project button.</w:t>
      </w:r>
      <w:bookmarkEnd w:id="32"/>
    </w:p>
    <w:p w14:paraId="1921CC53" w14:textId="60405F52" w:rsidR="00B62F01" w:rsidRDefault="00FB6934" w:rsidP="00DD6A94">
      <w:pPr>
        <w:pStyle w:val="BulletsMIRB"/>
      </w:pPr>
      <w:r>
        <w:t>When you turn a layer on, it may take quite a while to draw the layer if it is a large dataset. QGIS will cache the data so it will be quick to draw next time you turn the layer on. The cache will be stored for 24 hours. If you zoom in to a small area it will draw faster.</w:t>
      </w:r>
      <w:r w:rsidR="00B62F01">
        <w:br w:type="page"/>
      </w:r>
    </w:p>
    <w:p w14:paraId="1B2BF92F" w14:textId="3449120C" w:rsidR="00A23FA1" w:rsidRPr="00885FBC" w:rsidRDefault="003901BD" w:rsidP="00885FBC">
      <w:pPr>
        <w:pStyle w:val="Heading3MIRB"/>
      </w:pPr>
      <w:bookmarkStart w:id="33" w:name="_Toc37185275"/>
      <w:bookmarkStart w:id="34" w:name="_Toc148615818"/>
      <w:r w:rsidRPr="00885FBC">
        <w:lastRenderedPageBreak/>
        <w:t xml:space="preserve">QGIS - </w:t>
      </w:r>
      <w:proofErr w:type="spellStart"/>
      <w:r w:rsidR="00A5498E" w:rsidRPr="00885FBC">
        <w:t>ArcGisMapService</w:t>
      </w:r>
      <w:bookmarkEnd w:id="33"/>
      <w:bookmarkEnd w:id="34"/>
      <w:proofErr w:type="spellEnd"/>
    </w:p>
    <w:p w14:paraId="2A96367A" w14:textId="6A923C76" w:rsidR="00A5498E" w:rsidRDefault="00A5498E" w:rsidP="00A5498E">
      <w:pPr>
        <w:pStyle w:val="BodyAccessibleTextMIRB"/>
      </w:pPr>
      <w:r w:rsidRPr="005805E5">
        <w:rPr>
          <w:rStyle w:val="Strong"/>
        </w:rPr>
        <w:t>Pros:</w:t>
      </w:r>
      <w:r>
        <w:t xml:space="preserve"> Use this method if you want to load a raster layer like the </w:t>
      </w:r>
      <w:proofErr w:type="spellStart"/>
      <w:r>
        <w:t>LIO_Topographic</w:t>
      </w:r>
      <w:proofErr w:type="spellEnd"/>
      <w:r>
        <w:t xml:space="preserve"> or </w:t>
      </w:r>
      <w:proofErr w:type="spellStart"/>
      <w:r>
        <w:t>LIO_Imagery</w:t>
      </w:r>
      <w:proofErr w:type="spellEnd"/>
      <w:r>
        <w:t xml:space="preserve"> layers.</w:t>
      </w:r>
    </w:p>
    <w:p w14:paraId="5FB4BC1D" w14:textId="77777777" w:rsidR="00A5498E" w:rsidRPr="002D5C79" w:rsidRDefault="00A5498E" w:rsidP="005805E5">
      <w:pPr>
        <w:pStyle w:val="BodyAccessibleTextMIRB"/>
      </w:pPr>
      <w:r w:rsidRPr="005805E5">
        <w:rPr>
          <w:rStyle w:val="Strong"/>
        </w:rPr>
        <w:t>Cons:</w:t>
      </w:r>
      <w:r w:rsidRPr="005805E5">
        <w:rPr>
          <w:rStyle w:val="BulletsMIRBChar"/>
        </w:rPr>
        <w:t xml:space="preserve"> </w:t>
      </w:r>
      <w:r>
        <w:t xml:space="preserve">Do not use this method if you want to be able to open the attribute table, change symbology, or label features. Use the </w:t>
      </w:r>
      <w:proofErr w:type="spellStart"/>
      <w:r>
        <w:t>ArcGisFeatureService</w:t>
      </w:r>
      <w:proofErr w:type="spellEnd"/>
      <w:r>
        <w:t xml:space="preserve"> connection method instead.</w:t>
      </w:r>
    </w:p>
    <w:p w14:paraId="33A17D8D" w14:textId="2E28B41B" w:rsidR="00A5498E" w:rsidRPr="005805E5" w:rsidRDefault="00A5498E" w:rsidP="005805E5">
      <w:pPr>
        <w:pStyle w:val="BodyAccessibleTextMIRB"/>
        <w:rPr>
          <w:rStyle w:val="Strong"/>
        </w:rPr>
      </w:pPr>
      <w:r w:rsidRPr="005805E5">
        <w:rPr>
          <w:rStyle w:val="Strong"/>
        </w:rPr>
        <w:t>Method:</w:t>
      </w:r>
    </w:p>
    <w:p w14:paraId="555A5BF8" w14:textId="50599656" w:rsidR="00A5498E" w:rsidRDefault="00A5498E" w:rsidP="000671C4">
      <w:pPr>
        <w:pStyle w:val="BulletsMIRB"/>
        <w:spacing w:after="0"/>
      </w:pPr>
      <w:r>
        <w:t>Open QGIS &gt; right-click the "</w:t>
      </w:r>
      <w:proofErr w:type="spellStart"/>
      <w:r>
        <w:t>ArcGisMapService</w:t>
      </w:r>
      <w:proofErr w:type="spellEnd"/>
      <w:r>
        <w:t>" icon &gt; click “New Connection…” to open the connection form.</w:t>
      </w:r>
    </w:p>
    <w:p w14:paraId="369B61D9" w14:textId="7B145686" w:rsidR="00D01FCB" w:rsidRDefault="00D01FCB" w:rsidP="00CB24EF">
      <w:pPr>
        <w:pStyle w:val="ScreenCapturePosition"/>
      </w:pPr>
      <w:r>
        <w:drawing>
          <wp:inline distT="0" distB="0" distL="0" distR="0" wp14:anchorId="0F6B6DAF" wp14:editId="09D46B7B">
            <wp:extent cx="4152900" cy="571500"/>
            <wp:effectExtent l="0" t="0" r="0" b="0"/>
            <wp:docPr id="8" name="Picture 8" descr="Steps to connect to an Arc GIS Map Ser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152900" cy="571500"/>
                    </a:xfrm>
                    <a:prstGeom prst="rect">
                      <a:avLst/>
                    </a:prstGeom>
                  </pic:spPr>
                </pic:pic>
              </a:graphicData>
            </a:graphic>
          </wp:inline>
        </w:drawing>
      </w:r>
    </w:p>
    <w:p w14:paraId="06871975" w14:textId="1BFA5709" w:rsidR="00A5498E" w:rsidRDefault="00D01FCB" w:rsidP="000671C4">
      <w:pPr>
        <w:pStyle w:val="Caption"/>
        <w:spacing w:after="240"/>
      </w:pPr>
      <w:bookmarkStart w:id="35" w:name="_Toc148612724"/>
      <w:r>
        <w:t xml:space="preserve">Figure </w:t>
      </w:r>
      <w:r w:rsidR="00D53A8C">
        <w:t>8</w:t>
      </w:r>
      <w:r>
        <w:t xml:space="preserve">. </w:t>
      </w:r>
      <w:r w:rsidRPr="00D01FCB">
        <w:t>Steps to connect to an Arc GIS Map Server.</w:t>
      </w:r>
      <w:bookmarkEnd w:id="35"/>
    </w:p>
    <w:p w14:paraId="07E84140" w14:textId="77777777" w:rsidR="00A5498E" w:rsidRDefault="00A5498E" w:rsidP="00A5498E">
      <w:pPr>
        <w:pStyle w:val="BulletsMIRB"/>
      </w:pPr>
      <w:r>
        <w:t>Add a name. This can be anything you want. This example uses the name of the service “</w:t>
      </w:r>
      <w:proofErr w:type="spellStart"/>
      <w:r>
        <w:t>LIO_Topographic</w:t>
      </w:r>
      <w:proofErr w:type="spellEnd"/>
      <w:r>
        <w:t>”.</w:t>
      </w:r>
    </w:p>
    <w:p w14:paraId="741BDA03" w14:textId="32919A9C" w:rsidR="00A5498E" w:rsidRDefault="00A5498E" w:rsidP="00A5498E">
      <w:pPr>
        <w:pStyle w:val="BulletsMIRB"/>
      </w:pPr>
      <w:r>
        <w:t xml:space="preserve">Add the URL. Section 2 above describes how to navigate to the REST point and find the desired service or layer URL. For this example the URL is: </w:t>
      </w:r>
      <w:hyperlink r:id="rId34" w:history="1">
        <w:r w:rsidR="00E10EDA">
          <w:rPr>
            <w:rStyle w:val="Hyperlink"/>
          </w:rPr>
          <w:t>https://ws.lioservices.lrc.gov.on.ca/arcgis1/rest/services/LIO_Cartographic/LIO_Topographic/MapServer</w:t>
        </w:r>
      </w:hyperlink>
      <w:r>
        <w:t xml:space="preserve"> (copy and paste URL into form)</w:t>
      </w:r>
    </w:p>
    <w:p w14:paraId="6B8793E8" w14:textId="77777777" w:rsidR="00A5498E" w:rsidRDefault="00A5498E" w:rsidP="00A5498E">
      <w:pPr>
        <w:pStyle w:val="BulletsMIRB"/>
      </w:pPr>
      <w:r>
        <w:t>Click OK</w:t>
      </w:r>
    </w:p>
    <w:p w14:paraId="4B421DFF" w14:textId="77777777" w:rsidR="00A5498E" w:rsidRDefault="00A5498E" w:rsidP="00A5498E">
      <w:pPr>
        <w:pStyle w:val="BulletsMIRB"/>
      </w:pPr>
      <w:r>
        <w:t xml:space="preserve">click the arrow to the left of the added service to drop down the </w:t>
      </w:r>
      <w:proofErr w:type="gramStart"/>
      <w:r>
        <w:t>layers</w:t>
      </w:r>
      <w:proofErr w:type="gramEnd"/>
    </w:p>
    <w:p w14:paraId="42859D13" w14:textId="77777777" w:rsidR="00A5498E" w:rsidRDefault="00A5498E" w:rsidP="000671C4">
      <w:pPr>
        <w:pStyle w:val="BulletsMIRB"/>
        <w:spacing w:after="0"/>
      </w:pPr>
      <w:r>
        <w:t xml:space="preserve">Right-click a layer and select "Add Layer to Project”, or double-click a layer to add it to the </w:t>
      </w:r>
      <w:proofErr w:type="gramStart"/>
      <w:r>
        <w:t>Canvas</w:t>
      </w:r>
      <w:proofErr w:type="gramEnd"/>
    </w:p>
    <w:p w14:paraId="7A383842" w14:textId="77777777" w:rsidR="00D01FCB" w:rsidRDefault="00A5498E" w:rsidP="00CB24EF">
      <w:pPr>
        <w:pStyle w:val="ScreenCapturePosition"/>
      </w:pPr>
      <w:r>
        <w:drawing>
          <wp:inline distT="0" distB="0" distL="0" distR="0" wp14:anchorId="297B0C60" wp14:editId="4A40B956">
            <wp:extent cx="2655911" cy="1277410"/>
            <wp:effectExtent l="19050" t="19050" r="11430" b="18415"/>
            <wp:docPr id="16" name="Picture 16" descr="Add Layer to Projec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61271" cy="1279988"/>
                    </a:xfrm>
                    <a:prstGeom prst="rect">
                      <a:avLst/>
                    </a:prstGeom>
                    <a:noFill/>
                    <a:ln>
                      <a:solidFill>
                        <a:schemeClr val="accent1"/>
                      </a:solidFill>
                    </a:ln>
                  </pic:spPr>
                </pic:pic>
              </a:graphicData>
            </a:graphic>
          </wp:inline>
        </w:drawing>
      </w:r>
    </w:p>
    <w:p w14:paraId="1AE7A8C9" w14:textId="3F96F20A" w:rsidR="00A5498E" w:rsidRDefault="00D01FCB" w:rsidP="00CB24EF">
      <w:pPr>
        <w:pStyle w:val="Caption"/>
      </w:pPr>
      <w:bookmarkStart w:id="36" w:name="_Toc148612725"/>
      <w:r>
        <w:t xml:space="preserve">Figure </w:t>
      </w:r>
      <w:r w:rsidR="00885FBC">
        <w:fldChar w:fldCharType="begin"/>
      </w:r>
      <w:r w:rsidR="00885FBC">
        <w:instrText xml:space="preserve"> SEQ Figure \* ARABIC </w:instrText>
      </w:r>
      <w:r w:rsidR="00885FBC">
        <w:fldChar w:fldCharType="separate"/>
      </w:r>
      <w:r w:rsidR="003901BD">
        <w:rPr>
          <w:noProof/>
        </w:rPr>
        <w:t>12</w:t>
      </w:r>
      <w:r w:rsidR="00885FBC">
        <w:rPr>
          <w:noProof/>
        </w:rPr>
        <w:fldChar w:fldCharType="end"/>
      </w:r>
      <w:r>
        <w:t xml:space="preserve">. </w:t>
      </w:r>
      <w:r w:rsidRPr="00D01FCB">
        <w:t>Add Layer to Project button.</w:t>
      </w:r>
      <w:bookmarkEnd w:id="36"/>
    </w:p>
    <w:p w14:paraId="588D94B7" w14:textId="2CC45430" w:rsidR="00A5498E" w:rsidRPr="005805E5" w:rsidRDefault="00A5498E" w:rsidP="00885FBC">
      <w:pPr>
        <w:pStyle w:val="Heading4MIRB"/>
        <w:rPr>
          <w:rStyle w:val="Strong"/>
        </w:rPr>
      </w:pPr>
      <w:r w:rsidRPr="005805E5">
        <w:rPr>
          <w:rStyle w:val="Strong"/>
        </w:rPr>
        <w:lastRenderedPageBreak/>
        <w:t>Ontario Imagery Service</w:t>
      </w:r>
    </w:p>
    <w:p w14:paraId="4A8F1303" w14:textId="77777777" w:rsidR="00A5498E" w:rsidRDefault="00A5498E" w:rsidP="00CB24EF">
      <w:pPr>
        <w:pStyle w:val="BodyAccessibleTextMIRB"/>
      </w:pPr>
      <w:r>
        <w:t xml:space="preserve">The imagery service is not open data and is only available to the OPS intranet. Use the </w:t>
      </w:r>
      <w:proofErr w:type="spellStart"/>
      <w:r>
        <w:t>ArcGisMapServer</w:t>
      </w:r>
      <w:proofErr w:type="spellEnd"/>
      <w:r>
        <w:t xml:space="preserve"> to connect.</w:t>
      </w:r>
    </w:p>
    <w:p w14:paraId="7B45CD9B" w14:textId="5CCBA9B4" w:rsidR="007A6796" w:rsidRDefault="00885FBC" w:rsidP="00A5498E">
      <w:pPr>
        <w:pStyle w:val="BodyAccessibleTextMIRB"/>
        <w:rPr>
          <w:rStyle w:val="Hyperlink"/>
        </w:rPr>
      </w:pPr>
      <w:hyperlink r:id="rId36" w:history="1">
        <w:r w:rsidR="00E10EDA" w:rsidRPr="005A26B0">
          <w:rPr>
            <w:rStyle w:val="Hyperlink"/>
          </w:rPr>
          <w:t>https://intra.ws.lioservices.lrc.gov.on.ca/arcgis2/rest/services/LIO_Imagery/Ontario_Imagery_Web_Map_Service/MapS</w:t>
        </w:r>
        <w:r w:rsidR="00E10EDA" w:rsidRPr="005A26B0">
          <w:rPr>
            <w:rStyle w:val="Hyperlink"/>
          </w:rPr>
          <w:t>e</w:t>
        </w:r>
        <w:r w:rsidR="00E10EDA" w:rsidRPr="005A26B0">
          <w:rPr>
            <w:rStyle w:val="Hyperlink"/>
          </w:rPr>
          <w:t>rver</w:t>
        </w:r>
      </w:hyperlink>
      <w:r w:rsidR="00A5498E">
        <w:rPr>
          <w:rStyle w:val="Hyperlink"/>
        </w:rPr>
        <w:t xml:space="preserve"> </w:t>
      </w:r>
    </w:p>
    <w:sectPr w:rsidR="007A6796" w:rsidSect="00B0592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209EC" w14:textId="77777777" w:rsidR="00F8329C" w:rsidRDefault="00F8329C" w:rsidP="00166BDE">
      <w:r>
        <w:separator/>
      </w:r>
    </w:p>
    <w:p w14:paraId="54D3856A" w14:textId="77777777" w:rsidR="00F8329C" w:rsidRDefault="00F8329C"/>
  </w:endnote>
  <w:endnote w:type="continuationSeparator" w:id="0">
    <w:p w14:paraId="37FBB264" w14:textId="77777777" w:rsidR="00F8329C" w:rsidRDefault="00F8329C" w:rsidP="00166BDE">
      <w:r>
        <w:continuationSeparator/>
      </w:r>
    </w:p>
    <w:p w14:paraId="4DF77A66" w14:textId="77777777" w:rsidR="00F8329C" w:rsidRDefault="00F83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4B7B" w14:textId="0848C6C8" w:rsidR="00DD6A94" w:rsidRDefault="00DD6A94" w:rsidP="00B05923">
    <w:pPr>
      <w:pStyle w:val="Footer"/>
      <w:tabs>
        <w:tab w:val="clear" w:pos="4680"/>
      </w:tabs>
      <w:rPr>
        <w:sz w:val="24"/>
        <w:szCs w:val="24"/>
      </w:rPr>
    </w:pPr>
    <w:r w:rsidRPr="00B05923">
      <w:rPr>
        <w:sz w:val="24"/>
        <w:szCs w:val="24"/>
      </w:rPr>
      <w:tab/>
    </w:r>
  </w:p>
  <w:p w14:paraId="2A6BD395" w14:textId="2AEE8503" w:rsidR="00DD6A94" w:rsidRDefault="00DD6A94" w:rsidP="00EF23BF">
    <w:pPr>
      <w:pStyle w:val="Footer"/>
    </w:pPr>
    <w:r w:rsidRPr="00C85482">
      <w:rPr>
        <w:rFonts w:cs="Arial"/>
        <w:sz w:val="24"/>
        <w:szCs w:val="24"/>
      </w:rPr>
      <w:t>© 20</w:t>
    </w:r>
    <w:r>
      <w:rPr>
        <w:rFonts w:cs="Arial"/>
        <w:sz w:val="24"/>
        <w:szCs w:val="24"/>
      </w:rPr>
      <w:t>2</w:t>
    </w:r>
    <w:r w:rsidR="00470E9A">
      <w:rPr>
        <w:rFonts w:cs="Arial"/>
        <w:sz w:val="24"/>
        <w:szCs w:val="24"/>
      </w:rPr>
      <w:t>3</w:t>
    </w:r>
    <w:r w:rsidRPr="00C85482">
      <w:rPr>
        <w:rFonts w:cs="Arial"/>
        <w:sz w:val="24"/>
        <w:szCs w:val="24"/>
      </w:rPr>
      <w:t xml:space="preserve">, </w:t>
    </w:r>
    <w:r w:rsidR="00470E9A">
      <w:rPr>
        <w:rFonts w:cs="Arial"/>
        <w:sz w:val="24"/>
        <w:szCs w:val="24"/>
      </w:rPr>
      <w:t>Kings</w:t>
    </w:r>
    <w:r w:rsidR="009D3820">
      <w:rPr>
        <w:rFonts w:cs="Arial"/>
        <w:sz w:val="24"/>
        <w:szCs w:val="24"/>
      </w:rPr>
      <w:t>’</w:t>
    </w:r>
    <w:r w:rsidRPr="00C85482">
      <w:rPr>
        <w:rFonts w:cs="Arial"/>
        <w:sz w:val="24"/>
        <w:szCs w:val="24"/>
      </w:rPr>
      <w:t xml:space="preserve"> Printer for Ontario</w:t>
    </w:r>
    <w:r>
      <w:rPr>
        <w:rFonts w:cs="Arial"/>
        <w:sz w:val="24"/>
        <w:szCs w:val="24"/>
      </w:rPr>
      <w:tab/>
    </w:r>
    <w:r>
      <w:rPr>
        <w:rFonts w:cs="Arial"/>
        <w:sz w:val="24"/>
        <w:szCs w:val="24"/>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8F0FB" w14:textId="77777777" w:rsidR="00F8329C" w:rsidRDefault="00F8329C" w:rsidP="00166BDE">
      <w:r>
        <w:separator/>
      </w:r>
    </w:p>
    <w:p w14:paraId="7071C152" w14:textId="77777777" w:rsidR="00F8329C" w:rsidRDefault="00F8329C"/>
  </w:footnote>
  <w:footnote w:type="continuationSeparator" w:id="0">
    <w:p w14:paraId="75654E48" w14:textId="77777777" w:rsidR="00F8329C" w:rsidRDefault="00F8329C" w:rsidP="00166BDE">
      <w:r>
        <w:continuationSeparator/>
      </w:r>
    </w:p>
    <w:p w14:paraId="4A7905C2" w14:textId="77777777" w:rsidR="00F8329C" w:rsidRDefault="00F832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BFA6" w14:textId="7C7626B8" w:rsidR="00DD6A94" w:rsidRDefault="00DD6A94" w:rsidP="00EF23BF">
    <w:pPr>
      <w:pStyle w:val="Header"/>
      <w:tabs>
        <w:tab w:val="clear" w:pos="4680"/>
        <w:tab w:val="center" w:pos="9214"/>
      </w:tabs>
      <w:spacing w:after="360"/>
      <w:ind w:left="-851" w:right="-563"/>
    </w:pPr>
    <w:r>
      <w:rPr>
        <w:sz w:val="24"/>
        <w:szCs w:val="24"/>
      </w:rPr>
      <w:tab/>
    </w:r>
    <w:r w:rsidRPr="002F19D0">
      <w:rPr>
        <w:noProof/>
        <w:color w:val="00B050"/>
        <w:sz w:val="24"/>
        <w:szCs w:val="24"/>
      </w:rPr>
      <w:drawing>
        <wp:inline distT="0" distB="0" distL="0" distR="0" wp14:anchorId="5BB859ED" wp14:editId="4A5EC751">
          <wp:extent cx="1321435" cy="528573"/>
          <wp:effectExtent l="0" t="0" r="0" b="0"/>
          <wp:docPr id="3" name="Picture 3" descr="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tario-logo-Blk.jpg"/>
                  <pic:cNvPicPr/>
                </pic:nvPicPr>
                <pic:blipFill>
                  <a:blip r:embed="rId1">
                    <a:extLst>
                      <a:ext uri="{28A0092B-C50C-407E-A947-70E740481C1C}">
                        <a14:useLocalDpi xmlns:a14="http://schemas.microsoft.com/office/drawing/2010/main" val="0"/>
                      </a:ext>
                    </a:extLst>
                  </a:blip>
                  <a:stretch>
                    <a:fillRect/>
                  </a:stretch>
                </pic:blipFill>
                <pic:spPr>
                  <a:xfrm>
                    <a:off x="0" y="0"/>
                    <a:ext cx="1321435" cy="5285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FA7F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EF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B6EA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34FD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E0C2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5AF5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854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B0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0ABC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10799"/>
    <w:multiLevelType w:val="multilevel"/>
    <w:tmpl w:val="4350D57E"/>
    <w:styleLink w:val="NumberedHeadingsMIRB"/>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504" w:hanging="504"/>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D9029F"/>
    <w:multiLevelType w:val="multilevel"/>
    <w:tmpl w:val="4CBC5990"/>
    <w:lvl w:ilvl="0">
      <w:start w:val="1"/>
      <w:numFmt w:val="decimal"/>
      <w:lvlText w:val="%1."/>
      <w:lvlJc w:val="left"/>
      <w:pPr>
        <w:ind w:left="360" w:hanging="360"/>
      </w:pPr>
      <w:rPr>
        <w:color w:val="4F6228" w:themeColor="accent3" w:themeShade="80"/>
        <w:sz w:val="24"/>
        <w:szCs w:val="24"/>
      </w:rPr>
    </w:lvl>
    <w:lvl w:ilvl="1">
      <w:start w:val="1"/>
      <w:numFmt w:val="decimal"/>
      <w:lvlText w:val="%1.%2."/>
      <w:lvlJc w:val="left"/>
      <w:pPr>
        <w:ind w:left="792" w:hanging="432"/>
      </w:pPr>
      <w:rPr>
        <w:color w:val="4F6228" w:themeColor="accent3" w:themeShade="80"/>
      </w:rPr>
    </w:lvl>
    <w:lvl w:ilvl="2">
      <w:start w:val="1"/>
      <w:numFmt w:val="decimal"/>
      <w:lvlText w:val="%1.%2.%3."/>
      <w:lvlJc w:val="left"/>
      <w:pPr>
        <w:ind w:left="1224" w:hanging="504"/>
      </w:pPr>
      <w:rPr>
        <w:color w:val="4F6228" w:themeColor="accent3" w:themeShade="80"/>
      </w:rPr>
    </w:lvl>
    <w:lvl w:ilvl="3">
      <w:start w:val="1"/>
      <w:numFmt w:val="decimal"/>
      <w:lvlText w:val="%1.%2.%3.%4."/>
      <w:lvlJc w:val="left"/>
      <w:pPr>
        <w:ind w:left="1728" w:hanging="648"/>
      </w:pPr>
      <w:rPr>
        <w:color w:val="4F6228" w:themeColor="accent3" w:themeShade="80"/>
      </w:rPr>
    </w:lvl>
    <w:lvl w:ilvl="4">
      <w:start w:val="1"/>
      <w:numFmt w:val="decimal"/>
      <w:lvlText w:val="%1.%2.%3.%4.%5."/>
      <w:lvlJc w:val="left"/>
      <w:pPr>
        <w:ind w:left="2232" w:hanging="792"/>
      </w:pPr>
      <w:rPr>
        <w:color w:val="4F6228" w:themeColor="accent3" w:themeShade="80"/>
      </w:rPr>
    </w:lvl>
    <w:lvl w:ilvl="5">
      <w:start w:val="1"/>
      <w:numFmt w:val="decimal"/>
      <w:lvlText w:val="%1.%2.%3.%4.%5.%6."/>
      <w:lvlJc w:val="left"/>
      <w:pPr>
        <w:ind w:left="2736" w:hanging="936"/>
      </w:pPr>
      <w:rPr>
        <w:color w:val="4F6228" w:themeColor="accent3" w:themeShade="80"/>
      </w:rPr>
    </w:lvl>
    <w:lvl w:ilvl="6">
      <w:start w:val="1"/>
      <w:numFmt w:val="decimal"/>
      <w:lvlText w:val="%1.%2.%3.%4.%5.%6.%7."/>
      <w:lvlJc w:val="left"/>
      <w:pPr>
        <w:ind w:left="3240" w:hanging="1080"/>
      </w:pPr>
      <w:rPr>
        <w:color w:val="4F6228" w:themeColor="accent3" w:themeShade="80"/>
      </w:rPr>
    </w:lvl>
    <w:lvl w:ilvl="7">
      <w:start w:val="1"/>
      <w:numFmt w:val="decimal"/>
      <w:lvlText w:val="%1.%2.%3.%4.%5.%6.%7.%8."/>
      <w:lvlJc w:val="left"/>
      <w:pPr>
        <w:ind w:left="3744" w:hanging="1224"/>
      </w:pPr>
      <w:rPr>
        <w:color w:val="4F6228" w:themeColor="accent3" w:themeShade="80"/>
      </w:rPr>
    </w:lvl>
    <w:lvl w:ilvl="8">
      <w:start w:val="1"/>
      <w:numFmt w:val="decimal"/>
      <w:lvlText w:val="%1.%2.%3.%4.%5.%6.%7.%8.%9."/>
      <w:lvlJc w:val="left"/>
      <w:pPr>
        <w:ind w:left="4320" w:hanging="1440"/>
      </w:pPr>
    </w:lvl>
  </w:abstractNum>
  <w:abstractNum w:abstractNumId="12" w15:restartNumberingAfterBreak="0">
    <w:nsid w:val="2DA2661E"/>
    <w:multiLevelType w:val="multilevel"/>
    <w:tmpl w:val="926E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3A18BE"/>
    <w:multiLevelType w:val="hybridMultilevel"/>
    <w:tmpl w:val="461AAA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720599"/>
    <w:multiLevelType w:val="multilevel"/>
    <w:tmpl w:val="7BB2D47E"/>
    <w:lvl w:ilvl="0">
      <w:start w:val="1"/>
      <w:numFmt w:val="decimal"/>
      <w:pStyle w:val="NumberedListMIRB"/>
      <w:lvlText w:val="%1."/>
      <w:lvlJc w:val="left"/>
      <w:pPr>
        <w:ind w:left="720" w:hanging="360"/>
      </w:pPr>
      <w:rPr>
        <w:color w:val="217F71"/>
      </w:rPr>
    </w:lvl>
    <w:lvl w:ilvl="1">
      <w:start w:val="1"/>
      <w:numFmt w:val="decimal"/>
      <w:lvlText w:val="%1.%2."/>
      <w:lvlJc w:val="left"/>
      <w:pPr>
        <w:ind w:left="1152" w:hanging="432"/>
      </w:pPr>
      <w:rPr>
        <w:color w:val="217F71"/>
      </w:rPr>
    </w:lvl>
    <w:lvl w:ilvl="2">
      <w:start w:val="1"/>
      <w:numFmt w:val="decimal"/>
      <w:lvlText w:val="%1.%2.%3."/>
      <w:lvlJc w:val="left"/>
      <w:pPr>
        <w:ind w:left="1584" w:hanging="504"/>
      </w:pPr>
      <w:rPr>
        <w:b w:val="0"/>
        <w:color w:val="217F71"/>
      </w:rPr>
    </w:lvl>
    <w:lvl w:ilvl="3">
      <w:start w:val="1"/>
      <w:numFmt w:val="decimal"/>
      <w:lvlText w:val="%1.%2.%3.%4."/>
      <w:lvlJc w:val="left"/>
      <w:pPr>
        <w:ind w:left="2088" w:hanging="648"/>
      </w:pPr>
      <w:rPr>
        <w:color w:val="217F71"/>
      </w:rPr>
    </w:lvl>
    <w:lvl w:ilvl="4">
      <w:start w:val="1"/>
      <w:numFmt w:val="decimal"/>
      <w:lvlText w:val="%1.%2.%3.%4.%5."/>
      <w:lvlJc w:val="left"/>
      <w:pPr>
        <w:ind w:left="2592" w:hanging="792"/>
      </w:pPr>
      <w:rPr>
        <w:color w:val="217F71"/>
      </w:rPr>
    </w:lvl>
    <w:lvl w:ilvl="5">
      <w:start w:val="1"/>
      <w:numFmt w:val="decimal"/>
      <w:lvlText w:val="%1.%2.%3.%4.%5.%6."/>
      <w:lvlJc w:val="left"/>
      <w:pPr>
        <w:ind w:left="3096" w:hanging="936"/>
      </w:pPr>
      <w:rPr>
        <w:color w:val="4F6228" w:themeColor="accent3" w:themeShade="80"/>
      </w:rPr>
    </w:lvl>
    <w:lvl w:ilvl="6">
      <w:start w:val="1"/>
      <w:numFmt w:val="decimal"/>
      <w:lvlText w:val="%1.%2.%3.%4.%5.%6.%7."/>
      <w:lvlJc w:val="left"/>
      <w:pPr>
        <w:ind w:left="3600" w:hanging="1080"/>
      </w:pPr>
      <w:rPr>
        <w:color w:val="4F6228" w:themeColor="accent3" w:themeShade="80"/>
      </w:rPr>
    </w:lvl>
    <w:lvl w:ilvl="7">
      <w:start w:val="1"/>
      <w:numFmt w:val="decimal"/>
      <w:lvlText w:val="%1.%2.%3.%4.%5.%6.%7.%8."/>
      <w:lvlJc w:val="left"/>
      <w:pPr>
        <w:ind w:left="4104" w:hanging="1224"/>
      </w:pPr>
      <w:rPr>
        <w:color w:val="4F6228" w:themeColor="accent3" w:themeShade="80"/>
      </w:rPr>
    </w:lvl>
    <w:lvl w:ilvl="8">
      <w:start w:val="1"/>
      <w:numFmt w:val="decimal"/>
      <w:lvlText w:val="%1.%2.%3.%4.%5.%6.%7.%8.%9."/>
      <w:lvlJc w:val="left"/>
      <w:pPr>
        <w:ind w:left="4680" w:hanging="1440"/>
      </w:pPr>
    </w:lvl>
  </w:abstractNum>
  <w:abstractNum w:abstractNumId="15" w15:restartNumberingAfterBreak="0">
    <w:nsid w:val="63103364"/>
    <w:multiLevelType w:val="multilevel"/>
    <w:tmpl w:val="EAD4711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86D6393"/>
    <w:multiLevelType w:val="multilevel"/>
    <w:tmpl w:val="2086FC04"/>
    <w:styleLink w:val="NumberedListwith5LevelsMIRB"/>
    <w:lvl w:ilvl="0">
      <w:start w:val="1"/>
      <w:numFmt w:val="decimal"/>
      <w:lvlText w:val="%1)"/>
      <w:lvlJc w:val="left"/>
      <w:pPr>
        <w:ind w:left="360" w:hanging="360"/>
      </w:pPr>
      <w:rPr>
        <w:rFonts w:ascii="Arial" w:hAnsi="Arial" w:hint="default"/>
        <w:color w:val="76923C" w:themeColor="accent3" w:themeShade="BF"/>
        <w:sz w:val="32"/>
      </w:rPr>
    </w:lvl>
    <w:lvl w:ilvl="1">
      <w:start w:val="1"/>
      <w:numFmt w:val="decimal"/>
      <w:lvlText w:val="%2"/>
      <w:lvlJc w:val="left"/>
      <w:pPr>
        <w:ind w:left="720" w:hanging="360"/>
      </w:pPr>
      <w:rPr>
        <w:rFonts w:ascii="Arial" w:hAnsi="Arial" w:hint="default"/>
        <w:color w:val="4F6228" w:themeColor="accent3" w:themeShade="80"/>
        <w:sz w:val="28"/>
      </w:rPr>
    </w:lvl>
    <w:lvl w:ilvl="2">
      <w:start w:val="1"/>
      <w:numFmt w:val="lowerRoman"/>
      <w:lvlText w:val="%3)"/>
      <w:lvlJc w:val="left"/>
      <w:pPr>
        <w:ind w:left="1080" w:hanging="360"/>
      </w:pPr>
      <w:rPr>
        <w:rFonts w:ascii="Arial" w:hAnsi="Arial" w:hint="default"/>
        <w:color w:val="4F6228" w:themeColor="accent3" w:themeShade="80"/>
        <w:sz w:val="24"/>
      </w:rPr>
    </w:lvl>
    <w:lvl w:ilvl="3">
      <w:start w:val="1"/>
      <w:numFmt w:val="decimal"/>
      <w:lvlText w:val="(%4)"/>
      <w:lvlJc w:val="left"/>
      <w:pPr>
        <w:ind w:left="1440" w:hanging="360"/>
      </w:pPr>
      <w:rPr>
        <w:rFonts w:ascii="Arial" w:hAnsi="Arial" w:hint="default"/>
        <w:color w:val="595959"/>
        <w:sz w:val="24"/>
      </w:rPr>
    </w:lvl>
    <w:lvl w:ilvl="4">
      <w:start w:val="1"/>
      <w:numFmt w:val="lowerLetter"/>
      <w:lvlText w:val="(%5)"/>
      <w:lvlJc w:val="left"/>
      <w:pPr>
        <w:ind w:left="1800" w:hanging="360"/>
      </w:pPr>
      <w:rPr>
        <w:rFonts w:ascii="Arial" w:hAnsi="Aria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D3562E7"/>
    <w:multiLevelType w:val="hybridMultilevel"/>
    <w:tmpl w:val="7CCC3976"/>
    <w:lvl w:ilvl="0" w:tplc="485C79E4">
      <w:start w:val="1"/>
      <w:numFmt w:val="bullet"/>
      <w:pStyle w:val="BulletsMIRB"/>
      <w:lvlText w:val=""/>
      <w:lvlJc w:val="left"/>
      <w:pPr>
        <w:ind w:left="720" w:hanging="360"/>
      </w:pPr>
      <w:rPr>
        <w:rFonts w:ascii="Symbol" w:hAnsi="Symbol" w:hint="default"/>
        <w:color w:val="004C54"/>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397295A"/>
    <w:multiLevelType w:val="multilevel"/>
    <w:tmpl w:val="EAD4711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26394305">
    <w:abstractNumId w:val="17"/>
  </w:num>
  <w:num w:numId="2" w16cid:durableId="1936014722">
    <w:abstractNumId w:val="16"/>
  </w:num>
  <w:num w:numId="3" w16cid:durableId="12387789">
    <w:abstractNumId w:val="10"/>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360" w:hanging="360"/>
        </w:pPr>
        <w:rPr>
          <w:rFonts w:hint="default"/>
        </w:rPr>
      </w:lvl>
    </w:lvlOverride>
    <w:lvlOverride w:ilvl="2">
      <w:lvl w:ilvl="2">
        <w:start w:val="1"/>
        <w:numFmt w:val="decimal"/>
        <w:suff w:val="space"/>
        <w:lvlText w:val="%1.%2.%3"/>
        <w:lvlJc w:val="left"/>
        <w:pPr>
          <w:ind w:left="504" w:hanging="504"/>
        </w:pPr>
        <w:rPr>
          <w:rFonts w:hint="default"/>
        </w:rPr>
      </w:lvl>
    </w:lvlOverride>
    <w:lvlOverride w:ilvl="3">
      <w:lvl w:ilvl="3">
        <w:start w:val="1"/>
        <w:numFmt w:val="decimal"/>
        <w:suff w:val="space"/>
        <w:lvlText w:val="%1.%2.%3.%4"/>
        <w:lvlJc w:val="left"/>
        <w:pPr>
          <w:ind w:left="720" w:hanging="720"/>
        </w:pPr>
        <w:rPr>
          <w:rFonts w:hint="default"/>
        </w:rPr>
      </w:lvl>
    </w:lvlOverride>
    <w:lvlOverride w:ilvl="4">
      <w:lvl w:ilvl="4">
        <w:start w:val="1"/>
        <w:numFmt w:val="decimal"/>
        <w:suff w:val="space"/>
        <w:lvlText w:val="%1.%2.%3.%4.%5"/>
        <w:lvlJc w:val="left"/>
        <w:pPr>
          <w:ind w:left="720" w:hanging="72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1195134">
    <w:abstractNumId w:val="14"/>
  </w:num>
  <w:num w:numId="5" w16cid:durableId="748424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4593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453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94816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7537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7261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0766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51752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6576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2934706">
    <w:abstractNumId w:val="10"/>
  </w:num>
  <w:num w:numId="15" w16cid:durableId="1534033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66352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2201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7045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93288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2551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70102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459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2359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703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3647626">
    <w:abstractNumId w:val="9"/>
  </w:num>
  <w:num w:numId="26" w16cid:durableId="418717102">
    <w:abstractNumId w:val="7"/>
  </w:num>
  <w:num w:numId="27" w16cid:durableId="1270313680">
    <w:abstractNumId w:val="6"/>
  </w:num>
  <w:num w:numId="28" w16cid:durableId="1410927767">
    <w:abstractNumId w:val="5"/>
  </w:num>
  <w:num w:numId="29" w16cid:durableId="1651401002">
    <w:abstractNumId w:val="4"/>
  </w:num>
  <w:num w:numId="30" w16cid:durableId="986785208">
    <w:abstractNumId w:val="8"/>
  </w:num>
  <w:num w:numId="31" w16cid:durableId="731121165">
    <w:abstractNumId w:val="3"/>
  </w:num>
  <w:num w:numId="32" w16cid:durableId="326052671">
    <w:abstractNumId w:val="2"/>
  </w:num>
  <w:num w:numId="33" w16cid:durableId="389115074">
    <w:abstractNumId w:val="1"/>
  </w:num>
  <w:num w:numId="34" w16cid:durableId="211501788">
    <w:abstractNumId w:val="0"/>
  </w:num>
  <w:num w:numId="35" w16cid:durableId="527184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9198614">
    <w:abstractNumId w:val="10"/>
    <w:lvlOverride w:ilvl="0">
      <w:startOverride w:val="1"/>
      <w:lvl w:ilvl="0">
        <w:start w:val="1"/>
        <w:numFmt w:val="decimal"/>
        <w:suff w:val="space"/>
        <w:lvlText w:val="%1."/>
        <w:lvlJc w:val="left"/>
        <w:pPr>
          <w:ind w:left="360" w:hanging="360"/>
        </w:pPr>
        <w:rPr>
          <w:rFonts w:hint="default"/>
        </w:rPr>
      </w:lvl>
    </w:lvlOverride>
    <w:lvlOverride w:ilvl="1">
      <w:startOverride w:val="1"/>
      <w:lvl w:ilvl="1">
        <w:start w:val="1"/>
        <w:numFmt w:val="decimal"/>
        <w:suff w:val="space"/>
        <w:lvlText w:val="%1.%2"/>
        <w:lvlJc w:val="left"/>
        <w:pPr>
          <w:ind w:left="360" w:hanging="360"/>
        </w:pPr>
        <w:rPr>
          <w:rFonts w:hint="default"/>
        </w:rPr>
      </w:lvl>
    </w:lvlOverride>
    <w:lvlOverride w:ilvl="2">
      <w:startOverride w:val="1"/>
      <w:lvl w:ilvl="2">
        <w:start w:val="1"/>
        <w:numFmt w:val="decimal"/>
        <w:suff w:val="space"/>
        <w:lvlText w:val="%1.%2.%3"/>
        <w:lvlJc w:val="left"/>
        <w:pPr>
          <w:ind w:left="504" w:hanging="504"/>
        </w:pPr>
        <w:rPr>
          <w:rFonts w:hint="default"/>
        </w:rPr>
      </w:lvl>
    </w:lvlOverride>
    <w:lvlOverride w:ilvl="3">
      <w:startOverride w:val="1"/>
      <w:lvl w:ilvl="3">
        <w:start w:val="1"/>
        <w:numFmt w:val="decimal"/>
        <w:suff w:val="space"/>
        <w:lvlText w:val="%1.%2.%3.%4"/>
        <w:lvlJc w:val="left"/>
        <w:pPr>
          <w:ind w:left="720" w:hanging="720"/>
        </w:pPr>
        <w:rPr>
          <w:rFonts w:hint="default"/>
        </w:rPr>
      </w:lvl>
    </w:lvlOverride>
    <w:lvlOverride w:ilvl="4">
      <w:startOverride w:val="1"/>
      <w:lvl w:ilvl="4">
        <w:start w:val="1"/>
        <w:numFmt w:val="decimal"/>
        <w:suff w:val="space"/>
        <w:lvlText w:val="%1.%2.%3.%4.%5"/>
        <w:lvlJc w:val="left"/>
        <w:pPr>
          <w:ind w:left="720" w:hanging="72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16cid:durableId="682897956">
    <w:abstractNumId w:val="10"/>
    <w:lvlOverride w:ilvl="0">
      <w:startOverride w:val="1"/>
      <w:lvl w:ilvl="0">
        <w:start w:val="1"/>
        <w:numFmt w:val="decimal"/>
        <w:suff w:val="space"/>
        <w:lvlText w:val="%1."/>
        <w:lvlJc w:val="left"/>
        <w:pPr>
          <w:ind w:left="360" w:hanging="360"/>
        </w:pPr>
        <w:rPr>
          <w:rFonts w:hint="default"/>
        </w:rPr>
      </w:lvl>
    </w:lvlOverride>
    <w:lvlOverride w:ilvl="1">
      <w:startOverride w:val="1"/>
      <w:lvl w:ilvl="1">
        <w:start w:val="1"/>
        <w:numFmt w:val="decimal"/>
        <w:suff w:val="space"/>
        <w:lvlText w:val="%1.%2"/>
        <w:lvlJc w:val="left"/>
        <w:pPr>
          <w:ind w:left="360" w:hanging="360"/>
        </w:pPr>
        <w:rPr>
          <w:rFonts w:hint="default"/>
        </w:rPr>
      </w:lvl>
    </w:lvlOverride>
    <w:lvlOverride w:ilvl="2">
      <w:startOverride w:val="1"/>
      <w:lvl w:ilvl="2">
        <w:start w:val="1"/>
        <w:numFmt w:val="decimal"/>
        <w:suff w:val="space"/>
        <w:lvlText w:val="%1.%2.%3"/>
        <w:lvlJc w:val="left"/>
        <w:pPr>
          <w:ind w:left="504" w:hanging="504"/>
        </w:pPr>
        <w:rPr>
          <w:rFonts w:hint="default"/>
        </w:rPr>
      </w:lvl>
    </w:lvlOverride>
    <w:lvlOverride w:ilvl="3">
      <w:startOverride w:val="1"/>
      <w:lvl w:ilvl="3">
        <w:start w:val="1"/>
        <w:numFmt w:val="decimal"/>
        <w:suff w:val="space"/>
        <w:lvlText w:val="%1.%2.%3.%4"/>
        <w:lvlJc w:val="left"/>
        <w:pPr>
          <w:ind w:left="720" w:hanging="720"/>
        </w:pPr>
        <w:rPr>
          <w:rFonts w:hint="default"/>
        </w:rPr>
      </w:lvl>
    </w:lvlOverride>
    <w:lvlOverride w:ilvl="4">
      <w:startOverride w:val="1"/>
      <w:lvl w:ilvl="4">
        <w:start w:val="1"/>
        <w:numFmt w:val="decimal"/>
        <w:suff w:val="space"/>
        <w:lvlText w:val="%1.%2.%3.%4.%5"/>
        <w:lvlJc w:val="left"/>
        <w:pPr>
          <w:ind w:left="720" w:hanging="72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 w16cid:durableId="1257398056">
    <w:abstractNumId w:val="11"/>
  </w:num>
  <w:num w:numId="39" w16cid:durableId="1009404486">
    <w:abstractNumId w:val="11"/>
  </w:num>
  <w:num w:numId="40" w16cid:durableId="838354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7970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3602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96023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5881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4878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4386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25352343">
    <w:abstractNumId w:val="10"/>
    <w:lvlOverride w:ilvl="0">
      <w:lvl w:ilvl="0">
        <w:start w:val="1"/>
        <w:numFmt w:val="decimal"/>
        <w:suff w:val="spa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pPr>
          <w:ind w:left="2520" w:hanging="360"/>
        </w:pPr>
        <w:rPr>
          <w:rFonts w:hint="default"/>
        </w:rPr>
      </w:lvl>
    </w:lvlOverride>
  </w:num>
  <w:num w:numId="48" w16cid:durableId="421456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20420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218085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42442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400303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71022215">
    <w:abstractNumId w:val="13"/>
  </w:num>
  <w:num w:numId="54" w16cid:durableId="41758141">
    <w:abstractNumId w:val="12"/>
  </w:num>
  <w:num w:numId="55" w16cid:durableId="851799575">
    <w:abstractNumId w:val="15"/>
  </w:num>
  <w:num w:numId="56" w16cid:durableId="83665018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C7"/>
    <w:rsid w:val="0000573B"/>
    <w:rsid w:val="000223EC"/>
    <w:rsid w:val="0002784E"/>
    <w:rsid w:val="00032052"/>
    <w:rsid w:val="00032558"/>
    <w:rsid w:val="00040AE5"/>
    <w:rsid w:val="00040DFF"/>
    <w:rsid w:val="0004770A"/>
    <w:rsid w:val="00047E5E"/>
    <w:rsid w:val="000671C4"/>
    <w:rsid w:val="0009024F"/>
    <w:rsid w:val="0009308C"/>
    <w:rsid w:val="00094178"/>
    <w:rsid w:val="00094836"/>
    <w:rsid w:val="00095310"/>
    <w:rsid w:val="000968F4"/>
    <w:rsid w:val="0009769E"/>
    <w:rsid w:val="000C0C27"/>
    <w:rsid w:val="000C1413"/>
    <w:rsid w:val="000C1D63"/>
    <w:rsid w:val="000C2180"/>
    <w:rsid w:val="000C2838"/>
    <w:rsid w:val="000C3AFA"/>
    <w:rsid w:val="000D0B10"/>
    <w:rsid w:val="000D109C"/>
    <w:rsid w:val="000F0E9A"/>
    <w:rsid w:val="0010004B"/>
    <w:rsid w:val="00100D28"/>
    <w:rsid w:val="001053EE"/>
    <w:rsid w:val="0010740D"/>
    <w:rsid w:val="00112F97"/>
    <w:rsid w:val="00117DC4"/>
    <w:rsid w:val="00131492"/>
    <w:rsid w:val="00144685"/>
    <w:rsid w:val="00150E1B"/>
    <w:rsid w:val="0016470E"/>
    <w:rsid w:val="00165B56"/>
    <w:rsid w:val="00166BDE"/>
    <w:rsid w:val="0017051E"/>
    <w:rsid w:val="0017188C"/>
    <w:rsid w:val="0017718B"/>
    <w:rsid w:val="001822EC"/>
    <w:rsid w:val="0019323B"/>
    <w:rsid w:val="001948A9"/>
    <w:rsid w:val="001952AC"/>
    <w:rsid w:val="0019602C"/>
    <w:rsid w:val="001A6F20"/>
    <w:rsid w:val="001B109E"/>
    <w:rsid w:val="001B630D"/>
    <w:rsid w:val="001B6949"/>
    <w:rsid w:val="001C305D"/>
    <w:rsid w:val="001C3A77"/>
    <w:rsid w:val="001C3CE4"/>
    <w:rsid w:val="001C69B5"/>
    <w:rsid w:val="001D2700"/>
    <w:rsid w:val="001E0449"/>
    <w:rsid w:val="001E04D2"/>
    <w:rsid w:val="001E404A"/>
    <w:rsid w:val="001F0CD0"/>
    <w:rsid w:val="001F29E5"/>
    <w:rsid w:val="001F6996"/>
    <w:rsid w:val="00200AB8"/>
    <w:rsid w:val="00207CFA"/>
    <w:rsid w:val="002272CB"/>
    <w:rsid w:val="0024371A"/>
    <w:rsid w:val="00245495"/>
    <w:rsid w:val="00251BCF"/>
    <w:rsid w:val="00252B3B"/>
    <w:rsid w:val="00255047"/>
    <w:rsid w:val="0025648B"/>
    <w:rsid w:val="00261585"/>
    <w:rsid w:val="00267D93"/>
    <w:rsid w:val="00273464"/>
    <w:rsid w:val="002738BF"/>
    <w:rsid w:val="00276ED2"/>
    <w:rsid w:val="00277D3E"/>
    <w:rsid w:val="00282E68"/>
    <w:rsid w:val="002944BB"/>
    <w:rsid w:val="002A03E5"/>
    <w:rsid w:val="002B5F1F"/>
    <w:rsid w:val="002B67CB"/>
    <w:rsid w:val="002C30D7"/>
    <w:rsid w:val="002E24B3"/>
    <w:rsid w:val="002E7936"/>
    <w:rsid w:val="002F2202"/>
    <w:rsid w:val="002F2887"/>
    <w:rsid w:val="002F3416"/>
    <w:rsid w:val="002F3C1B"/>
    <w:rsid w:val="003128D7"/>
    <w:rsid w:val="0031339E"/>
    <w:rsid w:val="00315B90"/>
    <w:rsid w:val="00323638"/>
    <w:rsid w:val="00330720"/>
    <w:rsid w:val="00332CDA"/>
    <w:rsid w:val="0034434B"/>
    <w:rsid w:val="00350517"/>
    <w:rsid w:val="0035125D"/>
    <w:rsid w:val="00352B2C"/>
    <w:rsid w:val="00352E3C"/>
    <w:rsid w:val="003570F8"/>
    <w:rsid w:val="0038466B"/>
    <w:rsid w:val="003901BD"/>
    <w:rsid w:val="003B2D40"/>
    <w:rsid w:val="003B4772"/>
    <w:rsid w:val="003C0521"/>
    <w:rsid w:val="003C1832"/>
    <w:rsid w:val="003C3251"/>
    <w:rsid w:val="003D58E9"/>
    <w:rsid w:val="003D683C"/>
    <w:rsid w:val="003E44F0"/>
    <w:rsid w:val="003E679A"/>
    <w:rsid w:val="003F0C60"/>
    <w:rsid w:val="003F5757"/>
    <w:rsid w:val="003F7611"/>
    <w:rsid w:val="004144B6"/>
    <w:rsid w:val="00416820"/>
    <w:rsid w:val="00423B98"/>
    <w:rsid w:val="004242F6"/>
    <w:rsid w:val="00431064"/>
    <w:rsid w:val="00433259"/>
    <w:rsid w:val="0043579A"/>
    <w:rsid w:val="00442BD9"/>
    <w:rsid w:val="00446452"/>
    <w:rsid w:val="00447FD0"/>
    <w:rsid w:val="00452486"/>
    <w:rsid w:val="004627B9"/>
    <w:rsid w:val="00463662"/>
    <w:rsid w:val="0046494A"/>
    <w:rsid w:val="00470D38"/>
    <w:rsid w:val="00470E9A"/>
    <w:rsid w:val="00480889"/>
    <w:rsid w:val="00486CBC"/>
    <w:rsid w:val="004A1EEA"/>
    <w:rsid w:val="004B1986"/>
    <w:rsid w:val="004C1B1B"/>
    <w:rsid w:val="004D49BA"/>
    <w:rsid w:val="004F3AC7"/>
    <w:rsid w:val="004F4250"/>
    <w:rsid w:val="005117B9"/>
    <w:rsid w:val="005163EE"/>
    <w:rsid w:val="00525114"/>
    <w:rsid w:val="0052623B"/>
    <w:rsid w:val="005267C7"/>
    <w:rsid w:val="00530899"/>
    <w:rsid w:val="00542593"/>
    <w:rsid w:val="00547D56"/>
    <w:rsid w:val="00547E8D"/>
    <w:rsid w:val="00572F94"/>
    <w:rsid w:val="005805E5"/>
    <w:rsid w:val="005A26B0"/>
    <w:rsid w:val="005C6B16"/>
    <w:rsid w:val="005D1637"/>
    <w:rsid w:val="005F35E5"/>
    <w:rsid w:val="00600945"/>
    <w:rsid w:val="00601266"/>
    <w:rsid w:val="0060384E"/>
    <w:rsid w:val="00604023"/>
    <w:rsid w:val="006244C5"/>
    <w:rsid w:val="00631789"/>
    <w:rsid w:val="00637FCA"/>
    <w:rsid w:val="006415AD"/>
    <w:rsid w:val="00642D23"/>
    <w:rsid w:val="006550F2"/>
    <w:rsid w:val="006638B7"/>
    <w:rsid w:val="0067037A"/>
    <w:rsid w:val="00671B63"/>
    <w:rsid w:val="00681C6C"/>
    <w:rsid w:val="00690A61"/>
    <w:rsid w:val="00694A8D"/>
    <w:rsid w:val="006A0D56"/>
    <w:rsid w:val="006B3711"/>
    <w:rsid w:val="006C3816"/>
    <w:rsid w:val="006C4420"/>
    <w:rsid w:val="006C7A79"/>
    <w:rsid w:val="006D11BB"/>
    <w:rsid w:val="006D3A52"/>
    <w:rsid w:val="006D56D5"/>
    <w:rsid w:val="006E749E"/>
    <w:rsid w:val="006F38C9"/>
    <w:rsid w:val="00711E14"/>
    <w:rsid w:val="00722A76"/>
    <w:rsid w:val="00724AAC"/>
    <w:rsid w:val="00730FA1"/>
    <w:rsid w:val="0073376C"/>
    <w:rsid w:val="00734903"/>
    <w:rsid w:val="00736454"/>
    <w:rsid w:val="007435E1"/>
    <w:rsid w:val="007452A5"/>
    <w:rsid w:val="00746045"/>
    <w:rsid w:val="007551B1"/>
    <w:rsid w:val="0076411C"/>
    <w:rsid w:val="00764EBD"/>
    <w:rsid w:val="0077697D"/>
    <w:rsid w:val="00781344"/>
    <w:rsid w:val="00790B85"/>
    <w:rsid w:val="007A03BA"/>
    <w:rsid w:val="007A0CE1"/>
    <w:rsid w:val="007A6796"/>
    <w:rsid w:val="007B5BA6"/>
    <w:rsid w:val="007B7532"/>
    <w:rsid w:val="007C236D"/>
    <w:rsid w:val="007C2CDF"/>
    <w:rsid w:val="007C354E"/>
    <w:rsid w:val="007C583A"/>
    <w:rsid w:val="007D2F87"/>
    <w:rsid w:val="007E3D96"/>
    <w:rsid w:val="007E6A36"/>
    <w:rsid w:val="007F221D"/>
    <w:rsid w:val="007F73F9"/>
    <w:rsid w:val="00801239"/>
    <w:rsid w:val="00804C2A"/>
    <w:rsid w:val="00806887"/>
    <w:rsid w:val="008148A4"/>
    <w:rsid w:val="008227CC"/>
    <w:rsid w:val="008245D5"/>
    <w:rsid w:val="00840FF4"/>
    <w:rsid w:val="00841DBD"/>
    <w:rsid w:val="0087222B"/>
    <w:rsid w:val="00873DBC"/>
    <w:rsid w:val="00874070"/>
    <w:rsid w:val="00874F04"/>
    <w:rsid w:val="00875492"/>
    <w:rsid w:val="00875E12"/>
    <w:rsid w:val="008820F8"/>
    <w:rsid w:val="00884790"/>
    <w:rsid w:val="00885FBC"/>
    <w:rsid w:val="00886585"/>
    <w:rsid w:val="00892C63"/>
    <w:rsid w:val="0089648D"/>
    <w:rsid w:val="008A0440"/>
    <w:rsid w:val="008A2969"/>
    <w:rsid w:val="008A2B8B"/>
    <w:rsid w:val="008A4C9B"/>
    <w:rsid w:val="008B37EE"/>
    <w:rsid w:val="008C1D79"/>
    <w:rsid w:val="008D2386"/>
    <w:rsid w:val="008D342C"/>
    <w:rsid w:val="008D587B"/>
    <w:rsid w:val="009060E3"/>
    <w:rsid w:val="00911F63"/>
    <w:rsid w:val="00925990"/>
    <w:rsid w:val="00926B49"/>
    <w:rsid w:val="00926D67"/>
    <w:rsid w:val="009372EA"/>
    <w:rsid w:val="009453AE"/>
    <w:rsid w:val="00947F20"/>
    <w:rsid w:val="0096182C"/>
    <w:rsid w:val="00963E6F"/>
    <w:rsid w:val="00977B9F"/>
    <w:rsid w:val="009821F9"/>
    <w:rsid w:val="009A1B79"/>
    <w:rsid w:val="009A3B42"/>
    <w:rsid w:val="009D3820"/>
    <w:rsid w:val="009D5F7B"/>
    <w:rsid w:val="009D758C"/>
    <w:rsid w:val="009E29A7"/>
    <w:rsid w:val="009E3787"/>
    <w:rsid w:val="009F560D"/>
    <w:rsid w:val="00A03806"/>
    <w:rsid w:val="00A04052"/>
    <w:rsid w:val="00A17310"/>
    <w:rsid w:val="00A23FA1"/>
    <w:rsid w:val="00A2594A"/>
    <w:rsid w:val="00A3362D"/>
    <w:rsid w:val="00A379E6"/>
    <w:rsid w:val="00A51E4C"/>
    <w:rsid w:val="00A52531"/>
    <w:rsid w:val="00A5498E"/>
    <w:rsid w:val="00A64F52"/>
    <w:rsid w:val="00A67CA9"/>
    <w:rsid w:val="00A73A63"/>
    <w:rsid w:val="00A73EE1"/>
    <w:rsid w:val="00A74CE8"/>
    <w:rsid w:val="00A74EE2"/>
    <w:rsid w:val="00A84996"/>
    <w:rsid w:val="00A879B4"/>
    <w:rsid w:val="00AA249D"/>
    <w:rsid w:val="00AB2DB1"/>
    <w:rsid w:val="00AB36C3"/>
    <w:rsid w:val="00AC2818"/>
    <w:rsid w:val="00AC5733"/>
    <w:rsid w:val="00AE1CFA"/>
    <w:rsid w:val="00AE2053"/>
    <w:rsid w:val="00AE3EA1"/>
    <w:rsid w:val="00AE795A"/>
    <w:rsid w:val="00AF351C"/>
    <w:rsid w:val="00AF7497"/>
    <w:rsid w:val="00B05923"/>
    <w:rsid w:val="00B10C40"/>
    <w:rsid w:val="00B17CC5"/>
    <w:rsid w:val="00B42F98"/>
    <w:rsid w:val="00B449DC"/>
    <w:rsid w:val="00B51109"/>
    <w:rsid w:val="00B5368E"/>
    <w:rsid w:val="00B610DC"/>
    <w:rsid w:val="00B61559"/>
    <w:rsid w:val="00B62F01"/>
    <w:rsid w:val="00B63FC3"/>
    <w:rsid w:val="00B65801"/>
    <w:rsid w:val="00B67DEE"/>
    <w:rsid w:val="00B91679"/>
    <w:rsid w:val="00BA563B"/>
    <w:rsid w:val="00BB7DE1"/>
    <w:rsid w:val="00BC0969"/>
    <w:rsid w:val="00BC12AD"/>
    <w:rsid w:val="00BD3587"/>
    <w:rsid w:val="00BF42C0"/>
    <w:rsid w:val="00BF6112"/>
    <w:rsid w:val="00C1155A"/>
    <w:rsid w:val="00C202C1"/>
    <w:rsid w:val="00C21FB7"/>
    <w:rsid w:val="00C22E04"/>
    <w:rsid w:val="00C54328"/>
    <w:rsid w:val="00C54821"/>
    <w:rsid w:val="00C558C4"/>
    <w:rsid w:val="00C55918"/>
    <w:rsid w:val="00C57242"/>
    <w:rsid w:val="00C71A6F"/>
    <w:rsid w:val="00C74020"/>
    <w:rsid w:val="00C844D4"/>
    <w:rsid w:val="00C914F2"/>
    <w:rsid w:val="00C96D18"/>
    <w:rsid w:val="00CA19F5"/>
    <w:rsid w:val="00CB24EF"/>
    <w:rsid w:val="00CB5499"/>
    <w:rsid w:val="00CB7367"/>
    <w:rsid w:val="00CB7E4D"/>
    <w:rsid w:val="00CC3890"/>
    <w:rsid w:val="00CC3AAF"/>
    <w:rsid w:val="00CC5172"/>
    <w:rsid w:val="00CE201A"/>
    <w:rsid w:val="00CE2FE2"/>
    <w:rsid w:val="00CE43CC"/>
    <w:rsid w:val="00CE576E"/>
    <w:rsid w:val="00D01FCB"/>
    <w:rsid w:val="00D03573"/>
    <w:rsid w:val="00D1707A"/>
    <w:rsid w:val="00D177F2"/>
    <w:rsid w:val="00D20AC7"/>
    <w:rsid w:val="00D20BEA"/>
    <w:rsid w:val="00D2225D"/>
    <w:rsid w:val="00D2322E"/>
    <w:rsid w:val="00D37DF9"/>
    <w:rsid w:val="00D50AF4"/>
    <w:rsid w:val="00D53A8C"/>
    <w:rsid w:val="00D56C77"/>
    <w:rsid w:val="00D62F37"/>
    <w:rsid w:val="00D63523"/>
    <w:rsid w:val="00D647BB"/>
    <w:rsid w:val="00D66FE4"/>
    <w:rsid w:val="00D67770"/>
    <w:rsid w:val="00D70332"/>
    <w:rsid w:val="00D73107"/>
    <w:rsid w:val="00D76425"/>
    <w:rsid w:val="00D810E6"/>
    <w:rsid w:val="00DA275A"/>
    <w:rsid w:val="00DA473C"/>
    <w:rsid w:val="00DB5FBE"/>
    <w:rsid w:val="00DC1377"/>
    <w:rsid w:val="00DC4E83"/>
    <w:rsid w:val="00DD5CD1"/>
    <w:rsid w:val="00DD6A94"/>
    <w:rsid w:val="00DE41F0"/>
    <w:rsid w:val="00DE76B5"/>
    <w:rsid w:val="00E01105"/>
    <w:rsid w:val="00E10EDA"/>
    <w:rsid w:val="00E11D82"/>
    <w:rsid w:val="00E13845"/>
    <w:rsid w:val="00E143C9"/>
    <w:rsid w:val="00E24F72"/>
    <w:rsid w:val="00E56077"/>
    <w:rsid w:val="00E63A85"/>
    <w:rsid w:val="00E72F30"/>
    <w:rsid w:val="00E93A66"/>
    <w:rsid w:val="00E950C9"/>
    <w:rsid w:val="00EA4EBD"/>
    <w:rsid w:val="00EA6225"/>
    <w:rsid w:val="00EB02E5"/>
    <w:rsid w:val="00EC42A2"/>
    <w:rsid w:val="00EC6866"/>
    <w:rsid w:val="00EC7444"/>
    <w:rsid w:val="00ED3B13"/>
    <w:rsid w:val="00ED5655"/>
    <w:rsid w:val="00EE78DB"/>
    <w:rsid w:val="00EF23BF"/>
    <w:rsid w:val="00F06562"/>
    <w:rsid w:val="00F3531B"/>
    <w:rsid w:val="00F364C9"/>
    <w:rsid w:val="00F56911"/>
    <w:rsid w:val="00F619B5"/>
    <w:rsid w:val="00F6244C"/>
    <w:rsid w:val="00F6553D"/>
    <w:rsid w:val="00F8329C"/>
    <w:rsid w:val="00F87723"/>
    <w:rsid w:val="00FA173E"/>
    <w:rsid w:val="00FB5BF5"/>
    <w:rsid w:val="00FB6934"/>
    <w:rsid w:val="00FC34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C2921"/>
  <w15:docId w15:val="{0D4FEDF3-C802-4147-AAA7-961F26C4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805E5"/>
    <w:rPr>
      <w:rFonts w:ascii="Arial" w:hAnsi="Arial"/>
    </w:rPr>
  </w:style>
  <w:style w:type="paragraph" w:styleId="Heading1">
    <w:name w:val="heading 1"/>
    <w:basedOn w:val="Normal"/>
    <w:next w:val="Normal"/>
    <w:link w:val="Heading1Char"/>
    <w:rsid w:val="00D764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C442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semiHidden/>
    <w:unhideWhenUsed/>
    <w:qFormat/>
    <w:rsid w:val="006C4420"/>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semiHidden/>
    <w:unhideWhenUsed/>
    <w:qFormat/>
    <w:rsid w:val="006C442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semiHidden/>
    <w:unhideWhenUsed/>
    <w:qFormat/>
    <w:rsid w:val="003F0C6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ccessibleTextMIRB">
    <w:name w:val="Body Accessible Text MIRB"/>
    <w:link w:val="BodyAccessibleTextMIRBChar"/>
    <w:qFormat/>
    <w:rsid w:val="002C30D7"/>
    <w:pPr>
      <w:keepLines/>
      <w:spacing w:after="200" w:line="300" w:lineRule="auto"/>
    </w:pPr>
    <w:rPr>
      <w:rFonts w:ascii="Arial" w:eastAsiaTheme="minorEastAsia" w:hAnsi="Arial" w:cstheme="minorBidi"/>
      <w:sz w:val="24"/>
      <w:szCs w:val="22"/>
      <w:lang w:eastAsia="en-US"/>
    </w:rPr>
  </w:style>
  <w:style w:type="character" w:customStyle="1" w:styleId="BodyAccessibleTextMIRBChar">
    <w:name w:val="Body Accessible Text MIRB Char"/>
    <w:basedOn w:val="DefaultParagraphFont"/>
    <w:link w:val="BodyAccessibleTextMIRB"/>
    <w:rsid w:val="002C30D7"/>
    <w:rPr>
      <w:rFonts w:ascii="Arial" w:eastAsiaTheme="minorEastAsia" w:hAnsi="Arial" w:cstheme="minorBidi"/>
      <w:sz w:val="24"/>
      <w:szCs w:val="22"/>
      <w:lang w:eastAsia="en-US"/>
    </w:rPr>
  </w:style>
  <w:style w:type="character" w:customStyle="1" w:styleId="Heading1Char">
    <w:name w:val="Heading 1 Char"/>
    <w:basedOn w:val="DefaultParagraphFont"/>
    <w:link w:val="Heading1"/>
    <w:rsid w:val="00D76425"/>
    <w:rPr>
      <w:rFonts w:asciiTheme="majorHAnsi" w:eastAsiaTheme="majorEastAsia" w:hAnsiTheme="majorHAnsi" w:cstheme="majorBidi"/>
      <w:b/>
      <w:bCs/>
      <w:color w:val="365F91" w:themeColor="accent1" w:themeShade="BF"/>
      <w:sz w:val="28"/>
      <w:szCs w:val="28"/>
    </w:rPr>
  </w:style>
  <w:style w:type="paragraph" w:customStyle="1" w:styleId="ReturntoTOC">
    <w:name w:val="Return to TOC"/>
    <w:basedOn w:val="Normal"/>
    <w:link w:val="ReturntoTOCChar"/>
    <w:qFormat/>
    <w:rsid w:val="00CC5172"/>
    <w:pPr>
      <w:spacing w:before="360" w:after="240" w:line="300" w:lineRule="auto"/>
    </w:pPr>
    <w:rPr>
      <w:rFonts w:eastAsiaTheme="minorHAnsi" w:cs="Arial"/>
      <w:sz w:val="24"/>
      <w:szCs w:val="24"/>
      <w:lang w:eastAsia="en-US"/>
    </w:rPr>
  </w:style>
  <w:style w:type="character" w:customStyle="1" w:styleId="ReturntoTOCChar">
    <w:name w:val="Return to TOC Char"/>
    <w:basedOn w:val="DefaultParagraphFont"/>
    <w:link w:val="ReturntoTOC"/>
    <w:rsid w:val="00CC5172"/>
    <w:rPr>
      <w:rFonts w:ascii="Arial" w:eastAsiaTheme="minorHAnsi" w:hAnsi="Arial" w:cs="Arial"/>
      <w:sz w:val="24"/>
      <w:szCs w:val="24"/>
      <w:lang w:eastAsia="en-US"/>
    </w:rPr>
  </w:style>
  <w:style w:type="character" w:customStyle="1" w:styleId="Heading2Char">
    <w:name w:val="Heading 2 Char"/>
    <w:basedOn w:val="DefaultParagraphFont"/>
    <w:link w:val="Heading2"/>
    <w:semiHidden/>
    <w:rsid w:val="006C442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6C4420"/>
    <w:rPr>
      <w:rFonts w:asciiTheme="majorHAnsi" w:eastAsiaTheme="majorEastAsia" w:hAnsiTheme="majorHAnsi" w:cstheme="majorBidi"/>
      <w:b/>
      <w:bCs/>
      <w:color w:val="4F81BD" w:themeColor="accent1"/>
      <w:sz w:val="22"/>
      <w:szCs w:val="22"/>
      <w:lang w:eastAsia="en-US"/>
    </w:rPr>
  </w:style>
  <w:style w:type="paragraph" w:customStyle="1" w:styleId="TableBodyTextMIRB">
    <w:name w:val="Table Body Text MIRB"/>
    <w:basedOn w:val="BodyAccessibleTextMIRB"/>
    <w:link w:val="TableBodyTextMIRBChar"/>
    <w:qFormat/>
    <w:rsid w:val="000C3AFA"/>
    <w:pPr>
      <w:keepLines w:val="0"/>
      <w:widowControl w:val="0"/>
      <w:spacing w:after="0" w:line="240" w:lineRule="auto"/>
    </w:pPr>
    <w:rPr>
      <w:rFonts w:eastAsiaTheme="minorHAnsi"/>
      <w:color w:val="000000" w:themeColor="text1"/>
    </w:rPr>
  </w:style>
  <w:style w:type="character" w:customStyle="1" w:styleId="TableBodyTextMIRBChar">
    <w:name w:val="Table Body Text MIRB Char"/>
    <w:basedOn w:val="BodyAccessibleTextMIRBChar"/>
    <w:link w:val="TableBodyTextMIRB"/>
    <w:rsid w:val="000C3AFA"/>
    <w:rPr>
      <w:rFonts w:ascii="Arial" w:eastAsiaTheme="minorHAnsi" w:hAnsi="Arial" w:cstheme="minorBidi"/>
      <w:color w:val="000000" w:themeColor="text1"/>
      <w:sz w:val="24"/>
      <w:szCs w:val="22"/>
      <w:lang w:eastAsia="en-US"/>
    </w:rPr>
  </w:style>
  <w:style w:type="paragraph" w:customStyle="1" w:styleId="TitlePageInfoSubtitleMIRB">
    <w:name w:val="Title Page Info Subtitle MIRB"/>
    <w:basedOn w:val="Normal"/>
    <w:link w:val="TitlePageInfoSubtitleMIRBChar"/>
    <w:qFormat/>
    <w:rsid w:val="008245D5"/>
    <w:pPr>
      <w:numPr>
        <w:ilvl w:val="1"/>
      </w:numPr>
      <w:spacing w:after="200" w:line="276" w:lineRule="auto"/>
      <w:contextualSpacing/>
    </w:pPr>
    <w:rPr>
      <w:rFonts w:eastAsiaTheme="majorEastAsia" w:cstheme="majorBidi"/>
      <w:b/>
      <w:iCs/>
      <w:color w:val="595959"/>
      <w:sz w:val="28"/>
      <w:szCs w:val="24"/>
    </w:rPr>
  </w:style>
  <w:style w:type="character" w:customStyle="1" w:styleId="TitlePageInfoSubtitleMIRBChar">
    <w:name w:val="Title Page Info Subtitle MIRB Char"/>
    <w:basedOn w:val="DefaultParagraphFont"/>
    <w:link w:val="TitlePageInfoSubtitleMIRB"/>
    <w:rsid w:val="008245D5"/>
    <w:rPr>
      <w:rFonts w:ascii="Arial" w:eastAsiaTheme="majorEastAsia" w:hAnsi="Arial" w:cstheme="majorBidi"/>
      <w:b/>
      <w:iCs/>
      <w:color w:val="595959"/>
      <w:sz w:val="28"/>
      <w:szCs w:val="24"/>
    </w:rPr>
  </w:style>
  <w:style w:type="paragraph" w:customStyle="1" w:styleId="BulletsMIRB">
    <w:name w:val="Bullets MIRB"/>
    <w:basedOn w:val="BodyAccessibleTextMIRB"/>
    <w:link w:val="BulletsMIRBChar"/>
    <w:qFormat/>
    <w:rsid w:val="00040AE5"/>
    <w:pPr>
      <w:numPr>
        <w:numId w:val="1"/>
      </w:numPr>
      <w:spacing w:before="120" w:after="240" w:line="360" w:lineRule="auto"/>
      <w:ind w:left="714" w:hanging="357"/>
      <w:contextualSpacing/>
    </w:pPr>
    <w:rPr>
      <w:color w:val="000000" w:themeColor="text1"/>
    </w:rPr>
  </w:style>
  <w:style w:type="character" w:customStyle="1" w:styleId="BulletsMIRBChar">
    <w:name w:val="Bullets MIRB Char"/>
    <w:basedOn w:val="BodyAccessibleTextMIRBChar"/>
    <w:link w:val="BulletsMIRB"/>
    <w:rsid w:val="00040AE5"/>
    <w:rPr>
      <w:rFonts w:ascii="Arial" w:eastAsiaTheme="minorEastAsia" w:hAnsi="Arial" w:cstheme="minorBidi"/>
      <w:color w:val="000000" w:themeColor="text1"/>
      <w:sz w:val="24"/>
      <w:szCs w:val="22"/>
      <w:lang w:eastAsia="en-US"/>
    </w:rPr>
  </w:style>
  <w:style w:type="paragraph" w:customStyle="1" w:styleId="NumberedListMIRB">
    <w:name w:val="Numbered List MIRB"/>
    <w:basedOn w:val="ListParagraph"/>
    <w:link w:val="NumberedListMIRBChar"/>
    <w:qFormat/>
    <w:rsid w:val="002C30D7"/>
    <w:pPr>
      <w:numPr>
        <w:numId w:val="4"/>
      </w:numPr>
      <w:spacing w:line="300" w:lineRule="auto"/>
      <w:ind w:left="714" w:hanging="357"/>
    </w:pPr>
    <w:rPr>
      <w:sz w:val="24"/>
    </w:rPr>
  </w:style>
  <w:style w:type="character" w:customStyle="1" w:styleId="NumberedListMIRBChar">
    <w:name w:val="Numbered List MIRB Char"/>
    <w:basedOn w:val="BulletsMIRBChar"/>
    <w:link w:val="NumberedListMIRB"/>
    <w:rsid w:val="002C30D7"/>
    <w:rPr>
      <w:rFonts w:ascii="Arial" w:eastAsiaTheme="minorEastAsia" w:hAnsi="Arial" w:cstheme="minorBidi"/>
      <w:color w:val="000000" w:themeColor="text1"/>
      <w:sz w:val="24"/>
      <w:szCs w:val="22"/>
      <w:lang w:eastAsia="en-US"/>
    </w:rPr>
  </w:style>
  <w:style w:type="character" w:customStyle="1" w:styleId="Heading4Char">
    <w:name w:val="Heading 4 Char"/>
    <w:basedOn w:val="DefaultParagraphFont"/>
    <w:link w:val="Heading4"/>
    <w:semiHidden/>
    <w:rsid w:val="006C4420"/>
    <w:rPr>
      <w:rFonts w:asciiTheme="majorHAnsi" w:eastAsiaTheme="majorEastAsia" w:hAnsiTheme="majorHAnsi" w:cstheme="majorBidi"/>
      <w:b/>
      <w:bCs/>
      <w:i/>
      <w:iCs/>
      <w:color w:val="4F81BD" w:themeColor="accent1"/>
      <w:sz w:val="22"/>
      <w:szCs w:val="22"/>
      <w:lang w:eastAsia="en-US"/>
    </w:rPr>
  </w:style>
  <w:style w:type="paragraph" w:customStyle="1" w:styleId="TitlePageSubtitleMIRB">
    <w:name w:val="Title Page Subtitle MIRB"/>
    <w:basedOn w:val="Normal"/>
    <w:link w:val="TitlePageSubtitleMIRBChar"/>
    <w:qFormat/>
    <w:rsid w:val="00470E9A"/>
    <w:pPr>
      <w:spacing w:after="1440" w:line="276" w:lineRule="auto"/>
      <w:contextualSpacing/>
    </w:pPr>
    <w:rPr>
      <w:rFonts w:eastAsiaTheme="majorEastAsia" w:cstheme="majorBidi"/>
      <w:spacing w:val="5"/>
      <w:kern w:val="28"/>
      <w:sz w:val="44"/>
      <w:szCs w:val="52"/>
    </w:rPr>
  </w:style>
  <w:style w:type="character" w:customStyle="1" w:styleId="TitlePageSubtitleMIRBChar">
    <w:name w:val="Title Page Subtitle MIRB Char"/>
    <w:basedOn w:val="DefaultParagraphFont"/>
    <w:link w:val="TitlePageSubtitleMIRB"/>
    <w:rsid w:val="00470E9A"/>
    <w:rPr>
      <w:rFonts w:ascii="Arial" w:eastAsiaTheme="majorEastAsia" w:hAnsi="Arial" w:cstheme="majorBidi"/>
      <w:spacing w:val="5"/>
      <w:kern w:val="28"/>
      <w:sz w:val="44"/>
      <w:szCs w:val="52"/>
    </w:rPr>
  </w:style>
  <w:style w:type="paragraph" w:customStyle="1" w:styleId="Heading1MIRB">
    <w:name w:val="Heading 1 MIRB"/>
    <w:basedOn w:val="Normal"/>
    <w:next w:val="BodyAccessibleTextMIRB"/>
    <w:link w:val="Heading1MIRBChar"/>
    <w:qFormat/>
    <w:rsid w:val="00470E9A"/>
    <w:pPr>
      <w:spacing w:before="3120" w:after="240" w:line="276" w:lineRule="auto"/>
      <w:contextualSpacing/>
    </w:pPr>
    <w:rPr>
      <w:rFonts w:eastAsiaTheme="majorEastAsia" w:cstheme="majorBidi"/>
      <w:spacing w:val="5"/>
      <w:kern w:val="28"/>
      <w:sz w:val="56"/>
      <w:szCs w:val="52"/>
    </w:rPr>
  </w:style>
  <w:style w:type="character" w:customStyle="1" w:styleId="Heading1MIRBChar">
    <w:name w:val="Heading 1 MIRB Char"/>
    <w:basedOn w:val="DefaultParagraphFont"/>
    <w:link w:val="Heading1MIRB"/>
    <w:rsid w:val="00470E9A"/>
    <w:rPr>
      <w:rFonts w:ascii="Arial" w:eastAsiaTheme="majorEastAsia" w:hAnsi="Arial" w:cstheme="majorBidi"/>
      <w:spacing w:val="5"/>
      <w:kern w:val="28"/>
      <w:sz w:val="56"/>
      <w:szCs w:val="52"/>
    </w:rPr>
  </w:style>
  <w:style w:type="paragraph" w:customStyle="1" w:styleId="HyperlinkMIRB">
    <w:name w:val="Hyperlink MIRB"/>
    <w:basedOn w:val="BodyAccessibleTextMIRB"/>
    <w:link w:val="HyperlinkMIRBChar"/>
    <w:qFormat/>
    <w:rsid w:val="002C30D7"/>
    <w:rPr>
      <w:color w:val="0000FF"/>
      <w:u w:val="single"/>
    </w:rPr>
  </w:style>
  <w:style w:type="character" w:customStyle="1" w:styleId="HyperlinkMIRBChar">
    <w:name w:val="Hyperlink MIRB Char"/>
    <w:basedOn w:val="BodyAccessibleTextMIRBChar"/>
    <w:link w:val="HyperlinkMIRB"/>
    <w:rsid w:val="002C30D7"/>
    <w:rPr>
      <w:rFonts w:ascii="Arial" w:eastAsiaTheme="minorEastAsia" w:hAnsi="Arial" w:cstheme="minorBidi"/>
      <w:color w:val="0000FF"/>
      <w:sz w:val="24"/>
      <w:szCs w:val="22"/>
      <w:u w:val="single"/>
      <w:lang w:eastAsia="en-US"/>
    </w:rPr>
  </w:style>
  <w:style w:type="paragraph" w:customStyle="1" w:styleId="TableHeaderRowTextMIRB">
    <w:name w:val="Table Header Row Text MIRB"/>
    <w:basedOn w:val="TableBodyTextMIRB"/>
    <w:link w:val="TableHeaderRowTextMIRBChar"/>
    <w:qFormat/>
    <w:rsid w:val="0060384E"/>
    <w:rPr>
      <w:b/>
    </w:rPr>
  </w:style>
  <w:style w:type="character" w:customStyle="1" w:styleId="TableHeaderRowTextMIRBChar">
    <w:name w:val="Table Header Row Text MIRB Char"/>
    <w:basedOn w:val="TableBodyTextMIRBChar"/>
    <w:link w:val="TableHeaderRowTextMIRB"/>
    <w:rsid w:val="0060384E"/>
    <w:rPr>
      <w:rFonts w:ascii="Arial" w:eastAsiaTheme="minorHAnsi" w:hAnsi="Arial" w:cstheme="minorBidi"/>
      <w:b/>
      <w:color w:val="000000" w:themeColor="text1"/>
      <w:sz w:val="24"/>
      <w:szCs w:val="22"/>
      <w:lang w:eastAsia="en-US"/>
    </w:rPr>
  </w:style>
  <w:style w:type="paragraph" w:customStyle="1" w:styleId="TableColumnNameMIRB">
    <w:name w:val="Table Column Name MIRB"/>
    <w:basedOn w:val="TableBodyTextMIRB"/>
    <w:link w:val="TableColumnNameMIRBChar"/>
    <w:qFormat/>
    <w:rsid w:val="000C3AFA"/>
    <w:rPr>
      <w:b/>
    </w:rPr>
  </w:style>
  <w:style w:type="character" w:customStyle="1" w:styleId="TableColumnNameMIRBChar">
    <w:name w:val="Table Column Name MIRB Char"/>
    <w:basedOn w:val="TableBodyTextMIRBChar"/>
    <w:link w:val="TableColumnNameMIRB"/>
    <w:rsid w:val="000C3AFA"/>
    <w:rPr>
      <w:rFonts w:ascii="Arial" w:eastAsiaTheme="minorHAnsi" w:hAnsi="Arial" w:cstheme="minorBidi"/>
      <w:b/>
      <w:color w:val="000000" w:themeColor="text1"/>
      <w:sz w:val="24"/>
      <w:szCs w:val="22"/>
      <w:lang w:eastAsia="en-US"/>
    </w:rPr>
  </w:style>
  <w:style w:type="paragraph" w:styleId="Revision">
    <w:name w:val="Revision"/>
    <w:hidden/>
    <w:uiPriority w:val="99"/>
    <w:semiHidden/>
    <w:rsid w:val="004C1B1B"/>
    <w:rPr>
      <w:rFonts w:ascii="Arial" w:hAnsi="Arial"/>
    </w:rPr>
  </w:style>
  <w:style w:type="paragraph" w:styleId="NormalWeb">
    <w:name w:val="Normal (Web)"/>
    <w:basedOn w:val="Normal"/>
    <w:uiPriority w:val="99"/>
    <w:semiHidden/>
    <w:unhideWhenUsed/>
    <w:rsid w:val="00D647BB"/>
    <w:rPr>
      <w:rFonts w:ascii="Times New Roman" w:hAnsi="Times New Roman"/>
      <w:sz w:val="24"/>
      <w:szCs w:val="24"/>
    </w:rPr>
  </w:style>
  <w:style w:type="paragraph" w:styleId="Caption">
    <w:name w:val="caption"/>
    <w:aliases w:val="Caption MIRB"/>
    <w:basedOn w:val="BodyAccessibleTextMIRB"/>
    <w:next w:val="BodyAccessibleTextMIRB"/>
    <w:unhideWhenUsed/>
    <w:qFormat/>
    <w:rsid w:val="00CB24EF"/>
    <w:pPr>
      <w:spacing w:before="120" w:after="360" w:line="276" w:lineRule="auto"/>
      <w:ind w:left="709"/>
      <w:contextualSpacing/>
    </w:pPr>
    <w:rPr>
      <w:bCs/>
      <w:color w:val="004C54"/>
      <w:szCs w:val="18"/>
    </w:rPr>
  </w:style>
  <w:style w:type="paragraph" w:styleId="Header">
    <w:name w:val="header"/>
    <w:basedOn w:val="Normal"/>
    <w:link w:val="HeaderChar"/>
    <w:rsid w:val="00166BDE"/>
    <w:pPr>
      <w:tabs>
        <w:tab w:val="center" w:pos="4680"/>
        <w:tab w:val="right" w:pos="9360"/>
      </w:tabs>
    </w:pPr>
  </w:style>
  <w:style w:type="character" w:customStyle="1" w:styleId="HeaderChar">
    <w:name w:val="Header Char"/>
    <w:basedOn w:val="DefaultParagraphFont"/>
    <w:link w:val="Header"/>
    <w:rsid w:val="00166BDE"/>
    <w:rPr>
      <w:rFonts w:ascii="Arial" w:hAnsi="Arial"/>
    </w:rPr>
  </w:style>
  <w:style w:type="paragraph" w:styleId="Footer">
    <w:name w:val="footer"/>
    <w:basedOn w:val="Normal"/>
    <w:link w:val="FooterChar"/>
    <w:uiPriority w:val="99"/>
    <w:rsid w:val="00166BDE"/>
    <w:pPr>
      <w:tabs>
        <w:tab w:val="center" w:pos="4680"/>
        <w:tab w:val="right" w:pos="9360"/>
      </w:tabs>
    </w:pPr>
  </w:style>
  <w:style w:type="character" w:customStyle="1" w:styleId="FooterChar">
    <w:name w:val="Footer Char"/>
    <w:basedOn w:val="DefaultParagraphFont"/>
    <w:link w:val="Footer"/>
    <w:uiPriority w:val="99"/>
    <w:rsid w:val="00166BDE"/>
    <w:rPr>
      <w:rFonts w:ascii="Arial" w:hAnsi="Arial"/>
    </w:rPr>
  </w:style>
  <w:style w:type="paragraph" w:styleId="TOCHeading">
    <w:name w:val="TOC Heading"/>
    <w:basedOn w:val="Heading1"/>
    <w:next w:val="Normal"/>
    <w:uiPriority w:val="39"/>
    <w:semiHidden/>
    <w:unhideWhenUsed/>
    <w:qFormat/>
    <w:rsid w:val="006C4420"/>
    <w:pPr>
      <w:spacing w:line="276" w:lineRule="auto"/>
      <w:outlineLvl w:val="9"/>
    </w:pPr>
    <w:rPr>
      <w:lang w:val="en-US" w:eastAsia="ja-JP"/>
    </w:rPr>
  </w:style>
  <w:style w:type="paragraph" w:styleId="TOC1">
    <w:name w:val="toc 1"/>
    <w:basedOn w:val="Normal"/>
    <w:next w:val="Normal"/>
    <w:autoRedefine/>
    <w:uiPriority w:val="39"/>
    <w:rsid w:val="00631789"/>
    <w:pPr>
      <w:tabs>
        <w:tab w:val="right" w:leader="dot" w:pos="9350"/>
      </w:tabs>
      <w:spacing w:line="360" w:lineRule="auto"/>
    </w:pPr>
    <w:rPr>
      <w:sz w:val="24"/>
    </w:rPr>
  </w:style>
  <w:style w:type="paragraph" w:styleId="TOC2">
    <w:name w:val="toc 2"/>
    <w:basedOn w:val="Normal"/>
    <w:next w:val="Normal"/>
    <w:autoRedefine/>
    <w:uiPriority w:val="39"/>
    <w:rsid w:val="009453AE"/>
    <w:pPr>
      <w:spacing w:line="360" w:lineRule="auto"/>
      <w:ind w:left="202"/>
    </w:pPr>
    <w:rPr>
      <w:sz w:val="24"/>
    </w:rPr>
  </w:style>
  <w:style w:type="character" w:styleId="Hyperlink">
    <w:name w:val="Hyperlink"/>
    <w:basedOn w:val="DefaultParagraphFont"/>
    <w:uiPriority w:val="99"/>
    <w:unhideWhenUsed/>
    <w:rsid w:val="00F56911"/>
    <w:rPr>
      <w:color w:val="0000FF" w:themeColor="hyperlink"/>
      <w:u w:val="single"/>
    </w:rPr>
  </w:style>
  <w:style w:type="paragraph" w:styleId="TOC3">
    <w:name w:val="toc 3"/>
    <w:basedOn w:val="Normal"/>
    <w:next w:val="Normal"/>
    <w:autoRedefine/>
    <w:uiPriority w:val="39"/>
    <w:rsid w:val="009453AE"/>
    <w:pPr>
      <w:spacing w:line="360" w:lineRule="auto"/>
      <w:ind w:left="403"/>
    </w:pPr>
    <w:rPr>
      <w:sz w:val="24"/>
    </w:rPr>
  </w:style>
  <w:style w:type="paragraph" w:styleId="TOC4">
    <w:name w:val="toc 4"/>
    <w:basedOn w:val="Normal"/>
    <w:next w:val="Normal"/>
    <w:autoRedefine/>
    <w:uiPriority w:val="39"/>
    <w:rsid w:val="009453AE"/>
    <w:pPr>
      <w:spacing w:line="360" w:lineRule="auto"/>
      <w:ind w:left="605"/>
    </w:pPr>
    <w:rPr>
      <w:sz w:val="24"/>
    </w:rPr>
  </w:style>
  <w:style w:type="paragraph" w:styleId="TOC5">
    <w:name w:val="toc 5"/>
    <w:basedOn w:val="Normal"/>
    <w:next w:val="Normal"/>
    <w:autoRedefine/>
    <w:uiPriority w:val="39"/>
    <w:rsid w:val="009453AE"/>
    <w:pPr>
      <w:spacing w:line="360" w:lineRule="auto"/>
      <w:ind w:left="806"/>
    </w:pPr>
    <w:rPr>
      <w:sz w:val="24"/>
    </w:rPr>
  </w:style>
  <w:style w:type="paragraph" w:styleId="TOC6">
    <w:name w:val="toc 6"/>
    <w:basedOn w:val="Normal"/>
    <w:next w:val="Normal"/>
    <w:autoRedefine/>
    <w:rsid w:val="009453AE"/>
    <w:pPr>
      <w:spacing w:line="360" w:lineRule="auto"/>
      <w:ind w:left="994"/>
    </w:pPr>
    <w:rPr>
      <w:sz w:val="24"/>
    </w:rPr>
  </w:style>
  <w:style w:type="paragraph" w:styleId="TableofFigures">
    <w:name w:val="table of figures"/>
    <w:basedOn w:val="Normal"/>
    <w:next w:val="Normal"/>
    <w:uiPriority w:val="99"/>
    <w:rsid w:val="000C3AFA"/>
    <w:pPr>
      <w:spacing w:line="360" w:lineRule="auto"/>
    </w:pPr>
    <w:rPr>
      <w:sz w:val="24"/>
    </w:rPr>
  </w:style>
  <w:style w:type="table" w:customStyle="1" w:styleId="TableGrid1">
    <w:name w:val="Table Grid1"/>
    <w:basedOn w:val="TableNormal"/>
    <w:next w:val="TableGrid"/>
    <w:uiPriority w:val="99"/>
    <w:rsid w:val="00681C6C"/>
    <w:rPr>
      <w:rFonts w:ascii="Arial" w:eastAsiaTheme="minorHAnsi" w:hAnsi="Arial"/>
      <w:color w:val="000000" w:themeColor="text1"/>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rsid w:val="009453AE"/>
    <w:pPr>
      <w:spacing w:line="360" w:lineRule="auto"/>
      <w:ind w:left="1195"/>
    </w:pPr>
    <w:rPr>
      <w:sz w:val="24"/>
    </w:rPr>
  </w:style>
  <w:style w:type="table" w:styleId="TableGrid">
    <w:name w:val="Table Grid"/>
    <w:basedOn w:val="TableNormal"/>
    <w:uiPriority w:val="59"/>
    <w:rsid w:val="00681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Listwith5LevelsMIRB">
    <w:name w:val="Numbered List with 5 Levels MIRB"/>
    <w:uiPriority w:val="99"/>
    <w:rsid w:val="00D73107"/>
    <w:pPr>
      <w:numPr>
        <w:numId w:val="2"/>
      </w:numPr>
    </w:pPr>
  </w:style>
  <w:style w:type="character" w:customStyle="1" w:styleId="Heading5Char">
    <w:name w:val="Heading 5 Char"/>
    <w:basedOn w:val="DefaultParagraphFont"/>
    <w:link w:val="Heading5"/>
    <w:semiHidden/>
    <w:rsid w:val="003F0C60"/>
    <w:rPr>
      <w:rFonts w:asciiTheme="majorHAnsi" w:eastAsiaTheme="majorEastAsia" w:hAnsiTheme="majorHAnsi" w:cstheme="majorBidi"/>
      <w:color w:val="243F60" w:themeColor="accent1" w:themeShade="7F"/>
    </w:rPr>
  </w:style>
  <w:style w:type="numbering" w:customStyle="1" w:styleId="NumberedHeadingsMIRB">
    <w:name w:val="Numbered Headings MIRB"/>
    <w:uiPriority w:val="99"/>
    <w:rsid w:val="00892C63"/>
    <w:pPr>
      <w:numPr>
        <w:numId w:val="14"/>
      </w:numPr>
    </w:pPr>
  </w:style>
  <w:style w:type="paragraph" w:customStyle="1" w:styleId="Heading2MIRB">
    <w:name w:val="Heading 2 MIRB"/>
    <w:basedOn w:val="Normal"/>
    <w:link w:val="Heading2MIRBChar"/>
    <w:qFormat/>
    <w:rsid w:val="00470E9A"/>
    <w:pPr>
      <w:keepNext/>
      <w:keepLines/>
      <w:widowControl w:val="0"/>
      <w:spacing w:before="240" w:after="240" w:line="276" w:lineRule="auto"/>
      <w:outlineLvl w:val="0"/>
    </w:pPr>
    <w:rPr>
      <w:rFonts w:eastAsiaTheme="majorEastAsia" w:cstheme="majorBidi"/>
      <w:b/>
      <w:bCs/>
      <w:sz w:val="36"/>
      <w:szCs w:val="28"/>
    </w:rPr>
  </w:style>
  <w:style w:type="paragraph" w:customStyle="1" w:styleId="Heading3MIRB">
    <w:name w:val="Heading 3 MIRB"/>
    <w:basedOn w:val="Normal"/>
    <w:next w:val="BodyAccessibleTextMIRB"/>
    <w:link w:val="Heading3MIRBChar"/>
    <w:qFormat/>
    <w:rsid w:val="00470E9A"/>
    <w:pPr>
      <w:spacing w:before="240" w:after="240" w:line="276" w:lineRule="auto"/>
      <w:outlineLvl w:val="2"/>
    </w:pPr>
    <w:rPr>
      <w:rFonts w:eastAsiaTheme="majorEastAsia" w:cstheme="majorBidi"/>
      <w:b/>
      <w:bCs/>
      <w:sz w:val="28"/>
      <w:szCs w:val="22"/>
      <w:lang w:eastAsia="en-US"/>
    </w:rPr>
  </w:style>
  <w:style w:type="character" w:customStyle="1" w:styleId="Heading2MIRBChar">
    <w:name w:val="Heading 2 MIRB Char"/>
    <w:basedOn w:val="DefaultParagraphFont"/>
    <w:link w:val="Heading2MIRB"/>
    <w:rsid w:val="00470E9A"/>
    <w:rPr>
      <w:rFonts w:ascii="Arial" w:eastAsiaTheme="majorEastAsia" w:hAnsi="Arial" w:cstheme="majorBidi"/>
      <w:b/>
      <w:bCs/>
      <w:sz w:val="36"/>
      <w:szCs w:val="28"/>
    </w:rPr>
  </w:style>
  <w:style w:type="paragraph" w:customStyle="1" w:styleId="Heading4MIRB">
    <w:name w:val="Heading 4 MIRB"/>
    <w:basedOn w:val="Normal"/>
    <w:link w:val="Heading4MIRBChar"/>
    <w:qFormat/>
    <w:rsid w:val="00D53A8C"/>
    <w:pPr>
      <w:widowControl w:val="0"/>
      <w:spacing w:before="240" w:after="240" w:line="276" w:lineRule="auto"/>
      <w:outlineLvl w:val="3"/>
    </w:pPr>
    <w:rPr>
      <w:rFonts w:eastAsiaTheme="majorEastAsia" w:cstheme="majorBidi"/>
      <w:b/>
      <w:bCs/>
      <w:sz w:val="24"/>
      <w:szCs w:val="22"/>
      <w:lang w:eastAsia="en-US"/>
    </w:rPr>
  </w:style>
  <w:style w:type="character" w:customStyle="1" w:styleId="Heading3MIRBChar">
    <w:name w:val="Heading 3 MIRB Char"/>
    <w:basedOn w:val="DefaultParagraphFont"/>
    <w:link w:val="Heading3MIRB"/>
    <w:rsid w:val="00470E9A"/>
    <w:rPr>
      <w:rFonts w:ascii="Arial" w:eastAsiaTheme="majorEastAsia" w:hAnsi="Arial" w:cstheme="majorBidi"/>
      <w:b/>
      <w:bCs/>
      <w:sz w:val="28"/>
      <w:szCs w:val="22"/>
      <w:lang w:eastAsia="en-US"/>
    </w:rPr>
  </w:style>
  <w:style w:type="character" w:customStyle="1" w:styleId="Heading4MIRBChar">
    <w:name w:val="Heading 4 MIRB Char"/>
    <w:basedOn w:val="DefaultParagraphFont"/>
    <w:link w:val="Heading4MIRB"/>
    <w:rsid w:val="00D53A8C"/>
    <w:rPr>
      <w:rFonts w:ascii="Arial" w:eastAsiaTheme="majorEastAsia" w:hAnsi="Arial" w:cstheme="majorBidi"/>
      <w:b/>
      <w:bCs/>
      <w:sz w:val="24"/>
      <w:szCs w:val="22"/>
      <w:lang w:eastAsia="en-US"/>
    </w:rPr>
  </w:style>
  <w:style w:type="paragraph" w:styleId="ListParagraph">
    <w:name w:val="List Paragraph"/>
    <w:basedOn w:val="Normal"/>
    <w:uiPriority w:val="34"/>
    <w:rsid w:val="00EC42A2"/>
    <w:pPr>
      <w:ind w:left="720"/>
      <w:contextualSpacing/>
    </w:pPr>
  </w:style>
  <w:style w:type="character" w:styleId="CommentReference">
    <w:name w:val="annotation reference"/>
    <w:basedOn w:val="DefaultParagraphFont"/>
    <w:semiHidden/>
    <w:unhideWhenUsed/>
    <w:rsid w:val="00B449DC"/>
    <w:rPr>
      <w:sz w:val="16"/>
      <w:szCs w:val="16"/>
    </w:rPr>
  </w:style>
  <w:style w:type="paragraph" w:styleId="CommentText">
    <w:name w:val="annotation text"/>
    <w:basedOn w:val="Normal"/>
    <w:link w:val="CommentTextChar"/>
    <w:semiHidden/>
    <w:unhideWhenUsed/>
    <w:rsid w:val="00B449DC"/>
  </w:style>
  <w:style w:type="character" w:customStyle="1" w:styleId="CommentTextChar">
    <w:name w:val="Comment Text Char"/>
    <w:basedOn w:val="DefaultParagraphFont"/>
    <w:link w:val="CommentText"/>
    <w:semiHidden/>
    <w:rsid w:val="00B449DC"/>
    <w:rPr>
      <w:rFonts w:ascii="Arial" w:hAnsi="Arial"/>
    </w:rPr>
  </w:style>
  <w:style w:type="paragraph" w:styleId="CommentSubject">
    <w:name w:val="annotation subject"/>
    <w:basedOn w:val="CommentText"/>
    <w:next w:val="CommentText"/>
    <w:link w:val="CommentSubjectChar"/>
    <w:semiHidden/>
    <w:unhideWhenUsed/>
    <w:rsid w:val="00B449DC"/>
    <w:rPr>
      <w:b/>
      <w:bCs/>
    </w:rPr>
  </w:style>
  <w:style w:type="character" w:customStyle="1" w:styleId="CommentSubjectChar">
    <w:name w:val="Comment Subject Char"/>
    <w:basedOn w:val="CommentTextChar"/>
    <w:link w:val="CommentSubject"/>
    <w:semiHidden/>
    <w:rsid w:val="00B449DC"/>
    <w:rPr>
      <w:rFonts w:ascii="Arial" w:hAnsi="Arial"/>
      <w:b/>
      <w:bCs/>
    </w:rPr>
  </w:style>
  <w:style w:type="character" w:styleId="UnresolvedMention">
    <w:name w:val="Unresolved Mention"/>
    <w:basedOn w:val="DefaultParagraphFont"/>
    <w:uiPriority w:val="99"/>
    <w:semiHidden/>
    <w:unhideWhenUsed/>
    <w:rsid w:val="009A3B42"/>
    <w:rPr>
      <w:color w:val="808080"/>
      <w:shd w:val="clear" w:color="auto" w:fill="E6E6E6"/>
    </w:rPr>
  </w:style>
  <w:style w:type="character" w:styleId="PlaceholderText">
    <w:name w:val="Placeholder Text"/>
    <w:basedOn w:val="DefaultParagraphFont"/>
    <w:uiPriority w:val="99"/>
    <w:semiHidden/>
    <w:rsid w:val="009821F9"/>
    <w:rPr>
      <w:color w:val="808080"/>
    </w:rPr>
  </w:style>
  <w:style w:type="paragraph" w:customStyle="1" w:styleId="TitlepageDate">
    <w:name w:val="Title page Date"/>
    <w:basedOn w:val="BodyAccessibleTextMIRB"/>
    <w:rsid w:val="00245495"/>
    <w:rPr>
      <w:sz w:val="28"/>
    </w:rPr>
  </w:style>
  <w:style w:type="paragraph" w:customStyle="1" w:styleId="ScreenCapturePosition">
    <w:name w:val="Screen Capture Position"/>
    <w:basedOn w:val="BulletsMIRB"/>
    <w:rsid w:val="00CB24EF"/>
    <w:pPr>
      <w:keepNext/>
      <w:numPr>
        <w:numId w:val="0"/>
      </w:numPr>
      <w:spacing w:before="0" w:after="0"/>
      <w:ind w:left="720"/>
    </w:pPr>
    <w:rPr>
      <w:noProof/>
    </w:rPr>
  </w:style>
  <w:style w:type="paragraph" w:customStyle="1" w:styleId="Heading5MIRB">
    <w:name w:val="Heading 5 MIRB"/>
    <w:basedOn w:val="Heading4MIRB"/>
    <w:next w:val="Heading4MIRB"/>
    <w:link w:val="Heading5MIRBChar"/>
    <w:qFormat/>
    <w:rsid w:val="0024371A"/>
    <w:pPr>
      <w:outlineLvl w:val="4"/>
    </w:pPr>
    <w:rPr>
      <w:i/>
    </w:rPr>
  </w:style>
  <w:style w:type="character" w:customStyle="1" w:styleId="Heading5MIRBChar">
    <w:name w:val="Heading 5 MIRB Char"/>
    <w:basedOn w:val="Heading5Char"/>
    <w:link w:val="Heading5MIRB"/>
    <w:rsid w:val="0024371A"/>
    <w:rPr>
      <w:rFonts w:ascii="Arial" w:eastAsiaTheme="majorEastAsia" w:hAnsi="Arial" w:cstheme="majorBidi"/>
      <w:b/>
      <w:bCs/>
      <w:iCs/>
      <w:color w:val="595959"/>
      <w:sz w:val="24"/>
      <w:szCs w:val="22"/>
      <w:lang w:eastAsia="en-US"/>
    </w:rPr>
  </w:style>
  <w:style w:type="character" w:styleId="Emphasis">
    <w:name w:val="Emphasis"/>
    <w:basedOn w:val="DefaultParagraphFont"/>
    <w:uiPriority w:val="20"/>
    <w:qFormat/>
    <w:rsid w:val="0024371A"/>
    <w:rPr>
      <w:i/>
      <w:iCs/>
    </w:rPr>
  </w:style>
  <w:style w:type="character" w:styleId="FollowedHyperlink">
    <w:name w:val="FollowedHyperlink"/>
    <w:basedOn w:val="DefaultParagraphFont"/>
    <w:semiHidden/>
    <w:unhideWhenUsed/>
    <w:rsid w:val="007F221D"/>
    <w:rPr>
      <w:color w:val="800080" w:themeColor="followedHyperlink"/>
      <w:u w:val="single"/>
    </w:rPr>
  </w:style>
  <w:style w:type="character" w:styleId="Strong">
    <w:name w:val="Strong"/>
    <w:basedOn w:val="DefaultParagraphFont"/>
    <w:rsid w:val="005805E5"/>
    <w:rPr>
      <w:b/>
      <w:bCs/>
    </w:rPr>
  </w:style>
  <w:style w:type="character" w:customStyle="1" w:styleId="uicontrol">
    <w:name w:val="uicontrol"/>
    <w:basedOn w:val="DefaultParagraphFont"/>
    <w:rsid w:val="00040AE5"/>
  </w:style>
  <w:style w:type="character" w:customStyle="1" w:styleId="wintitle">
    <w:name w:val="wintitle"/>
    <w:basedOn w:val="DefaultParagraphFont"/>
    <w:rsid w:val="00431064"/>
  </w:style>
  <w:style w:type="character" w:customStyle="1" w:styleId="ui-provider">
    <w:name w:val="ui-provider"/>
    <w:basedOn w:val="DefaultParagraphFont"/>
    <w:rsid w:val="00251BCF"/>
  </w:style>
  <w:style w:type="character" w:customStyle="1" w:styleId="ph">
    <w:name w:val="ph"/>
    <w:basedOn w:val="DefaultParagraphFont"/>
    <w:rsid w:val="0073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3383">
      <w:bodyDiv w:val="1"/>
      <w:marLeft w:val="0"/>
      <w:marRight w:val="0"/>
      <w:marTop w:val="0"/>
      <w:marBottom w:val="0"/>
      <w:divBdr>
        <w:top w:val="none" w:sz="0" w:space="0" w:color="auto"/>
        <w:left w:val="none" w:sz="0" w:space="0" w:color="auto"/>
        <w:bottom w:val="none" w:sz="0" w:space="0" w:color="auto"/>
        <w:right w:val="none" w:sz="0" w:space="0" w:color="auto"/>
      </w:divBdr>
    </w:div>
    <w:div w:id="230240598">
      <w:bodyDiv w:val="1"/>
      <w:marLeft w:val="0"/>
      <w:marRight w:val="0"/>
      <w:marTop w:val="0"/>
      <w:marBottom w:val="0"/>
      <w:divBdr>
        <w:top w:val="none" w:sz="0" w:space="0" w:color="auto"/>
        <w:left w:val="none" w:sz="0" w:space="0" w:color="auto"/>
        <w:bottom w:val="none" w:sz="0" w:space="0" w:color="auto"/>
        <w:right w:val="none" w:sz="0" w:space="0" w:color="auto"/>
      </w:divBdr>
    </w:div>
    <w:div w:id="261227734">
      <w:bodyDiv w:val="1"/>
      <w:marLeft w:val="0"/>
      <w:marRight w:val="0"/>
      <w:marTop w:val="0"/>
      <w:marBottom w:val="0"/>
      <w:divBdr>
        <w:top w:val="none" w:sz="0" w:space="0" w:color="auto"/>
        <w:left w:val="none" w:sz="0" w:space="0" w:color="auto"/>
        <w:bottom w:val="none" w:sz="0" w:space="0" w:color="auto"/>
        <w:right w:val="none" w:sz="0" w:space="0" w:color="auto"/>
      </w:divBdr>
    </w:div>
    <w:div w:id="632639110">
      <w:bodyDiv w:val="1"/>
      <w:marLeft w:val="0"/>
      <w:marRight w:val="0"/>
      <w:marTop w:val="0"/>
      <w:marBottom w:val="0"/>
      <w:divBdr>
        <w:top w:val="none" w:sz="0" w:space="0" w:color="auto"/>
        <w:left w:val="none" w:sz="0" w:space="0" w:color="auto"/>
        <w:bottom w:val="none" w:sz="0" w:space="0" w:color="auto"/>
        <w:right w:val="none" w:sz="0" w:space="0" w:color="auto"/>
      </w:divBdr>
    </w:div>
    <w:div w:id="686949152">
      <w:bodyDiv w:val="1"/>
      <w:marLeft w:val="0"/>
      <w:marRight w:val="0"/>
      <w:marTop w:val="0"/>
      <w:marBottom w:val="0"/>
      <w:divBdr>
        <w:top w:val="none" w:sz="0" w:space="0" w:color="auto"/>
        <w:left w:val="none" w:sz="0" w:space="0" w:color="auto"/>
        <w:bottom w:val="none" w:sz="0" w:space="0" w:color="auto"/>
        <w:right w:val="none" w:sz="0" w:space="0" w:color="auto"/>
      </w:divBdr>
      <w:divsChild>
        <w:div w:id="2055814506">
          <w:marLeft w:val="0"/>
          <w:marRight w:val="0"/>
          <w:marTop w:val="0"/>
          <w:marBottom w:val="0"/>
          <w:divBdr>
            <w:top w:val="none" w:sz="0" w:space="0" w:color="auto"/>
            <w:left w:val="none" w:sz="0" w:space="0" w:color="auto"/>
            <w:bottom w:val="none" w:sz="0" w:space="0" w:color="auto"/>
            <w:right w:val="none" w:sz="0" w:space="0" w:color="auto"/>
          </w:divBdr>
          <w:divsChild>
            <w:div w:id="2084834258">
              <w:marLeft w:val="0"/>
              <w:marRight w:val="0"/>
              <w:marTop w:val="0"/>
              <w:marBottom w:val="0"/>
              <w:divBdr>
                <w:top w:val="none" w:sz="0" w:space="0" w:color="auto"/>
                <w:left w:val="none" w:sz="0" w:space="0" w:color="auto"/>
                <w:bottom w:val="none" w:sz="0" w:space="0" w:color="auto"/>
                <w:right w:val="none" w:sz="0" w:space="0" w:color="auto"/>
              </w:divBdr>
              <w:divsChild>
                <w:div w:id="20839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70801">
      <w:bodyDiv w:val="1"/>
      <w:marLeft w:val="0"/>
      <w:marRight w:val="0"/>
      <w:marTop w:val="0"/>
      <w:marBottom w:val="0"/>
      <w:divBdr>
        <w:top w:val="none" w:sz="0" w:space="0" w:color="auto"/>
        <w:left w:val="none" w:sz="0" w:space="0" w:color="auto"/>
        <w:bottom w:val="none" w:sz="0" w:space="0" w:color="auto"/>
        <w:right w:val="none" w:sz="0" w:space="0" w:color="auto"/>
      </w:divBdr>
      <w:divsChild>
        <w:div w:id="1777096011">
          <w:marLeft w:val="0"/>
          <w:marRight w:val="0"/>
          <w:marTop w:val="0"/>
          <w:marBottom w:val="0"/>
          <w:divBdr>
            <w:top w:val="none" w:sz="0" w:space="0" w:color="auto"/>
            <w:left w:val="none" w:sz="0" w:space="0" w:color="auto"/>
            <w:bottom w:val="none" w:sz="0" w:space="0" w:color="auto"/>
            <w:right w:val="none" w:sz="0" w:space="0" w:color="auto"/>
          </w:divBdr>
          <w:divsChild>
            <w:div w:id="10745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640301037">
      <w:bodyDiv w:val="1"/>
      <w:marLeft w:val="0"/>
      <w:marRight w:val="0"/>
      <w:marTop w:val="0"/>
      <w:marBottom w:val="0"/>
      <w:divBdr>
        <w:top w:val="none" w:sz="0" w:space="0" w:color="auto"/>
        <w:left w:val="none" w:sz="0" w:space="0" w:color="auto"/>
        <w:bottom w:val="none" w:sz="0" w:space="0" w:color="auto"/>
        <w:right w:val="none" w:sz="0" w:space="0" w:color="auto"/>
      </w:divBdr>
    </w:div>
    <w:div w:id="197023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o@ontario.ca" TargetMode="External"/><Relationship Id="rId18" Type="http://schemas.openxmlformats.org/officeDocument/2006/relationships/hyperlink" Target="https://intra.ws.lioservices.lrc.gov.on.ca/arcgis2/rest/services" TargetMode="External"/><Relationship Id="rId26" Type="http://schemas.openxmlformats.org/officeDocument/2006/relationships/hyperlink" Target="https://ws.lioservices.lrc.gov.on.ca/arcgis2/rest/services/LIO_OPEN_DATA/LIO_Open03/MapServer"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https://ws.lioservices.lrc.gov.on.ca/arcgis1/rest/services/LIO_Cartographic/LIO_Topographic/MapServer" TargetMode="External"/><Relationship Id="rId7" Type="http://schemas.openxmlformats.org/officeDocument/2006/relationships/settings" Target="settings.xml"/><Relationship Id="rId12" Type="http://schemas.openxmlformats.org/officeDocument/2006/relationships/hyperlink" Target="mailto:lio@ontario.ca" TargetMode="External"/><Relationship Id="rId17" Type="http://schemas.openxmlformats.org/officeDocument/2006/relationships/hyperlink" Target="https://ws.lioservices.lrc.gov.on.ca/arcgis2/rest/services" TargetMode="External"/><Relationship Id="rId25" Type="http://schemas.openxmlformats.org/officeDocument/2006/relationships/image" Target="media/image3.png"/><Relationship Id="rId33" Type="http://schemas.openxmlformats.org/officeDocument/2006/relationships/image" Target="media/image9.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tra.ws.lioservices.lrc.gov.on.ca/arcgis1/rest/services" TargetMode="External"/><Relationship Id="rId20" Type="http://schemas.openxmlformats.org/officeDocument/2006/relationships/hyperlink" Target="https://pro.arcgis.com/en/pro-app/latest/help/projects/connect-to-a-gis-server.htm" TargetMode="External"/><Relationship Id="rId29" Type="http://schemas.openxmlformats.org/officeDocument/2006/relationships/hyperlink" Target="https://ws.lioservices.lrc.gov.on.ca/arcgis2/rest/services/LIO_OPEN_DATA/LIO_Open01/MapServ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intra.ws.lioservices.lrc.gov.on.ca/arcgis2/rest/services/LIO_Imagery/Ontario_Imagery_Web_Map_Service/MapServer/0"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s.lioservices.lrc.gov.on.ca/arcgis1/rest/services" TargetMode="External"/><Relationship Id="rId23" Type="http://schemas.openxmlformats.org/officeDocument/2006/relationships/hyperlink" Target="https://ws.lioservices.lrc.gov.on.ca/arcgis1/rest/services/LIO_Cartographic/LIO_Topographic/MapServer/0" TargetMode="External"/><Relationship Id="rId28" Type="http://schemas.openxmlformats.org/officeDocument/2006/relationships/image" Target="media/image5.png"/><Relationship Id="rId36" Type="http://schemas.openxmlformats.org/officeDocument/2006/relationships/hyperlink" Target="https://intra.ws.lioservices.lrc.gov.on.ca/arcgis2/rest/services/LIO_Imagery/Ontario_Imagery_Web_Map_Service/MapServer" TargetMode="External"/><Relationship Id="rId10" Type="http://schemas.openxmlformats.org/officeDocument/2006/relationships/endnotes" Target="endnotes.xml"/><Relationship Id="rId19" Type="http://schemas.openxmlformats.org/officeDocument/2006/relationships/hyperlink" Target="https://desktop.arcgis.com/en/arcmap/latest/map/web-maps-and-services/about-using-arcgis-services-in-arcmap.htm"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s.lioservices.lrc.gov.on.ca/arcgis2/rest/services/LIO_OPEN_DATA/LIO_Open03/MapServer/16"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bstract xmlns="77ab0d32-9777-4225-94c5-6099042f5e3b" xsi:nil="true"/>
    <Source xmlns="77ab0d32-9777-4225-94c5-6099042f5e3b">LIO-SUPPORT-GEOHUB</Sour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0840F-C953-4C10-A194-3B8BC5B1A1EB}">
  <ds:schemaRefs>
    <ds:schemaRef ds:uri="http://schemas.microsoft.com/sharepoint/v3/contenttype/forms"/>
  </ds:schemaRefs>
</ds:datastoreItem>
</file>

<file path=customXml/itemProps2.xml><?xml version="1.0" encoding="utf-8"?>
<ds:datastoreItem xmlns:ds="http://schemas.openxmlformats.org/officeDocument/2006/customXml" ds:itemID="{6F350F83-7126-4906-B21F-9205BE65F236}">
  <ds:schemaRefs>
    <ds:schemaRef ds:uri="http://schemas.microsoft.com/office/2006/metadata/properties"/>
    <ds:schemaRef ds:uri="http://schemas.microsoft.com/office/infopath/2007/PartnerControls"/>
    <ds:schemaRef ds:uri="77ab0d32-9777-4225-94c5-6099042f5e3b"/>
  </ds:schemaRefs>
</ds:datastoreItem>
</file>

<file path=customXml/itemProps3.xml><?xml version="1.0" encoding="utf-8"?>
<ds:datastoreItem xmlns:ds="http://schemas.openxmlformats.org/officeDocument/2006/customXml" ds:itemID="{EDE0B09B-DE87-437A-AC5C-CB4852FAF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b0d32-9777-4225-94c5-6099042f5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B45889-FE40-4F5C-BEF5-6CE78564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LIO Web Services User Guide</vt:lpstr>
    </vt:vector>
  </TitlesOfParts>
  <Company>MGS</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LIO Web Services User Guide</dc:title>
  <dc:subject/>
  <dc:creator>Land Information Ontario (LIO)</dc:creator>
  <cp:keywords>LIO;MIRB;ESRI;AGOL;ArcGIS Online;LIO Web Services</cp:keywords>
  <dc:description/>
  <cp:lastModifiedBy>Albertson, Carol Anne (She/Her) (MNRF)</cp:lastModifiedBy>
  <cp:revision>2</cp:revision>
  <cp:lastPrinted>2015-04-10T18:22:00Z</cp:lastPrinted>
  <dcterms:created xsi:type="dcterms:W3CDTF">2023-10-19T17:51:00Z</dcterms:created>
  <dcterms:modified xsi:type="dcterms:W3CDTF">2023-10-19T17:51:00Z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MSIP_Label_034a106e-6316-442c-ad35-738afd673d2b_Enabled">
    <vt:lpwstr>true</vt:lpwstr>
  </property>
  <property fmtid="{D5CDD505-2E9C-101B-9397-08002B2CF9AE}" pid="4" name="MSIP_Label_034a106e-6316-442c-ad35-738afd673d2b_SetDate">
    <vt:lpwstr>2022-02-28T21:01:59Z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