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4800F" w14:textId="77777777" w:rsidR="003D2782" w:rsidRPr="00341699" w:rsidRDefault="004E1479" w:rsidP="00A451ED">
      <w:pPr>
        <w:pStyle w:val="TitleMIRB"/>
        <w:rPr>
          <w:color w:val="122030" w:themeColor="text2" w:themeShade="80"/>
          <w:sz w:val="52"/>
        </w:rPr>
      </w:pPr>
      <w:r w:rsidRPr="00341699">
        <w:rPr>
          <w:color w:val="122030" w:themeColor="text2" w:themeShade="80"/>
          <w:sz w:val="52"/>
        </w:rPr>
        <w:t xml:space="preserve">Guide de l’utilisateur </w:t>
      </w:r>
    </w:p>
    <w:p w14:paraId="4C559740" w14:textId="7E5C6B12" w:rsidR="00A451ED" w:rsidRPr="00341699" w:rsidRDefault="005573A5" w:rsidP="00A451ED">
      <w:pPr>
        <w:pStyle w:val="TitleMIRB"/>
        <w:rPr>
          <w:color w:val="122030" w:themeColor="text2" w:themeShade="80"/>
          <w:sz w:val="52"/>
        </w:rPr>
      </w:pPr>
      <w:proofErr w:type="gramStart"/>
      <w:r w:rsidRPr="00341699">
        <w:rPr>
          <w:color w:val="122030" w:themeColor="text2" w:themeShade="80"/>
          <w:sz w:val="52"/>
        </w:rPr>
        <w:t>du</w:t>
      </w:r>
      <w:proofErr w:type="gramEnd"/>
    </w:p>
    <w:p w14:paraId="0F7DE21A" w14:textId="3990E57C" w:rsidR="00A451ED" w:rsidRPr="00341699" w:rsidRDefault="004E1479" w:rsidP="001845AF">
      <w:pPr>
        <w:pStyle w:val="DataClassTitleMIRB"/>
        <w:rPr>
          <w:sz w:val="64"/>
          <w:szCs w:val="64"/>
        </w:rPr>
      </w:pPr>
      <w:bookmarkStart w:id="0" w:name="_Hlk215147931"/>
      <w:r w:rsidRPr="00341699">
        <w:rPr>
          <w:sz w:val="64"/>
        </w:rPr>
        <w:t>Le cache de données topographiques d’Information sur les terres de l’Ontario (ITO)</w:t>
      </w:r>
    </w:p>
    <w:bookmarkEnd w:id="0"/>
    <w:p w14:paraId="6B57A7AE" w14:textId="64F6A0CA" w:rsidR="00A451ED" w:rsidRPr="00341699" w:rsidRDefault="005573A5" w:rsidP="00A451ED">
      <w:pPr>
        <w:pStyle w:val="TitlePageSubtitleMIRB"/>
        <w:rPr>
          <w:szCs w:val="44"/>
        </w:rPr>
      </w:pPr>
      <w:r w:rsidRPr="00341699">
        <w:rPr>
          <w:color w:val="122030" w:themeColor="text2" w:themeShade="80"/>
        </w:rPr>
        <w:t>Catégorie de données d’Information géospatiale de l’Ontario</w:t>
      </w:r>
    </w:p>
    <w:p w14:paraId="3DEC1ADC" w14:textId="77777777" w:rsidR="003D2782" w:rsidRPr="00341699" w:rsidRDefault="003D2782" w:rsidP="003D2782">
      <w:pPr>
        <w:pStyle w:val="TitlePageInfoSubtitleMIRB"/>
      </w:pPr>
      <w:r w:rsidRPr="00341699">
        <w:t xml:space="preserve">Information </w:t>
      </w:r>
      <w:bookmarkStart w:id="1" w:name="_Hlk214954416"/>
      <w:r w:rsidRPr="00341699">
        <w:t xml:space="preserve">géospatiale de l’Ontario </w:t>
      </w:r>
      <w:bookmarkEnd w:id="1"/>
    </w:p>
    <w:p w14:paraId="25CF481C" w14:textId="77777777" w:rsidR="003D2782" w:rsidRPr="00341699" w:rsidRDefault="003D2782" w:rsidP="003D2782">
      <w:pPr>
        <w:pStyle w:val="TitlePageInfoSubtitleMIRB"/>
      </w:pPr>
      <w:r w:rsidRPr="00341699">
        <w:t>Direction du numérique, des données, de l’information et des services opérationnels</w:t>
      </w:r>
    </w:p>
    <w:p w14:paraId="1C0E1A03" w14:textId="77777777" w:rsidR="003D2782" w:rsidRPr="00341699" w:rsidRDefault="003D2782" w:rsidP="003D2782">
      <w:pPr>
        <w:pStyle w:val="TitlePageInfoSubtitleMIRB"/>
      </w:pPr>
      <w:r w:rsidRPr="00341699">
        <w:t>Division de la gestion ministérielle et de l’information</w:t>
      </w:r>
    </w:p>
    <w:p w14:paraId="6408B5A3" w14:textId="77777777" w:rsidR="003D2782" w:rsidRPr="00341699" w:rsidRDefault="003D2782" w:rsidP="003D2782">
      <w:pPr>
        <w:pStyle w:val="TitlePageInfoSubtitleMIRB"/>
      </w:pPr>
      <w:r w:rsidRPr="00341699">
        <w:t>Ministère des Richesses naturelles</w:t>
      </w:r>
    </w:p>
    <w:p w14:paraId="416EB586" w14:textId="2A107D6F" w:rsidR="00A451ED" w:rsidRPr="00341699" w:rsidRDefault="005573A5" w:rsidP="00A451ED">
      <w:pPr>
        <w:pStyle w:val="BodyAccessibleTextMIRB"/>
        <w:spacing w:before="960"/>
        <w:jc w:val="center"/>
        <w:sectPr w:rsidR="00A451ED" w:rsidRPr="00341699" w:rsidSect="001E404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432" w:footer="288" w:gutter="0"/>
          <w:cols w:space="720"/>
          <w:docGrid w:linePitch="360"/>
        </w:sectPr>
      </w:pPr>
      <w:r w:rsidRPr="00341699">
        <w:t>27 novembre 2025</w:t>
      </w:r>
    </w:p>
    <w:p w14:paraId="1B57D984" w14:textId="77777777" w:rsidR="003D2782" w:rsidRPr="004719AB" w:rsidRDefault="003D2782" w:rsidP="003D2782">
      <w:pPr>
        <w:keepNext/>
        <w:keepLines/>
        <w:spacing w:after="240" w:line="276" w:lineRule="auto"/>
        <w:outlineLvl w:val="0"/>
        <w:rPr>
          <w:rFonts w:eastAsiaTheme="majorEastAsia" w:cstheme="majorBidi"/>
          <w:b/>
          <w:color w:val="122030" w:themeColor="text2" w:themeShade="80"/>
          <w:sz w:val="32"/>
          <w:szCs w:val="28"/>
        </w:rPr>
      </w:pPr>
      <w:bookmarkStart w:id="2" w:name="_Toc32306844"/>
      <w:bookmarkStart w:id="3" w:name="_Toc215146931"/>
      <w:bookmarkStart w:id="4" w:name="_Toc32306845"/>
      <w:bookmarkStart w:id="5" w:name="_Toc215500466"/>
      <w:r w:rsidRPr="004719AB">
        <w:rPr>
          <w:b/>
          <w:color w:val="122030" w:themeColor="text2" w:themeShade="80"/>
          <w:sz w:val="32"/>
          <w:lang w:eastAsia="en-US"/>
        </w:rPr>
        <w:lastRenderedPageBreak/>
        <w:t>Avis de non-responsabilité</w:t>
      </w:r>
      <w:bookmarkEnd w:id="2"/>
      <w:bookmarkEnd w:id="3"/>
      <w:bookmarkEnd w:id="5"/>
    </w:p>
    <w:p w14:paraId="585D46BB" w14:textId="77777777" w:rsidR="003D2782" w:rsidRPr="00341699" w:rsidRDefault="003D2782" w:rsidP="003D2782">
      <w:pPr>
        <w:pStyle w:val="BodyAccessibleTextMIRB"/>
      </w:pPr>
      <w:r w:rsidRPr="00341699">
        <w:rPr>
          <w:rStyle w:val="BodyAccessibleTextMIRBChar"/>
        </w:rPr>
        <w:t>Ce document technique a été préparé par Sa Majesté le Roi du chef de l’Ontario, représenté par le ministère des Richesses naturelles (le « ministère »). Aucune déclaration ou garantie, expresse ou tacite, reconnue par la loi ou autre, ne s’applique ou n’est faite par le ministère quant au document, son exactitude et son exhaustivité. En aucun cas le ministère ne pourra être tenu responsable de quelque perte de profits, de revenus ou de gains, de quelque réclamation par un tiers, ou de quelque dommage économique, indirect, spécial, imprévu, consécutif, ou exemplaire découlant de n’importe quelles erreurs, inexactitudes ou omissions dans ce document; et en aucun cas la responsabilité du ministère pour de telles erreurs, inexactitudes ou omissions touchant n’importe quelle déclaration, procédure ou action particulière, ne dépassera la contrepartie réelle payée par le demandeur concerné au ministère pour le matériel associé à ce document didactique. À l’exclusion de la responsabilité expressément stipulée ci-dessus, le ministère n’assume aucune obligation, aucun devoir ou aucune responsabilité que ce soit de manière contractuelle, délictuelle ou autre, y compris toute responsabilité ou négligence. Les limites, les exclusions et les avis de non-responsabilité exprimés ci-dessus s’appliquent, quelle que soit la nature de n’importe quelle cause d’action, demande, ou action, incluant sans s’y limiter, la rupture de contrat, la négligence, la responsabilité stricte, le délit civil, ou toute autre théorie juridique, et ils survivront à toutes les</w:t>
      </w:r>
      <w:r w:rsidRPr="00341699">
        <w:t xml:space="preserve"> violations fondamentales.</w:t>
      </w:r>
    </w:p>
    <w:p w14:paraId="526EE8EE" w14:textId="77777777" w:rsidR="003D2782" w:rsidRPr="00341699" w:rsidRDefault="003D2782" w:rsidP="003D2782">
      <w:pPr>
        <w:pStyle w:val="Heading1MIRBMidPage"/>
        <w:rPr>
          <w:color w:val="122030" w:themeColor="text2" w:themeShade="80"/>
        </w:rPr>
      </w:pPr>
      <w:bookmarkStart w:id="6" w:name="_Toc192751808"/>
      <w:bookmarkStart w:id="7" w:name="_Toc215146932"/>
      <w:bookmarkStart w:id="8" w:name="_Toc535497760"/>
      <w:bookmarkStart w:id="9" w:name="_Toc215500467"/>
      <w:bookmarkEnd w:id="4"/>
      <w:r w:rsidRPr="00341699">
        <w:rPr>
          <w:color w:val="122030" w:themeColor="text2" w:themeShade="80"/>
        </w:rPr>
        <w:t>Renseignements supplémentaires</w:t>
      </w:r>
      <w:bookmarkEnd w:id="6"/>
      <w:bookmarkEnd w:id="7"/>
      <w:bookmarkEnd w:id="9"/>
    </w:p>
    <w:p w14:paraId="06814105" w14:textId="77777777" w:rsidR="003D2782" w:rsidRPr="00341699" w:rsidRDefault="003D2782" w:rsidP="003D2782">
      <w:pPr>
        <w:pStyle w:val="BodyAccessibleTextMIRB"/>
      </w:pPr>
      <w:r w:rsidRPr="00341699">
        <w:t xml:space="preserve">Ce document n’est pas conforme à toutes les lignes directrices applicables aux documents numériques accessibles. Pour obtenir un autre format de ce document, veuillez envoyer un courriel à Information géospatiale de l’Ontario à </w:t>
      </w:r>
      <w:hyperlink r:id="rId17" w:history="1">
        <w:r w:rsidRPr="00341699">
          <w:rPr>
            <w:color w:val="0B1A2E" w:themeColor="accent3" w:themeShade="80"/>
            <w:u w:val="single"/>
          </w:rPr>
          <w:t>geospatial@ontario.ca</w:t>
        </w:r>
      </w:hyperlink>
      <w:r w:rsidRPr="00341699">
        <w:t>.</w:t>
      </w:r>
    </w:p>
    <w:p w14:paraId="27A803C8" w14:textId="77777777" w:rsidR="003D2782" w:rsidRPr="00341699" w:rsidRDefault="003D2782" w:rsidP="003D2782">
      <w:pPr>
        <w:pStyle w:val="BodyAccessibleTextMIRB"/>
        <w:sectPr w:rsidR="003D2782" w:rsidRPr="00341699" w:rsidSect="003D2782">
          <w:headerReference w:type="default" r:id="rId18"/>
          <w:footerReference w:type="default" r:id="rId19"/>
          <w:pgSz w:w="12240" w:h="15840"/>
          <w:pgMar w:top="1440" w:right="1440" w:bottom="1440" w:left="1440" w:header="432" w:footer="720" w:gutter="0"/>
          <w:cols w:space="720"/>
          <w:docGrid w:linePitch="360"/>
        </w:sectPr>
      </w:pPr>
      <w:r w:rsidRPr="00341699">
        <w:t xml:space="preserve">Pour obtenir de plus amples renseignements sur ce document, veuillez communiquer avec Information géospatiale de l’Ontario à </w:t>
      </w:r>
      <w:hyperlink r:id="rId20" w:history="1">
        <w:r w:rsidRPr="00341699">
          <w:rPr>
            <w:color w:val="122030" w:themeColor="text2" w:themeShade="80"/>
            <w:u w:val="single"/>
          </w:rPr>
          <w:t>geosptatial@ontario.ca</w:t>
        </w:r>
      </w:hyperlink>
      <w:r w:rsidRPr="00341699">
        <w:t>.</w:t>
      </w:r>
    </w:p>
    <w:p w14:paraId="7C833D7B" w14:textId="42D740FB" w:rsidR="00E03270" w:rsidRPr="00341699" w:rsidRDefault="003D2782" w:rsidP="00E03270">
      <w:pPr>
        <w:pStyle w:val="Heading1MIRBMidPage"/>
      </w:pPr>
      <w:bookmarkStart w:id="10" w:name="_Toc215500468"/>
      <w:r w:rsidRPr="00341699">
        <w:lastRenderedPageBreak/>
        <w:t>Résumé</w:t>
      </w:r>
      <w:bookmarkEnd w:id="8"/>
      <w:bookmarkEnd w:id="10"/>
    </w:p>
    <w:p w14:paraId="1CE59EA2" w14:textId="77777777" w:rsidR="003D2782" w:rsidRPr="004719AB" w:rsidRDefault="003D2782" w:rsidP="003D2782">
      <w:pPr>
        <w:keepNext/>
        <w:keepLines/>
        <w:spacing w:before="240" w:after="240" w:line="276" w:lineRule="auto"/>
        <w:outlineLvl w:val="1"/>
        <w:rPr>
          <w:rFonts w:eastAsiaTheme="majorEastAsia" w:cstheme="majorBidi"/>
          <w:b/>
          <w:color w:val="244061" w:themeColor="text2"/>
          <w:sz w:val="28"/>
          <w:szCs w:val="26"/>
        </w:rPr>
      </w:pPr>
      <w:bookmarkStart w:id="11" w:name="_Toc192751810"/>
      <w:bookmarkStart w:id="12" w:name="_Toc215146934"/>
      <w:bookmarkStart w:id="13" w:name="_Toc215500469"/>
      <w:r w:rsidRPr="004719AB">
        <w:rPr>
          <w:b/>
          <w:color w:val="244061" w:themeColor="text2"/>
          <w:sz w:val="28"/>
          <w:lang w:eastAsia="en-US"/>
        </w:rPr>
        <w:t>Mots clés</w:t>
      </w:r>
      <w:bookmarkEnd w:id="11"/>
      <w:bookmarkEnd w:id="12"/>
      <w:bookmarkEnd w:id="13"/>
    </w:p>
    <w:p w14:paraId="4993063A" w14:textId="7561241C" w:rsidR="00E03270" w:rsidRPr="00341699" w:rsidRDefault="003D2782" w:rsidP="00E03270">
      <w:pPr>
        <w:pStyle w:val="BodyAccessibleTextMIRB"/>
      </w:pPr>
      <w:r w:rsidRPr="00341699">
        <w:t>Le cache de données topographiques d’Information sur les terres de l’Ontario, Information géospatiale de l’Ontario</w:t>
      </w:r>
    </w:p>
    <w:p w14:paraId="2862C81F" w14:textId="77777777" w:rsidR="00E03270" w:rsidRPr="00341699" w:rsidRDefault="00E03270" w:rsidP="00E03270">
      <w:pPr>
        <w:pStyle w:val="Heading2NoNumbersMIRB"/>
      </w:pPr>
      <w:bookmarkStart w:id="14" w:name="_Toc535497762"/>
      <w:bookmarkStart w:id="15" w:name="_Toc215500470"/>
      <w:r w:rsidRPr="00341699">
        <w:t>Abstract</w:t>
      </w:r>
      <w:bookmarkEnd w:id="14"/>
      <w:bookmarkEnd w:id="15"/>
    </w:p>
    <w:p w14:paraId="70A41A10" w14:textId="77777777" w:rsidR="00E03270" w:rsidRPr="00341699" w:rsidRDefault="00E03270" w:rsidP="00E03270">
      <w:pPr>
        <w:pStyle w:val="BodyAccessibleTextMIRB"/>
      </w:pPr>
      <w:r w:rsidRPr="00EA1002">
        <w:t>Ce guide de l’utilisateur fournit des renseignements sur le cache de données topographiques d’Information sur les terres de l’Ontario (ITO).  Le cache est une collection de données topographiques qui ont été prétraitées pour un affichage rapide et homogène à des échelles prédéfinies.</w:t>
      </w:r>
    </w:p>
    <w:p w14:paraId="6288B89E" w14:textId="77777777" w:rsidR="00E03270" w:rsidRPr="00341699" w:rsidRDefault="00E03270" w:rsidP="00E03270">
      <w:pPr>
        <w:rPr>
          <w:rFonts w:eastAsiaTheme="majorEastAsia" w:cstheme="majorBidi"/>
          <w:b/>
          <w:bCs/>
          <w:color w:val="112845" w:themeColor="accent3" w:themeShade="BF"/>
          <w:sz w:val="32"/>
          <w:szCs w:val="28"/>
        </w:rPr>
      </w:pPr>
      <w:r w:rsidRPr="00341699">
        <w:br w:type="page"/>
      </w:r>
    </w:p>
    <w:bookmarkStart w:id="16" w:name="_Toc215500471" w:displacedByCustomXml="next"/>
    <w:sdt>
      <w:sdtPr>
        <w:rPr>
          <w:rFonts w:eastAsia="Times New Roman" w:cs="Times New Roman"/>
          <w:b w:val="0"/>
          <w:bCs w:val="0"/>
          <w:color w:val="auto"/>
          <w:sz w:val="20"/>
          <w:szCs w:val="20"/>
          <w:lang w:eastAsia="en-CA"/>
        </w:rPr>
        <w:id w:val="1115567047"/>
        <w:docPartObj>
          <w:docPartGallery w:val="Table of Contents"/>
          <w:docPartUnique/>
        </w:docPartObj>
      </w:sdtPr>
      <w:sdtEndPr>
        <w:rPr>
          <w:noProof/>
        </w:rPr>
      </w:sdtEndPr>
      <w:sdtContent>
        <w:p w14:paraId="321F7950" w14:textId="7E81DA41" w:rsidR="00E03270" w:rsidRPr="00341699" w:rsidRDefault="003D2782" w:rsidP="00E03270">
          <w:pPr>
            <w:pStyle w:val="Heading1MIRBMidPage"/>
          </w:pPr>
          <w:r w:rsidRPr="00341699">
            <w:t>Table des matières</w:t>
          </w:r>
          <w:bookmarkEnd w:id="16"/>
        </w:p>
        <w:p w14:paraId="6AADBBAB" w14:textId="38FB7D85" w:rsidR="00EE7141" w:rsidRDefault="00E03270">
          <w:pPr>
            <w:pStyle w:val="TOC1"/>
            <w:tabs>
              <w:tab w:val="right" w:leader="dot" w:pos="9350"/>
            </w:tabs>
            <w:rPr>
              <w:rFonts w:asciiTheme="minorHAnsi" w:eastAsiaTheme="minorEastAsia" w:hAnsiTheme="minorHAnsi" w:cstheme="minorBidi"/>
              <w:noProof/>
              <w:kern w:val="2"/>
              <w:szCs w:val="24"/>
              <w:lang w:val="en-CA"/>
              <w14:ligatures w14:val="standardContextual"/>
            </w:rPr>
          </w:pPr>
          <w:r w:rsidRPr="00341699">
            <w:fldChar w:fldCharType="begin"/>
          </w:r>
          <w:r w:rsidRPr="00341699">
            <w:instrText xml:space="preserve"> TOC \o "1-3" \h \z \u </w:instrText>
          </w:r>
          <w:r w:rsidRPr="00341699">
            <w:fldChar w:fldCharType="separate"/>
          </w:r>
          <w:hyperlink w:anchor="_Toc215500466" w:history="1">
            <w:r w:rsidR="00EE7141" w:rsidRPr="001A2F7D">
              <w:rPr>
                <w:rStyle w:val="Hyperlink"/>
                <w:rFonts w:eastAsiaTheme="majorEastAsia"/>
                <w:bCs/>
                <w:noProof/>
                <w:lang w:eastAsia="en-US"/>
              </w:rPr>
              <w:t>Avis de non-responsabilité</w:t>
            </w:r>
            <w:r w:rsidR="00EE7141">
              <w:rPr>
                <w:noProof/>
                <w:webHidden/>
              </w:rPr>
              <w:tab/>
            </w:r>
            <w:r w:rsidR="00EE7141">
              <w:rPr>
                <w:noProof/>
                <w:webHidden/>
              </w:rPr>
              <w:fldChar w:fldCharType="begin"/>
            </w:r>
            <w:r w:rsidR="00EE7141">
              <w:rPr>
                <w:noProof/>
                <w:webHidden/>
              </w:rPr>
              <w:instrText xml:space="preserve"> PAGEREF _Toc215500466 \h </w:instrText>
            </w:r>
            <w:r w:rsidR="00EE7141">
              <w:rPr>
                <w:noProof/>
                <w:webHidden/>
              </w:rPr>
            </w:r>
            <w:r w:rsidR="00EE7141">
              <w:rPr>
                <w:noProof/>
                <w:webHidden/>
              </w:rPr>
              <w:fldChar w:fldCharType="separate"/>
            </w:r>
            <w:r w:rsidR="00EE7141">
              <w:rPr>
                <w:noProof/>
                <w:webHidden/>
              </w:rPr>
              <w:t>2</w:t>
            </w:r>
            <w:r w:rsidR="00EE7141">
              <w:rPr>
                <w:noProof/>
                <w:webHidden/>
              </w:rPr>
              <w:fldChar w:fldCharType="end"/>
            </w:r>
          </w:hyperlink>
        </w:p>
        <w:p w14:paraId="26058C7A" w14:textId="5F357DA8"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67" w:history="1">
            <w:r w:rsidRPr="001A2F7D">
              <w:rPr>
                <w:rStyle w:val="Hyperlink"/>
                <w:rFonts w:eastAsiaTheme="majorEastAsia"/>
                <w:noProof/>
              </w:rPr>
              <w:t>Renseignements supplémentaires</w:t>
            </w:r>
            <w:r>
              <w:rPr>
                <w:noProof/>
                <w:webHidden/>
              </w:rPr>
              <w:tab/>
            </w:r>
            <w:r>
              <w:rPr>
                <w:noProof/>
                <w:webHidden/>
              </w:rPr>
              <w:fldChar w:fldCharType="begin"/>
            </w:r>
            <w:r>
              <w:rPr>
                <w:noProof/>
                <w:webHidden/>
              </w:rPr>
              <w:instrText xml:space="preserve"> PAGEREF _Toc215500467 \h </w:instrText>
            </w:r>
            <w:r>
              <w:rPr>
                <w:noProof/>
                <w:webHidden/>
              </w:rPr>
            </w:r>
            <w:r>
              <w:rPr>
                <w:noProof/>
                <w:webHidden/>
              </w:rPr>
              <w:fldChar w:fldCharType="separate"/>
            </w:r>
            <w:r>
              <w:rPr>
                <w:noProof/>
                <w:webHidden/>
              </w:rPr>
              <w:t>2</w:t>
            </w:r>
            <w:r>
              <w:rPr>
                <w:noProof/>
                <w:webHidden/>
              </w:rPr>
              <w:fldChar w:fldCharType="end"/>
            </w:r>
          </w:hyperlink>
        </w:p>
        <w:p w14:paraId="3DEAF9BD" w14:textId="3058EEA8"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68" w:history="1">
            <w:r w:rsidRPr="001A2F7D">
              <w:rPr>
                <w:rStyle w:val="Hyperlink"/>
                <w:rFonts w:eastAsiaTheme="majorEastAsia"/>
                <w:noProof/>
              </w:rPr>
              <w:t>Résumé</w:t>
            </w:r>
            <w:r>
              <w:rPr>
                <w:noProof/>
                <w:webHidden/>
              </w:rPr>
              <w:tab/>
            </w:r>
            <w:r>
              <w:rPr>
                <w:noProof/>
                <w:webHidden/>
              </w:rPr>
              <w:fldChar w:fldCharType="begin"/>
            </w:r>
            <w:r>
              <w:rPr>
                <w:noProof/>
                <w:webHidden/>
              </w:rPr>
              <w:instrText xml:space="preserve"> PAGEREF _Toc215500468 \h </w:instrText>
            </w:r>
            <w:r>
              <w:rPr>
                <w:noProof/>
                <w:webHidden/>
              </w:rPr>
            </w:r>
            <w:r>
              <w:rPr>
                <w:noProof/>
                <w:webHidden/>
              </w:rPr>
              <w:fldChar w:fldCharType="separate"/>
            </w:r>
            <w:r>
              <w:rPr>
                <w:noProof/>
                <w:webHidden/>
              </w:rPr>
              <w:t>3</w:t>
            </w:r>
            <w:r>
              <w:rPr>
                <w:noProof/>
                <w:webHidden/>
              </w:rPr>
              <w:fldChar w:fldCharType="end"/>
            </w:r>
          </w:hyperlink>
        </w:p>
        <w:p w14:paraId="7A7BA431" w14:textId="01E3E15C" w:rsidR="00EE7141" w:rsidRDefault="00EE7141">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5500469" w:history="1">
            <w:r w:rsidRPr="001A2F7D">
              <w:rPr>
                <w:rStyle w:val="Hyperlink"/>
                <w:rFonts w:eastAsiaTheme="majorEastAsia"/>
                <w:bCs/>
                <w:noProof/>
                <w:lang w:eastAsia="en-US"/>
              </w:rPr>
              <w:t>Mots clés</w:t>
            </w:r>
            <w:r>
              <w:rPr>
                <w:noProof/>
                <w:webHidden/>
              </w:rPr>
              <w:tab/>
            </w:r>
            <w:r>
              <w:rPr>
                <w:noProof/>
                <w:webHidden/>
              </w:rPr>
              <w:fldChar w:fldCharType="begin"/>
            </w:r>
            <w:r>
              <w:rPr>
                <w:noProof/>
                <w:webHidden/>
              </w:rPr>
              <w:instrText xml:space="preserve"> PAGEREF _Toc215500469 \h </w:instrText>
            </w:r>
            <w:r>
              <w:rPr>
                <w:noProof/>
                <w:webHidden/>
              </w:rPr>
            </w:r>
            <w:r>
              <w:rPr>
                <w:noProof/>
                <w:webHidden/>
              </w:rPr>
              <w:fldChar w:fldCharType="separate"/>
            </w:r>
            <w:r>
              <w:rPr>
                <w:noProof/>
                <w:webHidden/>
              </w:rPr>
              <w:t>3</w:t>
            </w:r>
            <w:r>
              <w:rPr>
                <w:noProof/>
                <w:webHidden/>
              </w:rPr>
              <w:fldChar w:fldCharType="end"/>
            </w:r>
          </w:hyperlink>
        </w:p>
        <w:p w14:paraId="7456F883" w14:textId="2C6C0A5F" w:rsidR="00EE7141" w:rsidRDefault="00EE7141">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5500470" w:history="1">
            <w:r w:rsidRPr="001A2F7D">
              <w:rPr>
                <w:rStyle w:val="Hyperlink"/>
                <w:rFonts w:eastAsiaTheme="majorEastAsia"/>
                <w:noProof/>
              </w:rPr>
              <w:t>Abstract</w:t>
            </w:r>
            <w:r>
              <w:rPr>
                <w:noProof/>
                <w:webHidden/>
              </w:rPr>
              <w:tab/>
            </w:r>
            <w:r>
              <w:rPr>
                <w:noProof/>
                <w:webHidden/>
              </w:rPr>
              <w:fldChar w:fldCharType="begin"/>
            </w:r>
            <w:r>
              <w:rPr>
                <w:noProof/>
                <w:webHidden/>
              </w:rPr>
              <w:instrText xml:space="preserve"> PAGEREF _Toc215500470 \h </w:instrText>
            </w:r>
            <w:r>
              <w:rPr>
                <w:noProof/>
                <w:webHidden/>
              </w:rPr>
            </w:r>
            <w:r>
              <w:rPr>
                <w:noProof/>
                <w:webHidden/>
              </w:rPr>
              <w:fldChar w:fldCharType="separate"/>
            </w:r>
            <w:r>
              <w:rPr>
                <w:noProof/>
                <w:webHidden/>
              </w:rPr>
              <w:t>3</w:t>
            </w:r>
            <w:r>
              <w:rPr>
                <w:noProof/>
                <w:webHidden/>
              </w:rPr>
              <w:fldChar w:fldCharType="end"/>
            </w:r>
          </w:hyperlink>
        </w:p>
        <w:p w14:paraId="4788BE96" w14:textId="130F1608"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71" w:history="1">
            <w:r w:rsidRPr="001A2F7D">
              <w:rPr>
                <w:rStyle w:val="Hyperlink"/>
                <w:rFonts w:eastAsiaTheme="majorEastAsia"/>
                <w:noProof/>
              </w:rPr>
              <w:t>Table des matières</w:t>
            </w:r>
            <w:r>
              <w:rPr>
                <w:noProof/>
                <w:webHidden/>
              </w:rPr>
              <w:tab/>
            </w:r>
            <w:r>
              <w:rPr>
                <w:noProof/>
                <w:webHidden/>
              </w:rPr>
              <w:fldChar w:fldCharType="begin"/>
            </w:r>
            <w:r>
              <w:rPr>
                <w:noProof/>
                <w:webHidden/>
              </w:rPr>
              <w:instrText xml:space="preserve"> PAGEREF _Toc215500471 \h </w:instrText>
            </w:r>
            <w:r>
              <w:rPr>
                <w:noProof/>
                <w:webHidden/>
              </w:rPr>
            </w:r>
            <w:r>
              <w:rPr>
                <w:noProof/>
                <w:webHidden/>
              </w:rPr>
              <w:fldChar w:fldCharType="separate"/>
            </w:r>
            <w:r>
              <w:rPr>
                <w:noProof/>
                <w:webHidden/>
              </w:rPr>
              <w:t>4</w:t>
            </w:r>
            <w:r>
              <w:rPr>
                <w:noProof/>
                <w:webHidden/>
              </w:rPr>
              <w:fldChar w:fldCharType="end"/>
            </w:r>
          </w:hyperlink>
        </w:p>
        <w:p w14:paraId="64046A37" w14:textId="5C382D48"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72" w:history="1">
            <w:r w:rsidRPr="001A2F7D">
              <w:rPr>
                <w:rStyle w:val="Hyperlink"/>
                <w:rFonts w:eastAsiaTheme="majorEastAsia"/>
                <w:noProof/>
              </w:rPr>
              <w:t>Liste d’acronymes</w:t>
            </w:r>
            <w:r>
              <w:rPr>
                <w:noProof/>
                <w:webHidden/>
              </w:rPr>
              <w:tab/>
            </w:r>
            <w:r>
              <w:rPr>
                <w:noProof/>
                <w:webHidden/>
              </w:rPr>
              <w:fldChar w:fldCharType="begin"/>
            </w:r>
            <w:r>
              <w:rPr>
                <w:noProof/>
                <w:webHidden/>
              </w:rPr>
              <w:instrText xml:space="preserve"> PAGEREF _Toc215500472 \h </w:instrText>
            </w:r>
            <w:r>
              <w:rPr>
                <w:noProof/>
                <w:webHidden/>
              </w:rPr>
            </w:r>
            <w:r>
              <w:rPr>
                <w:noProof/>
                <w:webHidden/>
              </w:rPr>
              <w:fldChar w:fldCharType="separate"/>
            </w:r>
            <w:r>
              <w:rPr>
                <w:noProof/>
                <w:webHidden/>
              </w:rPr>
              <w:t>5</w:t>
            </w:r>
            <w:r>
              <w:rPr>
                <w:noProof/>
                <w:webHidden/>
              </w:rPr>
              <w:fldChar w:fldCharType="end"/>
            </w:r>
          </w:hyperlink>
        </w:p>
        <w:p w14:paraId="186BA523" w14:textId="73A1924F"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73" w:history="1">
            <w:r w:rsidRPr="001A2F7D">
              <w:rPr>
                <w:rStyle w:val="Hyperlink"/>
                <w:rFonts w:eastAsiaTheme="majorEastAsia"/>
                <w:noProof/>
              </w:rPr>
              <w:t>1. Introduction</w:t>
            </w:r>
            <w:r>
              <w:rPr>
                <w:noProof/>
                <w:webHidden/>
              </w:rPr>
              <w:tab/>
            </w:r>
            <w:r>
              <w:rPr>
                <w:noProof/>
                <w:webHidden/>
              </w:rPr>
              <w:fldChar w:fldCharType="begin"/>
            </w:r>
            <w:r>
              <w:rPr>
                <w:noProof/>
                <w:webHidden/>
              </w:rPr>
              <w:instrText xml:space="preserve"> PAGEREF _Toc215500473 \h </w:instrText>
            </w:r>
            <w:r>
              <w:rPr>
                <w:noProof/>
                <w:webHidden/>
              </w:rPr>
            </w:r>
            <w:r>
              <w:rPr>
                <w:noProof/>
                <w:webHidden/>
              </w:rPr>
              <w:fldChar w:fldCharType="separate"/>
            </w:r>
            <w:r>
              <w:rPr>
                <w:noProof/>
                <w:webHidden/>
              </w:rPr>
              <w:t>6</w:t>
            </w:r>
            <w:r>
              <w:rPr>
                <w:noProof/>
                <w:webHidden/>
              </w:rPr>
              <w:fldChar w:fldCharType="end"/>
            </w:r>
          </w:hyperlink>
        </w:p>
        <w:p w14:paraId="74AAEB6E" w14:textId="2E671F08"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74" w:history="1">
            <w:r w:rsidRPr="001A2F7D">
              <w:rPr>
                <w:rStyle w:val="Hyperlink"/>
                <w:rFonts w:eastAsiaTheme="majorEastAsia"/>
                <w:noProof/>
              </w:rPr>
              <w:t>2. Objectifs</w:t>
            </w:r>
            <w:r>
              <w:rPr>
                <w:noProof/>
                <w:webHidden/>
              </w:rPr>
              <w:tab/>
            </w:r>
            <w:r>
              <w:rPr>
                <w:noProof/>
                <w:webHidden/>
              </w:rPr>
              <w:fldChar w:fldCharType="begin"/>
            </w:r>
            <w:r>
              <w:rPr>
                <w:noProof/>
                <w:webHidden/>
              </w:rPr>
              <w:instrText xml:space="preserve"> PAGEREF _Toc215500474 \h </w:instrText>
            </w:r>
            <w:r>
              <w:rPr>
                <w:noProof/>
                <w:webHidden/>
              </w:rPr>
            </w:r>
            <w:r>
              <w:rPr>
                <w:noProof/>
                <w:webHidden/>
              </w:rPr>
              <w:fldChar w:fldCharType="separate"/>
            </w:r>
            <w:r>
              <w:rPr>
                <w:noProof/>
                <w:webHidden/>
              </w:rPr>
              <w:t>6</w:t>
            </w:r>
            <w:r>
              <w:rPr>
                <w:noProof/>
                <w:webHidden/>
              </w:rPr>
              <w:fldChar w:fldCharType="end"/>
            </w:r>
          </w:hyperlink>
        </w:p>
        <w:p w14:paraId="5C16D23F" w14:textId="6B0FD20F"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75" w:history="1">
            <w:r w:rsidRPr="001A2F7D">
              <w:rPr>
                <w:rStyle w:val="Hyperlink"/>
                <w:rFonts w:eastAsiaTheme="majorEastAsia"/>
                <w:noProof/>
              </w:rPr>
              <w:t>3. Le cache de données topographiques d’Information sur les terres de l’Ontario (ITO)</w:t>
            </w:r>
            <w:r>
              <w:rPr>
                <w:noProof/>
                <w:webHidden/>
              </w:rPr>
              <w:tab/>
            </w:r>
            <w:r>
              <w:rPr>
                <w:noProof/>
                <w:webHidden/>
              </w:rPr>
              <w:fldChar w:fldCharType="begin"/>
            </w:r>
            <w:r>
              <w:rPr>
                <w:noProof/>
                <w:webHidden/>
              </w:rPr>
              <w:instrText xml:space="preserve"> PAGEREF _Toc215500475 \h </w:instrText>
            </w:r>
            <w:r>
              <w:rPr>
                <w:noProof/>
                <w:webHidden/>
              </w:rPr>
            </w:r>
            <w:r>
              <w:rPr>
                <w:noProof/>
                <w:webHidden/>
              </w:rPr>
              <w:fldChar w:fldCharType="separate"/>
            </w:r>
            <w:r>
              <w:rPr>
                <w:noProof/>
                <w:webHidden/>
              </w:rPr>
              <w:t>6</w:t>
            </w:r>
            <w:r>
              <w:rPr>
                <w:noProof/>
                <w:webHidden/>
              </w:rPr>
              <w:fldChar w:fldCharType="end"/>
            </w:r>
          </w:hyperlink>
        </w:p>
        <w:p w14:paraId="728C9B51" w14:textId="589800C5" w:rsidR="00EE7141" w:rsidRDefault="00EE7141">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5500476" w:history="1">
            <w:r w:rsidRPr="001A2F7D">
              <w:rPr>
                <w:rStyle w:val="Hyperlink"/>
                <w:rFonts w:eastAsiaTheme="majorEastAsia"/>
                <w:noProof/>
              </w:rPr>
              <w:t>3.1 Couches</w:t>
            </w:r>
            <w:r>
              <w:rPr>
                <w:noProof/>
                <w:webHidden/>
              </w:rPr>
              <w:tab/>
            </w:r>
            <w:r>
              <w:rPr>
                <w:noProof/>
                <w:webHidden/>
              </w:rPr>
              <w:fldChar w:fldCharType="begin"/>
            </w:r>
            <w:r>
              <w:rPr>
                <w:noProof/>
                <w:webHidden/>
              </w:rPr>
              <w:instrText xml:space="preserve"> PAGEREF _Toc215500476 \h </w:instrText>
            </w:r>
            <w:r>
              <w:rPr>
                <w:noProof/>
                <w:webHidden/>
              </w:rPr>
            </w:r>
            <w:r>
              <w:rPr>
                <w:noProof/>
                <w:webHidden/>
              </w:rPr>
              <w:fldChar w:fldCharType="separate"/>
            </w:r>
            <w:r>
              <w:rPr>
                <w:noProof/>
                <w:webHidden/>
              </w:rPr>
              <w:t>7</w:t>
            </w:r>
            <w:r>
              <w:rPr>
                <w:noProof/>
                <w:webHidden/>
              </w:rPr>
              <w:fldChar w:fldCharType="end"/>
            </w:r>
          </w:hyperlink>
        </w:p>
        <w:p w14:paraId="172F69DD" w14:textId="478C69C0"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77" w:history="1">
            <w:r w:rsidRPr="001A2F7D">
              <w:rPr>
                <w:rStyle w:val="Hyperlink"/>
                <w:rFonts w:eastAsiaTheme="majorEastAsia"/>
                <w:noProof/>
              </w:rPr>
              <w:t>4. Liens vers des renseignements complémentaires</w:t>
            </w:r>
            <w:r>
              <w:rPr>
                <w:noProof/>
                <w:webHidden/>
              </w:rPr>
              <w:tab/>
            </w:r>
            <w:r>
              <w:rPr>
                <w:noProof/>
                <w:webHidden/>
              </w:rPr>
              <w:fldChar w:fldCharType="begin"/>
            </w:r>
            <w:r>
              <w:rPr>
                <w:noProof/>
                <w:webHidden/>
              </w:rPr>
              <w:instrText xml:space="preserve"> PAGEREF _Toc215500477 \h </w:instrText>
            </w:r>
            <w:r>
              <w:rPr>
                <w:noProof/>
                <w:webHidden/>
              </w:rPr>
            </w:r>
            <w:r>
              <w:rPr>
                <w:noProof/>
                <w:webHidden/>
              </w:rPr>
              <w:fldChar w:fldCharType="separate"/>
            </w:r>
            <w:r>
              <w:rPr>
                <w:noProof/>
                <w:webHidden/>
              </w:rPr>
              <w:t>10</w:t>
            </w:r>
            <w:r>
              <w:rPr>
                <w:noProof/>
                <w:webHidden/>
              </w:rPr>
              <w:fldChar w:fldCharType="end"/>
            </w:r>
          </w:hyperlink>
        </w:p>
        <w:p w14:paraId="10FD0B72" w14:textId="7862228B" w:rsidR="00EE7141" w:rsidRDefault="00EE7141">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78" w:history="1">
            <w:r w:rsidRPr="001A2F7D">
              <w:rPr>
                <w:rStyle w:val="Hyperlink"/>
                <w:rFonts w:eastAsiaTheme="majorEastAsia"/>
                <w:noProof/>
              </w:rPr>
              <w:t>ANNEXE A : Légende de cache de données topographiques d’ITO (matrice)</w:t>
            </w:r>
            <w:r>
              <w:rPr>
                <w:noProof/>
                <w:webHidden/>
              </w:rPr>
              <w:tab/>
            </w:r>
            <w:r>
              <w:rPr>
                <w:noProof/>
                <w:webHidden/>
              </w:rPr>
              <w:fldChar w:fldCharType="begin"/>
            </w:r>
            <w:r>
              <w:rPr>
                <w:noProof/>
                <w:webHidden/>
              </w:rPr>
              <w:instrText xml:space="preserve"> PAGEREF _Toc215500478 \h </w:instrText>
            </w:r>
            <w:r>
              <w:rPr>
                <w:noProof/>
                <w:webHidden/>
              </w:rPr>
            </w:r>
            <w:r>
              <w:rPr>
                <w:noProof/>
                <w:webHidden/>
              </w:rPr>
              <w:fldChar w:fldCharType="separate"/>
            </w:r>
            <w:r>
              <w:rPr>
                <w:noProof/>
                <w:webHidden/>
              </w:rPr>
              <w:t>11</w:t>
            </w:r>
            <w:r>
              <w:rPr>
                <w:noProof/>
                <w:webHidden/>
              </w:rPr>
              <w:fldChar w:fldCharType="end"/>
            </w:r>
          </w:hyperlink>
        </w:p>
        <w:p w14:paraId="501ACE17" w14:textId="56ACC4D1" w:rsidR="00E03270" w:rsidRPr="00341699" w:rsidRDefault="00E03270" w:rsidP="00E03270">
          <w:r w:rsidRPr="00341699">
            <w:rPr>
              <w:b/>
            </w:rPr>
            <w:fldChar w:fldCharType="end"/>
          </w:r>
        </w:p>
      </w:sdtContent>
    </w:sdt>
    <w:p w14:paraId="2F611E99" w14:textId="77777777" w:rsidR="00E03270" w:rsidRPr="00341699" w:rsidRDefault="00E03270" w:rsidP="00E03270">
      <w:pPr>
        <w:rPr>
          <w:rFonts w:eastAsiaTheme="majorEastAsia" w:cstheme="majorBidi"/>
          <w:b/>
          <w:bCs/>
          <w:color w:val="112845" w:themeColor="accent3" w:themeShade="BF"/>
          <w:sz w:val="32"/>
          <w:szCs w:val="28"/>
        </w:rPr>
      </w:pPr>
      <w:bookmarkStart w:id="17" w:name="_Toc535497764"/>
      <w:r w:rsidRPr="00341699">
        <w:br w:type="page"/>
      </w:r>
    </w:p>
    <w:p w14:paraId="3BDFB00B" w14:textId="268703AF" w:rsidR="00E03270" w:rsidRPr="00341699" w:rsidRDefault="003D2782" w:rsidP="00E03270">
      <w:pPr>
        <w:pStyle w:val="Heading1MIRBMidPage"/>
      </w:pPr>
      <w:bookmarkStart w:id="18" w:name="_Toc215500472"/>
      <w:r w:rsidRPr="00341699">
        <w:lastRenderedPageBreak/>
        <w:t>Liste d’acronymes</w:t>
      </w:r>
      <w:bookmarkEnd w:id="17"/>
      <w:bookmarkEnd w:id="18"/>
    </w:p>
    <w:p w14:paraId="4DCB5CEB" w14:textId="77777777" w:rsidR="003D2782" w:rsidRPr="00341699" w:rsidRDefault="003D2782" w:rsidP="003D2782">
      <w:pPr>
        <w:pStyle w:val="BodyAccessibleTextMIRB"/>
      </w:pPr>
      <w:r w:rsidRPr="00341699">
        <w:t>GEO: Information géospatiale de l’Ontario</w:t>
      </w:r>
    </w:p>
    <w:p w14:paraId="0DB87F16" w14:textId="273D3E0F" w:rsidR="003D2782" w:rsidRPr="00341699" w:rsidRDefault="003D2782" w:rsidP="003D2782">
      <w:pPr>
        <w:pStyle w:val="BodyAccessibleTextMIRB"/>
      </w:pPr>
      <w:r w:rsidRPr="00341699">
        <w:t xml:space="preserve">MRN : </w:t>
      </w:r>
      <w:bookmarkStart w:id="19" w:name="_Hlk215135820"/>
      <w:proofErr w:type="gramStart"/>
      <w:r w:rsidR="00EA1002">
        <w:t>M</w:t>
      </w:r>
      <w:r w:rsidRPr="00341699">
        <w:t>inistère</w:t>
      </w:r>
      <w:proofErr w:type="gramEnd"/>
      <w:r w:rsidRPr="00341699">
        <w:t xml:space="preserve"> des Richesses naturelles de l’Ontario</w:t>
      </w:r>
      <w:bookmarkEnd w:id="19"/>
    </w:p>
    <w:p w14:paraId="79F02F0D" w14:textId="3E591FD4" w:rsidR="003D2782" w:rsidRPr="00341699" w:rsidRDefault="003D2782" w:rsidP="003D2782">
      <w:pPr>
        <w:pStyle w:val="BodyAccessibleTextMIRB"/>
      </w:pPr>
      <w:r w:rsidRPr="00EA1002">
        <w:t xml:space="preserve">NHPN : </w:t>
      </w:r>
      <w:r w:rsidR="00EA1002">
        <w:t>R</w:t>
      </w:r>
      <w:r w:rsidRPr="00EA1002">
        <w:t>éseau national de planification routière</w:t>
      </w:r>
    </w:p>
    <w:p w14:paraId="0E4A118B" w14:textId="77777777" w:rsidR="003D2782" w:rsidRPr="00341699" w:rsidRDefault="003D2782" w:rsidP="003D2782">
      <w:pPr>
        <w:pStyle w:val="BodyAccessibleTextMIRB"/>
      </w:pPr>
      <w:r w:rsidRPr="00341699">
        <w:t>RDHO: Réseau de données hydrographiques de l'Ontario</w:t>
      </w:r>
    </w:p>
    <w:p w14:paraId="4A8FB2E0" w14:textId="77777777" w:rsidR="003D2782" w:rsidRPr="00341699" w:rsidRDefault="003D2782" w:rsidP="003D2782">
      <w:pPr>
        <w:pStyle w:val="BodyAccessibleTextMIRB"/>
      </w:pPr>
      <w:r w:rsidRPr="00341699">
        <w:t>RFO: Réseau Ferroviaire Ontarien</w:t>
      </w:r>
    </w:p>
    <w:p w14:paraId="05CE09C1" w14:textId="77777777" w:rsidR="003D2782" w:rsidRPr="00341699" w:rsidRDefault="003D2782" w:rsidP="003D2782">
      <w:pPr>
        <w:pStyle w:val="BodyAccessibleTextMIRB"/>
      </w:pPr>
      <w:r w:rsidRPr="00341699">
        <w:t>RPSO: Réseau des pistes et des sentiers de l’Ontario</w:t>
      </w:r>
    </w:p>
    <w:p w14:paraId="4C58E470" w14:textId="143F042D" w:rsidR="003D2782" w:rsidRPr="00341699" w:rsidRDefault="003D2782" w:rsidP="003D2782">
      <w:pPr>
        <w:pStyle w:val="BodyAccessibleTextMIRB"/>
      </w:pPr>
      <w:r w:rsidRPr="00341699">
        <w:t>RRO: Le Réseau routier de l’Ontario</w:t>
      </w:r>
    </w:p>
    <w:p w14:paraId="094086CA" w14:textId="77777777" w:rsidR="003D2782" w:rsidRPr="00341699" w:rsidRDefault="003D2782" w:rsidP="003D2782">
      <w:pPr>
        <w:pStyle w:val="BodyAccessibleTextMIRB"/>
      </w:pPr>
      <w:r w:rsidRPr="00341699">
        <w:t>SIG: Système d’information géographique</w:t>
      </w:r>
    </w:p>
    <w:p w14:paraId="6A934D24" w14:textId="77777777" w:rsidR="003D2782" w:rsidRPr="00341699" w:rsidRDefault="003D2782" w:rsidP="003D2782">
      <w:pPr>
        <w:pStyle w:val="BodyAccessibleTextMIRB"/>
      </w:pPr>
    </w:p>
    <w:p w14:paraId="1E094B08" w14:textId="77777777" w:rsidR="003D2782" w:rsidRPr="00341699" w:rsidRDefault="003D2782" w:rsidP="003D2782">
      <w:pPr>
        <w:pStyle w:val="BodyAccessibleTextMIRB"/>
      </w:pPr>
    </w:p>
    <w:p w14:paraId="669ACAE6" w14:textId="77777777" w:rsidR="003D2782" w:rsidRPr="00341699" w:rsidRDefault="003D2782" w:rsidP="003D2782">
      <w:pPr>
        <w:pStyle w:val="BodyAccessibleTextMIRB"/>
      </w:pPr>
    </w:p>
    <w:p w14:paraId="12F66213" w14:textId="77777777" w:rsidR="003D2782" w:rsidRPr="00341699" w:rsidRDefault="003D2782" w:rsidP="003D2782">
      <w:pPr>
        <w:pStyle w:val="BodyAccessibleTextMIRB"/>
      </w:pPr>
    </w:p>
    <w:p w14:paraId="28A36E66" w14:textId="77777777" w:rsidR="003D2782" w:rsidRPr="00341699" w:rsidRDefault="003D2782" w:rsidP="003D2782">
      <w:pPr>
        <w:pStyle w:val="BodyAccessibleTextMIRB"/>
      </w:pPr>
    </w:p>
    <w:p w14:paraId="43C9FD10" w14:textId="77777777" w:rsidR="003D2782" w:rsidRPr="00341699" w:rsidRDefault="003D2782" w:rsidP="003D2782">
      <w:pPr>
        <w:pStyle w:val="BodyAccessibleTextMIRB"/>
      </w:pPr>
    </w:p>
    <w:p w14:paraId="4E594CA0" w14:textId="77777777" w:rsidR="003D2782" w:rsidRPr="00341699" w:rsidRDefault="003D2782" w:rsidP="003D2782">
      <w:pPr>
        <w:pStyle w:val="BodyAccessibleTextMIRB"/>
      </w:pPr>
    </w:p>
    <w:p w14:paraId="1539BB9A" w14:textId="77777777" w:rsidR="003D2782" w:rsidRPr="00341699" w:rsidRDefault="003D2782" w:rsidP="003D2782">
      <w:pPr>
        <w:pStyle w:val="BodyAccessibleTextMIRB"/>
      </w:pPr>
    </w:p>
    <w:p w14:paraId="0303E06A" w14:textId="77777777" w:rsidR="003D2782" w:rsidRPr="00341699" w:rsidRDefault="003D2782" w:rsidP="003D2782">
      <w:pPr>
        <w:pStyle w:val="BodyAccessibleTextMIRB"/>
      </w:pPr>
    </w:p>
    <w:p w14:paraId="344B6741" w14:textId="77777777" w:rsidR="00E03270" w:rsidRPr="00341699" w:rsidRDefault="00E03270" w:rsidP="00E03270">
      <w:pPr>
        <w:pStyle w:val="Heading1MIRBTopofPage"/>
      </w:pPr>
      <w:bookmarkStart w:id="20" w:name="_Toc215500473"/>
      <w:r w:rsidRPr="00341699">
        <w:lastRenderedPageBreak/>
        <w:t>Introduction</w:t>
      </w:r>
      <w:bookmarkEnd w:id="20"/>
    </w:p>
    <w:p w14:paraId="4BC4F2DE" w14:textId="22B68AF9" w:rsidR="00E03270" w:rsidRPr="00341699" w:rsidRDefault="007F2681" w:rsidP="00E03270">
      <w:pPr>
        <w:pStyle w:val="BodyAccessibleTextMIRB"/>
      </w:pPr>
      <w:r w:rsidRPr="00EA1002">
        <w:t>Le cache de données topographiques d’ITO est un produit cartographique visuellement attrayant qui peut être utilisé comme carte de base des caractéristiques de l’Ontario. Les caches contiennent des données faisant autorité pour des caractéristiques telles que le nom des routes, les limites des cantons et les étendues d’eau. Quarante-trois couches de données constituent le cache de données topographiques d’ITO.</w:t>
      </w:r>
    </w:p>
    <w:p w14:paraId="5DA608B6" w14:textId="79C56F6F" w:rsidR="00E03270" w:rsidRPr="00341699" w:rsidRDefault="00E03270" w:rsidP="00E03270">
      <w:pPr>
        <w:pStyle w:val="Heading1MIRBTopofPage"/>
        <w:spacing w:before="480"/>
      </w:pPr>
      <w:bookmarkStart w:id="21" w:name="_Toc535497766"/>
      <w:bookmarkStart w:id="22" w:name="_Toc215500474"/>
      <w:r w:rsidRPr="00341699">
        <w:t>Objecti</w:t>
      </w:r>
      <w:bookmarkEnd w:id="21"/>
      <w:r w:rsidRPr="00341699">
        <w:t>fs</w:t>
      </w:r>
      <w:bookmarkEnd w:id="22"/>
    </w:p>
    <w:p w14:paraId="45A914B2" w14:textId="77777777" w:rsidR="00E03270" w:rsidRPr="00341699" w:rsidRDefault="00E03270" w:rsidP="00E03270">
      <w:pPr>
        <w:pStyle w:val="BodyAccessibleTextMIRB"/>
      </w:pPr>
      <w:r w:rsidRPr="00EA1002">
        <w:t>Ce guide de l’utilisateur est destiné aux utilisateurs du cache de données topographiques d’ITO. Le reste de ce document décrit les deux versions du cache et les couches de données utilisées pour leur création.</w:t>
      </w:r>
    </w:p>
    <w:p w14:paraId="028BBDB2" w14:textId="39CEAD49" w:rsidR="00E03270" w:rsidRPr="00341699" w:rsidRDefault="003D2782" w:rsidP="00E03270">
      <w:pPr>
        <w:pStyle w:val="Heading1MIRBTopofPage"/>
        <w:spacing w:before="480" w:after="200"/>
      </w:pPr>
      <w:bookmarkStart w:id="23" w:name="_Toc535497767"/>
      <w:bookmarkStart w:id="24" w:name="_Toc215500475"/>
      <w:r w:rsidRPr="00341699">
        <w:t>Le cache de données topographiques d’Information sur les terres de l’Ontario (ITO)</w:t>
      </w:r>
      <w:bookmarkEnd w:id="23"/>
      <w:bookmarkEnd w:id="24"/>
    </w:p>
    <w:p w14:paraId="45F8FEA6" w14:textId="4FAD3FA3" w:rsidR="00E03270" w:rsidRPr="00341699" w:rsidRDefault="003D2782" w:rsidP="00E03270">
      <w:pPr>
        <w:pStyle w:val="BodyAccessibleTextMIRB"/>
      </w:pPr>
      <w:r w:rsidRPr="00341699">
        <w:t>Le cache de données topographiques d’ITO est une collection de données topographiques, prétraitées pour un affichage rapide à des échelles prédéfinies. Les données topographiques comprennent à la fois les caractéristiques bâties et naturelles qui composent les paysages de l’Ontario. Le cache ne fournit que des données limitées sur les zones situées en dehors des frontières de l’Ontario, comme aux États-Unis et dans les provinces et territoires adjacents.</w:t>
      </w:r>
    </w:p>
    <w:p w14:paraId="7C4E0DDB" w14:textId="6889453F" w:rsidR="00E03270" w:rsidRPr="00341699" w:rsidRDefault="00E03270" w:rsidP="00E03270">
      <w:pPr>
        <w:pStyle w:val="BodyAccessibleTextMIRB"/>
      </w:pPr>
      <w:r w:rsidRPr="00EA1002">
        <w:t xml:space="preserve">Le cache utilise une projection de Mercator sur le Web et des échelles standard (ESRI d’ArcGIS en ligne, Google) pour la connaissance. Pour plus de renseignements, consultez </w:t>
      </w:r>
      <w:hyperlink r:id="rId21" w:history="1">
        <w:r w:rsidRPr="00EA1002">
          <w:rPr>
            <w:rStyle w:val="Hyperlink"/>
          </w:rPr>
          <w:t>ArcGIS en ligne passe au système de tuiles de Google/Bing :</w:t>
        </w:r>
      </w:hyperlink>
      <w:hyperlink r:id="rId22" w:history="1">
        <w:r w:rsidRPr="00EA1002">
          <w:rPr>
            <w:rStyle w:val="Hyperlink"/>
          </w:rPr>
          <w:t xml:space="preserve"> ce que cela signifie pour vous.</w:t>
        </w:r>
      </w:hyperlink>
      <w:r w:rsidRPr="00EA1002">
        <w:t xml:space="preserve"> Le fait d’avoir la même projection, les mêmes niveaux de grossissement (zoom) et le même système de tuiles permet aux utilisateurs de fusionner plus facilement leurs propres cartes avec celles d’autres caches. La légende du cache matriciel est présentée à l’annexe A.</w:t>
      </w:r>
    </w:p>
    <w:p w14:paraId="59767C73" w14:textId="77777777" w:rsidR="00E03270" w:rsidRPr="00341699" w:rsidRDefault="00E03270" w:rsidP="00E03270">
      <w:pPr>
        <w:pStyle w:val="BodyAccessibleTextMIRB"/>
      </w:pPr>
      <w:r w:rsidRPr="00EA1002">
        <w:t>Les données ont été obtenues auprès des sources suivantes :</w:t>
      </w:r>
    </w:p>
    <w:p w14:paraId="31912537" w14:textId="37350F57" w:rsidR="00E03270" w:rsidRPr="00341699" w:rsidRDefault="007F2681" w:rsidP="00E03270">
      <w:pPr>
        <w:pStyle w:val="BulletsMIRB"/>
        <w:spacing w:line="276" w:lineRule="auto"/>
        <w:rPr>
          <w:color w:val="000000" w:themeColor="text1"/>
        </w:rPr>
      </w:pPr>
      <w:r w:rsidRPr="00341699">
        <w:rPr>
          <w:color w:val="000000" w:themeColor="text1"/>
        </w:rPr>
        <w:lastRenderedPageBreak/>
        <w:t>GEO</w:t>
      </w:r>
    </w:p>
    <w:p w14:paraId="284D75DD" w14:textId="4FFE39F0" w:rsidR="00E03270" w:rsidRPr="00341699" w:rsidRDefault="00E03270" w:rsidP="00E03270">
      <w:pPr>
        <w:pStyle w:val="BulletsMIRB"/>
        <w:spacing w:line="276" w:lineRule="auto"/>
        <w:rPr>
          <w:color w:val="000000" w:themeColor="text1"/>
        </w:rPr>
      </w:pPr>
      <w:r w:rsidRPr="00341699">
        <w:rPr>
          <w:color w:val="000000" w:themeColor="text1"/>
        </w:rPr>
        <w:t>MNR</w:t>
      </w:r>
    </w:p>
    <w:p w14:paraId="3EAF72AE" w14:textId="77777777" w:rsidR="00E03270" w:rsidRPr="00EA1002" w:rsidRDefault="00E03270" w:rsidP="00E03270">
      <w:pPr>
        <w:pStyle w:val="BulletsMIRB"/>
        <w:spacing w:line="276" w:lineRule="auto"/>
        <w:rPr>
          <w:color w:val="000000" w:themeColor="text1"/>
        </w:rPr>
      </w:pPr>
      <w:proofErr w:type="spellStart"/>
      <w:r w:rsidRPr="00EA1002">
        <w:rPr>
          <w:color w:val="000000" w:themeColor="text1"/>
        </w:rPr>
        <w:t>GéoGratis</w:t>
      </w:r>
      <w:proofErr w:type="spellEnd"/>
    </w:p>
    <w:p w14:paraId="6BCF5D6B" w14:textId="77777777" w:rsidR="00E03270" w:rsidRPr="00EA1002" w:rsidRDefault="00E03270" w:rsidP="00E03270">
      <w:pPr>
        <w:pStyle w:val="BulletsMIRB"/>
        <w:spacing w:before="0"/>
        <w:ind w:left="714" w:hanging="357"/>
        <w:contextualSpacing w:val="0"/>
        <w:rPr>
          <w:color w:val="000000" w:themeColor="text1"/>
        </w:rPr>
      </w:pPr>
      <w:r w:rsidRPr="00EA1002">
        <w:rPr>
          <w:color w:val="000000" w:themeColor="text1"/>
        </w:rPr>
        <w:t xml:space="preserve">États-Unis – Département des transports – </w:t>
      </w:r>
      <w:proofErr w:type="spellStart"/>
      <w:r w:rsidRPr="00EA1002">
        <w:rPr>
          <w:color w:val="000000" w:themeColor="text1"/>
        </w:rPr>
        <w:t>Research</w:t>
      </w:r>
      <w:proofErr w:type="spellEnd"/>
      <w:r w:rsidRPr="00EA1002">
        <w:rPr>
          <w:color w:val="000000" w:themeColor="text1"/>
        </w:rPr>
        <w:t xml:space="preserve"> and Innovative </w:t>
      </w:r>
      <w:proofErr w:type="spellStart"/>
      <w:r w:rsidRPr="00EA1002">
        <w:rPr>
          <w:color w:val="000000" w:themeColor="text1"/>
        </w:rPr>
        <w:t>Technology</w:t>
      </w:r>
      <w:proofErr w:type="spellEnd"/>
      <w:r w:rsidRPr="00EA1002">
        <w:rPr>
          <w:color w:val="000000" w:themeColor="text1"/>
        </w:rPr>
        <w:t xml:space="preserve"> </w:t>
      </w:r>
      <w:proofErr w:type="spellStart"/>
      <w:r w:rsidRPr="00EA1002">
        <w:rPr>
          <w:color w:val="000000" w:themeColor="text1"/>
        </w:rPr>
        <w:t>Administration’s</w:t>
      </w:r>
      <w:proofErr w:type="spellEnd"/>
      <w:r w:rsidRPr="00EA1002">
        <w:rPr>
          <w:color w:val="000000" w:themeColor="text1"/>
        </w:rPr>
        <w:t xml:space="preserve"> Bureau of Transportation </w:t>
      </w:r>
      <w:proofErr w:type="spellStart"/>
      <w:r w:rsidRPr="00EA1002">
        <w:rPr>
          <w:color w:val="000000" w:themeColor="text1"/>
        </w:rPr>
        <w:t>Statistics</w:t>
      </w:r>
      <w:proofErr w:type="spellEnd"/>
    </w:p>
    <w:p w14:paraId="5FF8A7DC" w14:textId="77777777" w:rsidR="00E03270" w:rsidRPr="00341699" w:rsidRDefault="00E03270" w:rsidP="00E03270">
      <w:pPr>
        <w:pStyle w:val="BodyAccessibleTextMIRB"/>
      </w:pPr>
      <w:r w:rsidRPr="00EA1002">
        <w:t>La version matricielle du cache est composée d’images précréées des données et peut être mieux adaptée aux appareils plus anciens, car les exigences en matière de dessin sont limitées. La version matricielle a une taille totale d’environ 700 Go.</w:t>
      </w:r>
    </w:p>
    <w:p w14:paraId="2412BD04" w14:textId="77777777" w:rsidR="00E03270" w:rsidRPr="00341699" w:rsidRDefault="00E03270" w:rsidP="00E03270">
      <w:pPr>
        <w:pStyle w:val="BodyAccessibleTextMIRB"/>
        <w:rPr>
          <w:rFonts w:eastAsia="Times New Roman"/>
        </w:rPr>
      </w:pPr>
      <w:r w:rsidRPr="00EA1002">
        <w:t xml:space="preserve">Le cache est mis à jour chaque année. Les couches de données qui y contribuent peuvent avoir des cycles de maintenance et de mise à jour différents. Certaines couches de cache ont été traitées pour optimiser leur affichage dans un produit cartographique. D’autres n’ont connu aucune modification par rapport aux données faisant autorité et sont en symboles. Les symboles cartographiques employés dans le cache sont dissimulés intentionnellement, </w:t>
      </w:r>
      <w:proofErr w:type="gramStart"/>
      <w:r w:rsidRPr="00EA1002">
        <w:t>de façon à ce</w:t>
      </w:r>
      <w:proofErr w:type="gramEnd"/>
      <w:r w:rsidRPr="00EA1002">
        <w:t xml:space="preserve"> que l’utilisateur puisse mieux présenter ses données. Comme le cache de données topographiques d’ITO est un produit dérivé, les utilisateurs sont invités à télécharger les données qui font autorité à partir du </w:t>
      </w:r>
      <w:hyperlink r:id="rId23" w:history="1">
        <w:proofErr w:type="spellStart"/>
        <w:r w:rsidRPr="00EA1002">
          <w:rPr>
            <w:rStyle w:val="Hyperlink"/>
          </w:rPr>
          <w:t>CarrefourGéo</w:t>
        </w:r>
        <w:proofErr w:type="spellEnd"/>
        <w:r w:rsidRPr="00EA1002">
          <w:rPr>
            <w:rStyle w:val="Hyperlink"/>
          </w:rPr>
          <w:t xml:space="preserve"> Ontario</w:t>
        </w:r>
      </w:hyperlink>
      <w:r w:rsidRPr="00EA1002">
        <w:t>. La légende du cache matriciel est présentée à l’annexe A.</w:t>
      </w:r>
    </w:p>
    <w:p w14:paraId="7DEA01EA" w14:textId="77777777" w:rsidR="00E03270" w:rsidRPr="00EA1002" w:rsidRDefault="00E03270" w:rsidP="00E03270">
      <w:pPr>
        <w:pStyle w:val="Heading2MIRB"/>
      </w:pPr>
      <w:bookmarkStart w:id="25" w:name="_Toc215500476"/>
      <w:r w:rsidRPr="00EA1002">
        <w:t>Couches</w:t>
      </w:r>
      <w:bookmarkEnd w:id="25"/>
    </w:p>
    <w:p w14:paraId="15586872" w14:textId="77777777" w:rsidR="00E03270" w:rsidRPr="00341699" w:rsidRDefault="00E03270" w:rsidP="00E03270">
      <w:pPr>
        <w:pStyle w:val="BodyAccessibleTextMIRB"/>
      </w:pPr>
      <w:r w:rsidRPr="00EA1002">
        <w:t>Les couches suivantes sont incluses dans le cache de données topographiques d’ITO :</w:t>
      </w:r>
    </w:p>
    <w:p w14:paraId="3BC28670" w14:textId="77777777" w:rsidR="003D2782" w:rsidRPr="00341699" w:rsidRDefault="004719AB" w:rsidP="003D2782">
      <w:pPr>
        <w:pStyle w:val="BodyAccessibleTextMIRB"/>
        <w:numPr>
          <w:ilvl w:val="0"/>
          <w:numId w:val="26"/>
        </w:numPr>
        <w:spacing w:line="240" w:lineRule="auto"/>
        <w:ind w:left="714" w:hanging="357"/>
        <w:rPr>
          <w:rStyle w:val="Hyperlink"/>
          <w:color w:val="auto"/>
          <w:u w:val="none"/>
        </w:rPr>
      </w:pPr>
      <w:hyperlink r:id="rId24" w:history="1">
        <w:r w:rsidR="003D2782" w:rsidRPr="00341699">
          <w:rPr>
            <w:rStyle w:val="Hyperlink"/>
          </w:rPr>
          <w:t>Aéroports abandonnés</w:t>
        </w:r>
      </w:hyperlink>
    </w:p>
    <w:p w14:paraId="30AC4BCF" w14:textId="77777777" w:rsidR="003D2782" w:rsidRPr="00341699" w:rsidRDefault="004719AB" w:rsidP="003D2782">
      <w:pPr>
        <w:pStyle w:val="BodyAccessibleTextMIRB"/>
        <w:numPr>
          <w:ilvl w:val="0"/>
          <w:numId w:val="26"/>
        </w:numPr>
        <w:spacing w:line="240" w:lineRule="auto"/>
      </w:pPr>
      <w:hyperlink r:id="rId25" w:history="1">
        <w:r w:rsidR="003D2782" w:rsidRPr="00341699">
          <w:rPr>
            <w:rStyle w:val="Hyperlink"/>
          </w:rPr>
          <w:t>Atlas de l'Amérique du Nord – Limites administratives</w:t>
        </w:r>
      </w:hyperlink>
    </w:p>
    <w:p w14:paraId="5CE504DC" w14:textId="77777777" w:rsidR="003D2782" w:rsidRPr="00341699" w:rsidRDefault="004719AB" w:rsidP="003D2782">
      <w:pPr>
        <w:pStyle w:val="BodyAccessibleTextMIRB"/>
        <w:numPr>
          <w:ilvl w:val="0"/>
          <w:numId w:val="26"/>
        </w:numPr>
        <w:spacing w:line="240" w:lineRule="auto"/>
        <w:ind w:left="714" w:hanging="357"/>
      </w:pPr>
      <w:hyperlink r:id="rId26" w:history="1">
        <w:r w:rsidR="003D2782" w:rsidRPr="00341699">
          <w:rPr>
            <w:rStyle w:val="Hyperlink"/>
          </w:rPr>
          <w:t>Atlas de l'Amérique du Nord – Hydrographie</w:t>
        </w:r>
      </w:hyperlink>
    </w:p>
    <w:p w14:paraId="58F862C2" w14:textId="77777777" w:rsidR="003D2782" w:rsidRPr="00341699" w:rsidRDefault="004719AB" w:rsidP="003D2782">
      <w:pPr>
        <w:pStyle w:val="BodyAccessibleTextMIRB"/>
        <w:numPr>
          <w:ilvl w:val="0"/>
          <w:numId w:val="26"/>
        </w:numPr>
        <w:spacing w:line="240" w:lineRule="auto"/>
        <w:ind w:left="714" w:hanging="357"/>
      </w:pPr>
      <w:hyperlink r:id="rId27" w:history="1">
        <w:r w:rsidR="003D2782" w:rsidRPr="00341699">
          <w:rPr>
            <w:rStyle w:val="Hyperlink"/>
          </w:rPr>
          <w:t>Atlas de l'Amérique du Nord – Centres habités</w:t>
        </w:r>
      </w:hyperlink>
    </w:p>
    <w:p w14:paraId="4BF18976" w14:textId="77777777" w:rsidR="003D2782" w:rsidRPr="00341699" w:rsidRDefault="004719AB" w:rsidP="003D2782">
      <w:pPr>
        <w:pStyle w:val="BodyAccessibleTextMIRB"/>
        <w:numPr>
          <w:ilvl w:val="0"/>
          <w:numId w:val="26"/>
        </w:numPr>
        <w:spacing w:line="240" w:lineRule="auto"/>
        <w:ind w:left="714" w:hanging="357"/>
        <w:rPr>
          <w:rStyle w:val="Hyperlink"/>
          <w:color w:val="auto"/>
          <w:u w:val="none"/>
        </w:rPr>
      </w:pPr>
      <w:hyperlink r:id="rId28" w:history="1">
        <w:r w:rsidR="003D2782" w:rsidRPr="00341699">
          <w:rPr>
            <w:rStyle w:val="Hyperlink"/>
          </w:rPr>
          <w:t>Base de données toponymiques du Canada</w:t>
        </w:r>
      </w:hyperlink>
    </w:p>
    <w:p w14:paraId="0C335DAB" w14:textId="77777777" w:rsidR="003D2782" w:rsidRPr="00341699" w:rsidRDefault="004719AB" w:rsidP="003D2782">
      <w:pPr>
        <w:pStyle w:val="BodyAccessibleTextMIRB"/>
        <w:numPr>
          <w:ilvl w:val="0"/>
          <w:numId w:val="26"/>
        </w:numPr>
        <w:spacing w:line="240" w:lineRule="auto"/>
        <w:rPr>
          <w:rStyle w:val="Hyperlink"/>
          <w:color w:val="auto"/>
          <w:u w:val="none"/>
        </w:rPr>
      </w:pPr>
      <w:hyperlink r:id="rId29" w:history="1">
        <w:r w:rsidR="003D2782" w:rsidRPr="00341699">
          <w:rPr>
            <w:rStyle w:val="Hyperlink"/>
          </w:rPr>
          <w:t>Bâtiments à l'échelle</w:t>
        </w:r>
      </w:hyperlink>
    </w:p>
    <w:p w14:paraId="299D2EE2" w14:textId="77777777" w:rsidR="003D2782" w:rsidRPr="00341699" w:rsidRDefault="004719AB" w:rsidP="003D2782">
      <w:pPr>
        <w:pStyle w:val="BodyAccessibleTextMIRB"/>
        <w:numPr>
          <w:ilvl w:val="0"/>
          <w:numId w:val="26"/>
        </w:numPr>
        <w:spacing w:line="240" w:lineRule="auto"/>
      </w:pPr>
      <w:hyperlink r:id="rId30" w:history="1">
        <w:r w:rsidR="003D2782" w:rsidRPr="00341699">
          <w:rPr>
            <w:rStyle w:val="Hyperlink"/>
          </w:rPr>
          <w:t>Composition améliorée des lots</w:t>
        </w:r>
      </w:hyperlink>
    </w:p>
    <w:p w14:paraId="0E1C4BB4" w14:textId="77777777" w:rsidR="003D2782" w:rsidRPr="00341699" w:rsidRDefault="004719AB" w:rsidP="003D2782">
      <w:pPr>
        <w:pStyle w:val="BodyAccessibleTextMIRB"/>
        <w:numPr>
          <w:ilvl w:val="0"/>
          <w:numId w:val="26"/>
        </w:numPr>
        <w:spacing w:line="240" w:lineRule="auto"/>
        <w:ind w:left="714" w:hanging="357"/>
      </w:pPr>
      <w:hyperlink r:id="rId31" w:history="1">
        <w:r w:rsidR="003D2782" w:rsidRPr="00341699">
          <w:rPr>
            <w:rStyle w:val="Hyperlink"/>
          </w:rPr>
          <w:t>Contour de terres</w:t>
        </w:r>
      </w:hyperlink>
    </w:p>
    <w:p w14:paraId="6E90E352" w14:textId="77777777" w:rsidR="003D2782" w:rsidRPr="00341699" w:rsidRDefault="004719AB" w:rsidP="003D2782">
      <w:pPr>
        <w:pStyle w:val="BodyAccessibleTextMIRB"/>
        <w:numPr>
          <w:ilvl w:val="0"/>
          <w:numId w:val="26"/>
        </w:numPr>
        <w:spacing w:line="240" w:lineRule="auto"/>
      </w:pPr>
      <w:hyperlink r:id="rId32" w:history="1">
        <w:r w:rsidR="003D2782" w:rsidRPr="00341699">
          <w:rPr>
            <w:rStyle w:val="Hyperlink"/>
          </w:rPr>
          <w:t>Cote altimétrique</w:t>
        </w:r>
      </w:hyperlink>
    </w:p>
    <w:p w14:paraId="476DC410"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33" w:history="1">
        <w:r w:rsidRPr="00341699">
          <w:rPr>
            <w:rStyle w:val="Hyperlink"/>
          </w:rPr>
          <w:t>Éléments géographiques nommés</w:t>
        </w:r>
      </w:hyperlink>
      <w:r w:rsidRPr="00341699">
        <w:t xml:space="preserve"> </w:t>
      </w:r>
    </w:p>
    <w:p w14:paraId="59077CA4" w14:textId="77777777" w:rsidR="003D2782" w:rsidRPr="00EA1002" w:rsidRDefault="003D2782" w:rsidP="003D2782">
      <w:pPr>
        <w:pStyle w:val="BodyAccessibleTextMIRB"/>
        <w:numPr>
          <w:ilvl w:val="0"/>
          <w:numId w:val="26"/>
        </w:numPr>
        <w:spacing w:line="240" w:lineRule="auto"/>
      </w:pPr>
      <w:r w:rsidRPr="00EA1002">
        <w:t xml:space="preserve"> </w:t>
      </w:r>
      <w:hyperlink r:id="rId34" w:history="1">
        <w:r w:rsidRPr="00EA1002">
          <w:rPr>
            <w:rStyle w:val="Hyperlink"/>
          </w:rPr>
          <w:t>Données à grande échelle, 1:10 m</w:t>
        </w:r>
      </w:hyperlink>
    </w:p>
    <w:p w14:paraId="0F458FD3"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35" w:history="1">
        <w:r w:rsidRPr="00341699">
          <w:rPr>
            <w:rStyle w:val="Hyperlink"/>
          </w:rPr>
          <w:t>Lignes de services publics</w:t>
        </w:r>
      </w:hyperlink>
    </w:p>
    <w:p w14:paraId="7AAB48DF" w14:textId="77777777" w:rsidR="003D2782" w:rsidRPr="00341699" w:rsidRDefault="003D2782" w:rsidP="003D2782">
      <w:pPr>
        <w:pStyle w:val="BodyAccessibleTextMIRB"/>
        <w:numPr>
          <w:ilvl w:val="0"/>
          <w:numId w:val="26"/>
        </w:numPr>
        <w:spacing w:line="240" w:lineRule="auto"/>
      </w:pPr>
      <w:r w:rsidRPr="00341699">
        <w:t xml:space="preserve"> </w:t>
      </w:r>
      <w:hyperlink r:id="rId36" w:history="1">
        <w:r w:rsidRPr="00341699">
          <w:rPr>
            <w:rStyle w:val="Hyperlink"/>
          </w:rPr>
          <w:t>Limites municipales – Palier supérieur et district</w:t>
        </w:r>
      </w:hyperlink>
    </w:p>
    <w:p w14:paraId="18178E32"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37" w:history="1">
        <w:r w:rsidRPr="00341699">
          <w:rPr>
            <w:rStyle w:val="Hyperlink"/>
          </w:rPr>
          <w:t>Limites municipales à paliers inférieur et unique</w:t>
        </w:r>
      </w:hyperlink>
      <w:r w:rsidRPr="00341699">
        <w:t xml:space="preserve"> </w:t>
      </w:r>
    </w:p>
    <w:p w14:paraId="5AB6DF51"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38" w:history="1">
        <w:r w:rsidRPr="00341699">
          <w:rPr>
            <w:rStyle w:val="Hyperlink"/>
          </w:rPr>
          <w:t>Les terres humides</w:t>
        </w:r>
      </w:hyperlink>
    </w:p>
    <w:p w14:paraId="34A20762" w14:textId="368A7E58" w:rsidR="003D2782" w:rsidRPr="00EA1002" w:rsidRDefault="003D2782" w:rsidP="003D2782">
      <w:pPr>
        <w:pStyle w:val="BodyAccessibleTextMIRB"/>
        <w:numPr>
          <w:ilvl w:val="0"/>
          <w:numId w:val="26"/>
        </w:numPr>
        <w:spacing w:line="240" w:lineRule="auto"/>
      </w:pPr>
      <w:r w:rsidRPr="00EA1002">
        <w:t xml:space="preserve"> </w:t>
      </w:r>
      <w:r w:rsidR="00EA1002" w:rsidRPr="004719AB">
        <w:t>R</w:t>
      </w:r>
      <w:r w:rsidRPr="004719AB">
        <w:t>éseau national de planification routière (NHPN)</w:t>
      </w:r>
    </w:p>
    <w:p w14:paraId="47021617" w14:textId="77777777" w:rsidR="003D2782" w:rsidRPr="00EA1002" w:rsidRDefault="003D2782" w:rsidP="003D2782">
      <w:pPr>
        <w:pStyle w:val="BodyAccessibleTextMIRB"/>
        <w:numPr>
          <w:ilvl w:val="0"/>
          <w:numId w:val="26"/>
        </w:numPr>
        <w:spacing w:line="240" w:lineRule="auto"/>
      </w:pPr>
      <w:r w:rsidRPr="00EA1002">
        <w:t xml:space="preserve"> Ontario 30m </w:t>
      </w:r>
      <w:proofErr w:type="spellStart"/>
      <w:r w:rsidRPr="00EA1002">
        <w:t>Hillshade</w:t>
      </w:r>
      <w:proofErr w:type="spellEnd"/>
    </w:p>
    <w:p w14:paraId="361641E1" w14:textId="77777777" w:rsidR="003D2782" w:rsidRPr="00341699" w:rsidRDefault="003D2782" w:rsidP="003D2782">
      <w:pPr>
        <w:pStyle w:val="BodyAccessibleTextMIRB"/>
        <w:numPr>
          <w:ilvl w:val="0"/>
          <w:numId w:val="26"/>
        </w:numPr>
        <w:spacing w:line="240" w:lineRule="auto"/>
      </w:pPr>
      <w:r w:rsidRPr="00341699">
        <w:t xml:space="preserve"> </w:t>
      </w:r>
      <w:hyperlink r:id="rId39" w:history="1">
        <w:r w:rsidRPr="00341699">
          <w:rPr>
            <w:rStyle w:val="Hyperlink"/>
          </w:rPr>
          <w:t>Parcs provinciaux réglementés</w:t>
        </w:r>
      </w:hyperlink>
    </w:p>
    <w:p w14:paraId="0EEA2032" w14:textId="77777777" w:rsidR="003D2782" w:rsidRPr="00341699" w:rsidRDefault="003D2782" w:rsidP="003D2782">
      <w:pPr>
        <w:pStyle w:val="BodyAccessibleTextMIRB"/>
        <w:numPr>
          <w:ilvl w:val="0"/>
          <w:numId w:val="26"/>
        </w:numPr>
        <w:spacing w:line="240" w:lineRule="auto"/>
      </w:pPr>
      <w:r w:rsidRPr="00341699">
        <w:t xml:space="preserve"> </w:t>
      </w:r>
      <w:hyperlink r:id="rId40" w:history="1">
        <w:r w:rsidRPr="00341699">
          <w:rPr>
            <w:rStyle w:val="Hyperlink"/>
          </w:rPr>
          <w:t>Province</w:t>
        </w:r>
      </w:hyperlink>
    </w:p>
    <w:p w14:paraId="46E1CE45" w14:textId="77777777" w:rsidR="003D2782" w:rsidRPr="00341699" w:rsidRDefault="003D2782" w:rsidP="003D2782">
      <w:pPr>
        <w:pStyle w:val="BodyAccessibleTextMIRB"/>
        <w:numPr>
          <w:ilvl w:val="0"/>
          <w:numId w:val="26"/>
        </w:numPr>
        <w:spacing w:line="240" w:lineRule="auto"/>
      </w:pPr>
      <w:r w:rsidRPr="00341699">
        <w:t xml:space="preserve"> </w:t>
      </w:r>
      <w:hyperlink r:id="rId41" w:history="1">
        <w:r w:rsidRPr="00341699">
          <w:rPr>
            <w:rStyle w:val="Hyperlink"/>
          </w:rPr>
          <w:t>RDHO – Cours d'eau</w:t>
        </w:r>
      </w:hyperlink>
    </w:p>
    <w:p w14:paraId="5FB2F811" w14:textId="77777777" w:rsidR="003D2782" w:rsidRPr="00341699" w:rsidRDefault="003D2782" w:rsidP="003D2782">
      <w:pPr>
        <w:pStyle w:val="BodyAccessibleTextMIRB"/>
        <w:numPr>
          <w:ilvl w:val="0"/>
          <w:numId w:val="26"/>
        </w:numPr>
        <w:spacing w:line="240" w:lineRule="auto"/>
      </w:pPr>
      <w:r w:rsidRPr="00341699">
        <w:t xml:space="preserve"> </w:t>
      </w:r>
      <w:hyperlink r:id="rId42" w:history="1">
        <w:r w:rsidRPr="00341699">
          <w:rPr>
            <w:rStyle w:val="Hyperlink"/>
          </w:rPr>
          <w:t>RDHO – élément hydrographique    linéaire</w:t>
        </w:r>
      </w:hyperlink>
    </w:p>
    <w:p w14:paraId="6FE39D8F" w14:textId="77777777" w:rsidR="003D2782" w:rsidRPr="00341699" w:rsidRDefault="004719AB" w:rsidP="003D2782">
      <w:pPr>
        <w:pStyle w:val="BodyAccessibleTextMIRB"/>
        <w:numPr>
          <w:ilvl w:val="0"/>
          <w:numId w:val="26"/>
        </w:numPr>
        <w:spacing w:line="240" w:lineRule="auto"/>
        <w:ind w:left="714" w:hanging="357"/>
      </w:pPr>
      <w:hyperlink r:id="rId43" w:history="1">
        <w:r w:rsidR="003D2782" w:rsidRPr="00341699">
          <w:rPr>
            <w:rStyle w:val="Hyperlink"/>
          </w:rPr>
          <w:t xml:space="preserve"> RDHO – élément hydrographique</w:t>
        </w:r>
      </w:hyperlink>
      <w:r w:rsidR="003D2782" w:rsidRPr="00341699">
        <w:t xml:space="preserve"> </w:t>
      </w:r>
    </w:p>
    <w:p w14:paraId="0A205AAF" w14:textId="77777777" w:rsidR="003D2782" w:rsidRPr="00341699" w:rsidRDefault="003D2782" w:rsidP="003D2782">
      <w:pPr>
        <w:pStyle w:val="BodyAccessibleTextMIRB"/>
        <w:numPr>
          <w:ilvl w:val="0"/>
          <w:numId w:val="26"/>
        </w:numPr>
        <w:spacing w:line="240" w:lineRule="auto"/>
      </w:pPr>
      <w:r w:rsidRPr="00341699">
        <w:t xml:space="preserve"> </w:t>
      </w:r>
      <w:hyperlink r:id="rId44" w:history="1">
        <w:r w:rsidRPr="00341699">
          <w:rPr>
            <w:rStyle w:val="Hyperlink"/>
          </w:rPr>
          <w:t>RDHO – élément hydrographique polygonal</w:t>
        </w:r>
      </w:hyperlink>
    </w:p>
    <w:p w14:paraId="16439610" w14:textId="77777777" w:rsidR="003D2782" w:rsidRPr="00341699" w:rsidRDefault="003D2782" w:rsidP="003D2782">
      <w:pPr>
        <w:pStyle w:val="BodyAccessibleTextMIRB"/>
        <w:numPr>
          <w:ilvl w:val="0"/>
          <w:numId w:val="26"/>
        </w:numPr>
        <w:spacing w:line="240" w:lineRule="auto"/>
      </w:pPr>
      <w:r w:rsidRPr="00341699">
        <w:t xml:space="preserve"> </w:t>
      </w:r>
      <w:hyperlink r:id="rId45" w:history="1">
        <w:r w:rsidRPr="00341699">
          <w:rPr>
            <w:rStyle w:val="Hyperlink"/>
          </w:rPr>
          <w:t>RDHO – Plans d'eau</w:t>
        </w:r>
      </w:hyperlink>
    </w:p>
    <w:p w14:paraId="39E096EA" w14:textId="77777777" w:rsidR="003D2782" w:rsidRPr="00341699" w:rsidRDefault="003D2782" w:rsidP="003D2782">
      <w:pPr>
        <w:pStyle w:val="BodyAccessibleTextMIRB"/>
        <w:numPr>
          <w:ilvl w:val="0"/>
          <w:numId w:val="26"/>
        </w:numPr>
        <w:spacing w:line="240" w:lineRule="auto"/>
      </w:pPr>
      <w:r w:rsidRPr="00341699">
        <w:t xml:space="preserve"> </w:t>
      </w:r>
      <w:hyperlink r:id="rId46" w:history="1">
        <w:r w:rsidRPr="00341699">
          <w:rPr>
            <w:rStyle w:val="Hyperlink"/>
          </w:rPr>
          <w:t xml:space="preserve">RDHO – Produits cartographiques à petite </w:t>
        </w:r>
        <w:proofErr w:type="spellStart"/>
        <w:r w:rsidRPr="00341699">
          <w:rPr>
            <w:rStyle w:val="Hyperlink"/>
          </w:rPr>
          <w:t>echelle</w:t>
        </w:r>
        <w:proofErr w:type="spellEnd"/>
        <w:r w:rsidRPr="00341699">
          <w:rPr>
            <w:rStyle w:val="Hyperlink"/>
          </w:rPr>
          <w:t xml:space="preserve"> – Littoral</w:t>
        </w:r>
      </w:hyperlink>
    </w:p>
    <w:p w14:paraId="780A6433"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47" w:history="1">
        <w:r w:rsidRPr="00341699">
          <w:rPr>
            <w:rStyle w:val="Hyperlink"/>
          </w:rPr>
          <w:t xml:space="preserve">RDHO – Produits cartographiques à petite </w:t>
        </w:r>
        <w:proofErr w:type="spellStart"/>
        <w:r w:rsidRPr="00341699">
          <w:rPr>
            <w:rStyle w:val="Hyperlink"/>
          </w:rPr>
          <w:t>echelle</w:t>
        </w:r>
        <w:proofErr w:type="spellEnd"/>
        <w:r w:rsidRPr="00341699">
          <w:rPr>
            <w:rStyle w:val="Hyperlink"/>
          </w:rPr>
          <w:t xml:space="preserve"> – Plans d'eau</w:t>
        </w:r>
      </w:hyperlink>
    </w:p>
    <w:p w14:paraId="41B2E686"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48" w:history="1">
        <w:r w:rsidRPr="00341699">
          <w:rPr>
            <w:rStyle w:val="Hyperlink"/>
          </w:rPr>
          <w:t xml:space="preserve">RDHO – Produits cartographiques à petite </w:t>
        </w:r>
        <w:proofErr w:type="spellStart"/>
        <w:r w:rsidRPr="00341699">
          <w:rPr>
            <w:rStyle w:val="Hyperlink"/>
          </w:rPr>
          <w:t>echelle</w:t>
        </w:r>
        <w:proofErr w:type="spellEnd"/>
        <w:r w:rsidRPr="00341699">
          <w:rPr>
            <w:rStyle w:val="Hyperlink"/>
          </w:rPr>
          <w:t xml:space="preserve"> – Cours d'eau</w:t>
        </w:r>
      </w:hyperlink>
    </w:p>
    <w:p w14:paraId="07426F09" w14:textId="77777777" w:rsidR="003D2782" w:rsidRPr="00341699" w:rsidRDefault="003D2782" w:rsidP="003D2782">
      <w:pPr>
        <w:pStyle w:val="BodyAccessibleTextMIRB"/>
        <w:numPr>
          <w:ilvl w:val="0"/>
          <w:numId w:val="26"/>
        </w:numPr>
        <w:spacing w:line="240" w:lineRule="auto"/>
      </w:pPr>
      <w:r w:rsidRPr="00341699">
        <w:t xml:space="preserve"> </w:t>
      </w:r>
      <w:hyperlink r:id="rId49" w:history="1">
        <w:r w:rsidRPr="00341699">
          <w:rPr>
            <w:rStyle w:val="Hyperlink"/>
          </w:rPr>
          <w:t>Réseau routier national (RRN) – Manitoba</w:t>
        </w:r>
      </w:hyperlink>
    </w:p>
    <w:p w14:paraId="1AAA6345"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50" w:history="1">
        <w:r w:rsidRPr="00341699">
          <w:rPr>
            <w:rStyle w:val="Hyperlink"/>
          </w:rPr>
          <w:t>Réseau routier national (RRN) – Nunavut</w:t>
        </w:r>
      </w:hyperlink>
    </w:p>
    <w:p w14:paraId="15AF0DFC"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51" w:history="1">
        <w:r w:rsidRPr="00341699">
          <w:rPr>
            <w:rStyle w:val="Hyperlink"/>
          </w:rPr>
          <w:t>Réseau routier national (RRN) – Québec</w:t>
        </w:r>
      </w:hyperlink>
    </w:p>
    <w:p w14:paraId="77B82DB2" w14:textId="77777777" w:rsidR="003D2782" w:rsidRPr="00341699" w:rsidRDefault="003D2782" w:rsidP="003D2782">
      <w:pPr>
        <w:pStyle w:val="BodyAccessibleTextMIRB"/>
        <w:numPr>
          <w:ilvl w:val="0"/>
          <w:numId w:val="26"/>
        </w:numPr>
        <w:spacing w:line="240" w:lineRule="auto"/>
      </w:pPr>
      <w:r w:rsidRPr="00341699">
        <w:t xml:space="preserve"> </w:t>
      </w:r>
      <w:hyperlink r:id="rId52" w:history="1">
        <w:r w:rsidRPr="00341699">
          <w:rPr>
            <w:rStyle w:val="Hyperlink"/>
          </w:rPr>
          <w:t>Réserves de Premières Nations</w:t>
        </w:r>
      </w:hyperlink>
      <w:r w:rsidRPr="00341699">
        <w:t xml:space="preserve"> </w:t>
      </w:r>
    </w:p>
    <w:p w14:paraId="6FBE0BDC" w14:textId="77777777" w:rsidR="003D2782" w:rsidRPr="00341699" w:rsidRDefault="003D2782" w:rsidP="003D2782">
      <w:pPr>
        <w:pStyle w:val="BodyAccessibleTextMIRB"/>
        <w:numPr>
          <w:ilvl w:val="0"/>
          <w:numId w:val="26"/>
        </w:numPr>
        <w:spacing w:line="240" w:lineRule="auto"/>
      </w:pPr>
      <w:r w:rsidRPr="00341699">
        <w:t xml:space="preserve"> </w:t>
      </w:r>
      <w:hyperlink r:id="rId53" w:history="1">
        <w:r w:rsidRPr="00341699">
          <w:rPr>
            <w:rStyle w:val="Hyperlink"/>
          </w:rPr>
          <w:t xml:space="preserve">RFO </w:t>
        </w:r>
        <w:bookmarkStart w:id="26" w:name="_Hlk215067980"/>
        <w:r w:rsidRPr="00341699">
          <w:rPr>
            <w:rStyle w:val="Hyperlink"/>
          </w:rPr>
          <w:t>– Jonctions</w:t>
        </w:r>
        <w:bookmarkEnd w:id="26"/>
      </w:hyperlink>
    </w:p>
    <w:p w14:paraId="68D9DD0C"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54" w:history="1">
        <w:r w:rsidRPr="00341699">
          <w:rPr>
            <w:rStyle w:val="Hyperlink"/>
          </w:rPr>
          <w:t>RFO – Stations de train</w:t>
        </w:r>
      </w:hyperlink>
    </w:p>
    <w:p w14:paraId="09020561"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55" w:history="1">
        <w:r w:rsidRPr="00341699">
          <w:rPr>
            <w:rStyle w:val="Hyperlink"/>
          </w:rPr>
          <w:t>RFO – Lignes de structure</w:t>
        </w:r>
      </w:hyperlink>
    </w:p>
    <w:p w14:paraId="2D9522EC"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56" w:history="1">
        <w:r w:rsidRPr="00341699">
          <w:rPr>
            <w:rStyle w:val="Hyperlink"/>
          </w:rPr>
          <w:t xml:space="preserve">RFO </w:t>
        </w:r>
        <w:bookmarkStart w:id="27" w:name="_Hlk215068206"/>
        <w:r w:rsidRPr="00341699">
          <w:rPr>
            <w:rStyle w:val="Hyperlink"/>
          </w:rPr>
          <w:t>–</w:t>
        </w:r>
        <w:bookmarkEnd w:id="27"/>
        <w:r w:rsidRPr="00341699">
          <w:rPr>
            <w:rStyle w:val="Hyperlink"/>
          </w:rPr>
          <w:t xml:space="preserve"> Chemins de fer</w:t>
        </w:r>
      </w:hyperlink>
    </w:p>
    <w:p w14:paraId="4D69728D" w14:textId="77777777" w:rsidR="003D2782" w:rsidRPr="00341699" w:rsidRDefault="003D2782" w:rsidP="003D2782">
      <w:pPr>
        <w:pStyle w:val="BodyAccessibleTextMIRB"/>
        <w:numPr>
          <w:ilvl w:val="0"/>
          <w:numId w:val="26"/>
        </w:numPr>
        <w:spacing w:line="240" w:lineRule="auto"/>
      </w:pPr>
      <w:r w:rsidRPr="00341699">
        <w:lastRenderedPageBreak/>
        <w:t xml:space="preserve"> </w:t>
      </w:r>
      <w:hyperlink r:id="rId57" w:history="1">
        <w:r w:rsidRPr="00341699">
          <w:rPr>
            <w:rStyle w:val="Hyperlink"/>
          </w:rPr>
          <w:t>RPSO – Segment</w:t>
        </w:r>
      </w:hyperlink>
    </w:p>
    <w:p w14:paraId="615C7B9D" w14:textId="77777777" w:rsidR="003D2782" w:rsidRPr="00341699" w:rsidRDefault="003D2782" w:rsidP="003D2782">
      <w:pPr>
        <w:pStyle w:val="BodyAccessibleTextMIRB"/>
        <w:numPr>
          <w:ilvl w:val="0"/>
          <w:numId w:val="26"/>
        </w:numPr>
        <w:spacing w:line="240" w:lineRule="auto"/>
        <w:ind w:left="714" w:hanging="357"/>
      </w:pPr>
      <w:r w:rsidRPr="00341699">
        <w:t xml:space="preserve"> </w:t>
      </w:r>
      <w:hyperlink r:id="rId58" w:history="1">
        <w:r w:rsidRPr="00341699">
          <w:rPr>
            <w:rStyle w:val="Hyperlink"/>
          </w:rPr>
          <w:t>RPSO – Points d’accès</w:t>
        </w:r>
      </w:hyperlink>
    </w:p>
    <w:p w14:paraId="33FF218F" w14:textId="77777777" w:rsidR="003D2782" w:rsidRPr="00341699" w:rsidRDefault="003D2782" w:rsidP="003D2782">
      <w:pPr>
        <w:pStyle w:val="BodyAccessibleTextMIRB"/>
        <w:numPr>
          <w:ilvl w:val="0"/>
          <w:numId w:val="26"/>
        </w:numPr>
        <w:spacing w:line="240" w:lineRule="auto"/>
        <w:rPr>
          <w:rStyle w:val="Hyperlink"/>
        </w:rPr>
      </w:pPr>
      <w:r w:rsidRPr="00341699">
        <w:t xml:space="preserve"> </w:t>
      </w:r>
      <w:r w:rsidRPr="00341699">
        <w:fldChar w:fldCharType="begin"/>
      </w:r>
      <w:r w:rsidRPr="00341699">
        <w:instrText>HYPERLINK "https://geohub-fr.lio.gov.on.ca/datasets/mnrf::r%C3%A9seau-routier-de-lontario-road-net-element"</w:instrText>
      </w:r>
      <w:r w:rsidRPr="00341699">
        <w:fldChar w:fldCharType="separate"/>
      </w:r>
      <w:r w:rsidRPr="00341699">
        <w:rPr>
          <w:rStyle w:val="Hyperlink"/>
        </w:rPr>
        <w:t xml:space="preserve">RRO – Road Net </w:t>
      </w:r>
      <w:proofErr w:type="spellStart"/>
      <w:r w:rsidRPr="00341699">
        <w:rPr>
          <w:rStyle w:val="Hyperlink"/>
        </w:rPr>
        <w:t>Element</w:t>
      </w:r>
      <w:proofErr w:type="spellEnd"/>
      <w:r w:rsidRPr="00341699">
        <w:rPr>
          <w:rStyle w:val="Hyperlink"/>
        </w:rPr>
        <w:t xml:space="preserve"> – Passage bloque</w:t>
      </w:r>
    </w:p>
    <w:p w14:paraId="5DB73786" w14:textId="77777777" w:rsidR="003D2782" w:rsidRPr="00341699" w:rsidRDefault="003D2782" w:rsidP="003D2782">
      <w:pPr>
        <w:pStyle w:val="BodyAccessibleTextMIRB"/>
        <w:numPr>
          <w:ilvl w:val="0"/>
          <w:numId w:val="26"/>
        </w:numPr>
        <w:ind w:left="714" w:hanging="357"/>
      </w:pPr>
      <w:r w:rsidRPr="00341699">
        <w:fldChar w:fldCharType="end"/>
      </w:r>
      <w:r w:rsidRPr="00341699">
        <w:t xml:space="preserve"> </w:t>
      </w:r>
      <w:hyperlink r:id="rId59" w:history="1">
        <w:r w:rsidRPr="00341699">
          <w:rPr>
            <w:rStyle w:val="Hyperlink"/>
          </w:rPr>
          <w:t xml:space="preserve">RRO – Road Net </w:t>
        </w:r>
        <w:proofErr w:type="spellStart"/>
        <w:r w:rsidRPr="00341699">
          <w:rPr>
            <w:rStyle w:val="Hyperlink"/>
          </w:rPr>
          <w:t>Element</w:t>
        </w:r>
        <w:proofErr w:type="spellEnd"/>
        <w:r w:rsidRPr="00341699">
          <w:rPr>
            <w:rStyle w:val="Hyperlink"/>
          </w:rPr>
          <w:t xml:space="preserve"> – Structure</w:t>
        </w:r>
      </w:hyperlink>
    </w:p>
    <w:p w14:paraId="58DA01F2" w14:textId="77777777" w:rsidR="003D2782" w:rsidRPr="00341699" w:rsidRDefault="003D2782" w:rsidP="003D2782">
      <w:pPr>
        <w:pStyle w:val="BodyAccessibleTextMIRB"/>
        <w:numPr>
          <w:ilvl w:val="0"/>
          <w:numId w:val="26"/>
        </w:numPr>
        <w:spacing w:line="240" w:lineRule="auto"/>
        <w:ind w:left="714" w:hanging="357"/>
      </w:pPr>
      <w:r w:rsidRPr="00341699">
        <w:t xml:space="preserve"> RRO – Segment avec adresse</w:t>
      </w:r>
    </w:p>
    <w:p w14:paraId="3E897AD4" w14:textId="77777777" w:rsidR="003D2782" w:rsidRPr="00341699" w:rsidRDefault="003D2782" w:rsidP="003D2782">
      <w:pPr>
        <w:pStyle w:val="BodyAccessibleTextMIRB"/>
        <w:numPr>
          <w:ilvl w:val="0"/>
          <w:numId w:val="26"/>
        </w:numPr>
        <w:spacing w:line="240" w:lineRule="auto"/>
        <w:rPr>
          <w:rStyle w:val="Hyperlink"/>
          <w:color w:val="auto"/>
          <w:u w:val="none"/>
        </w:rPr>
      </w:pPr>
      <w:r w:rsidRPr="00341699">
        <w:t xml:space="preserve"> </w:t>
      </w:r>
      <w:hyperlink r:id="rId60" w:history="1">
        <w:r w:rsidRPr="00341699">
          <w:rPr>
            <w:rStyle w:val="Hyperlink"/>
          </w:rPr>
          <w:t>Symbole de bâtiment</w:t>
        </w:r>
      </w:hyperlink>
    </w:p>
    <w:p w14:paraId="3B39EFA8" w14:textId="77777777" w:rsidR="003D2782" w:rsidRPr="00341699" w:rsidRDefault="003D2782" w:rsidP="003D2782">
      <w:pPr>
        <w:pStyle w:val="BodyAccessibleTextMIRB"/>
        <w:numPr>
          <w:ilvl w:val="0"/>
          <w:numId w:val="26"/>
        </w:numPr>
        <w:spacing w:line="240" w:lineRule="auto"/>
        <w:rPr>
          <w:rStyle w:val="Hyperlink"/>
          <w:color w:val="auto"/>
          <w:u w:val="none"/>
        </w:rPr>
      </w:pPr>
      <w:r w:rsidRPr="00341699">
        <w:rPr>
          <w:rStyle w:val="Hyperlink"/>
        </w:rPr>
        <w:t xml:space="preserve"> </w:t>
      </w:r>
      <w:hyperlink r:id="rId61" w:history="1">
        <w:r w:rsidRPr="00341699">
          <w:rPr>
            <w:rStyle w:val="Hyperlink"/>
          </w:rPr>
          <w:t>Terre de la Couronne fédérale</w:t>
        </w:r>
      </w:hyperlink>
      <w:r w:rsidRPr="00341699">
        <w:t xml:space="preserve"> </w:t>
      </w:r>
    </w:p>
    <w:p w14:paraId="38ABD54D" w14:textId="77777777" w:rsidR="003D2782" w:rsidRPr="00341699" w:rsidRDefault="003D2782" w:rsidP="003D2782">
      <w:pPr>
        <w:pStyle w:val="BodyAccessibleTextMIRB"/>
        <w:numPr>
          <w:ilvl w:val="0"/>
          <w:numId w:val="26"/>
        </w:numPr>
        <w:spacing w:line="240" w:lineRule="auto"/>
        <w:rPr>
          <w:rStyle w:val="Hyperlink"/>
          <w:color w:val="auto"/>
          <w:u w:val="none"/>
        </w:rPr>
      </w:pPr>
      <w:r w:rsidRPr="00341699">
        <w:rPr>
          <w:rStyle w:val="Hyperlink"/>
        </w:rPr>
        <w:t xml:space="preserve"> </w:t>
      </w:r>
      <w:hyperlink r:id="rId62" w:history="1">
        <w:r w:rsidRPr="00341699">
          <w:rPr>
            <w:rStyle w:val="Hyperlink"/>
          </w:rPr>
          <w:t>Terre de réserve de conservation</w:t>
        </w:r>
      </w:hyperlink>
    </w:p>
    <w:p w14:paraId="3322B993" w14:textId="77777777" w:rsidR="003D2782" w:rsidRPr="00341699" w:rsidRDefault="003D2782" w:rsidP="003D2782">
      <w:pPr>
        <w:pStyle w:val="BodyAccessibleTextMIRB"/>
        <w:numPr>
          <w:ilvl w:val="0"/>
          <w:numId w:val="26"/>
        </w:numPr>
        <w:spacing w:line="240" w:lineRule="auto"/>
      </w:pPr>
      <w:r w:rsidRPr="00341699">
        <w:t xml:space="preserve"> </w:t>
      </w:r>
      <w:hyperlink r:id="rId63" w:history="1">
        <w:r w:rsidRPr="00341699">
          <w:rPr>
            <w:rStyle w:val="Hyperlink"/>
          </w:rPr>
          <w:t>Zones boisées</w:t>
        </w:r>
      </w:hyperlink>
    </w:p>
    <w:p w14:paraId="563604A2" w14:textId="77777777" w:rsidR="003D2782" w:rsidRPr="00341699" w:rsidRDefault="003D2782" w:rsidP="003D2782">
      <w:pPr>
        <w:pStyle w:val="BodyAccessibleTextMIRB"/>
        <w:numPr>
          <w:ilvl w:val="0"/>
          <w:numId w:val="26"/>
        </w:numPr>
        <w:spacing w:after="240" w:line="240" w:lineRule="auto"/>
        <w:ind w:left="714" w:hanging="357"/>
      </w:pPr>
      <w:r w:rsidRPr="00341699">
        <w:t xml:space="preserve"> </w:t>
      </w:r>
      <w:hyperlink r:id="rId64" w:history="1">
        <w:r w:rsidRPr="00341699">
          <w:rPr>
            <w:rStyle w:val="Hyperlink"/>
          </w:rPr>
          <w:t>Zones fédérales protégées</w:t>
        </w:r>
      </w:hyperlink>
    </w:p>
    <w:p w14:paraId="28BC7D15" w14:textId="77777777" w:rsidR="00E03270" w:rsidRPr="00341699" w:rsidRDefault="00E03270" w:rsidP="00E03270">
      <w:pPr>
        <w:pStyle w:val="BodyAccessibleTextMIRB"/>
      </w:pPr>
    </w:p>
    <w:p w14:paraId="62175A88" w14:textId="77777777" w:rsidR="00E03270" w:rsidRPr="00341699" w:rsidRDefault="00E03270" w:rsidP="00E03270">
      <w:pPr>
        <w:rPr>
          <w:rFonts w:eastAsiaTheme="majorEastAsia" w:cstheme="majorBidi"/>
          <w:b/>
          <w:bCs/>
          <w:color w:val="112845" w:themeColor="accent3" w:themeShade="BF"/>
          <w:sz w:val="32"/>
          <w:szCs w:val="28"/>
        </w:rPr>
      </w:pPr>
      <w:r w:rsidRPr="00341699">
        <w:br w:type="page"/>
      </w:r>
    </w:p>
    <w:p w14:paraId="7695BC08" w14:textId="77777777" w:rsidR="00CC4AEA" w:rsidRPr="00341699" w:rsidRDefault="00CC4AEA" w:rsidP="00CC4AEA">
      <w:pPr>
        <w:pStyle w:val="Heading1MIRBTopofPage"/>
        <w:rPr>
          <w:rFonts w:cs="Times New Roman"/>
        </w:rPr>
      </w:pPr>
      <w:bookmarkStart w:id="28" w:name="_Toc535497768"/>
      <w:bookmarkStart w:id="29" w:name="_Toc215146946"/>
      <w:bookmarkStart w:id="30" w:name="_Toc215500477"/>
      <w:r w:rsidRPr="00341699">
        <w:lastRenderedPageBreak/>
        <w:t>Liens vers des renseignements complémentaires</w:t>
      </w:r>
      <w:bookmarkEnd w:id="28"/>
      <w:bookmarkEnd w:id="29"/>
      <w:bookmarkEnd w:id="30"/>
    </w:p>
    <w:p w14:paraId="4CC5347A" w14:textId="77777777" w:rsidR="003D2782" w:rsidRPr="00341699" w:rsidRDefault="003D2782" w:rsidP="003D2782">
      <w:pPr>
        <w:pStyle w:val="BulletsMIRB"/>
        <w:numPr>
          <w:ilvl w:val="0"/>
          <w:numId w:val="27"/>
        </w:numPr>
        <w:rPr>
          <w:rStyle w:val="BodyAccessibleTextMIRBChar"/>
        </w:rPr>
      </w:pPr>
      <w:r w:rsidRPr="00341699">
        <w:t>Information géospatiale de l'Ontario</w:t>
      </w:r>
      <w:r w:rsidRPr="00341699">
        <w:rPr>
          <w:rStyle w:val="BodyAccessibleTextMIRBChar"/>
        </w:rPr>
        <w:t xml:space="preserve"> (GEO)</w:t>
      </w:r>
    </w:p>
    <w:p w14:paraId="447AFBAB" w14:textId="77777777" w:rsidR="003D2782" w:rsidRPr="00341699" w:rsidRDefault="003D2782" w:rsidP="003D2782">
      <w:pPr>
        <w:pStyle w:val="BulletsMIRB"/>
        <w:numPr>
          <w:ilvl w:val="0"/>
          <w:numId w:val="0"/>
        </w:numPr>
        <w:ind w:left="720"/>
        <w:rPr>
          <w:rStyle w:val="BodyAccessibleTextMIRBChar"/>
        </w:rPr>
      </w:pPr>
      <w:r w:rsidRPr="00341699">
        <w:rPr>
          <w:rStyle w:val="BodyAccessibleTextMIRBChar"/>
        </w:rPr>
        <w:t>(</w:t>
      </w:r>
      <w:hyperlink r:id="rId65" w:history="1">
        <w:r w:rsidRPr="00341699">
          <w:rPr>
            <w:rStyle w:val="Hyperlink"/>
          </w:rPr>
          <w:t>https://www.ontario.ca/fr/page/information-geospatiale-de-lontario</w:t>
        </w:r>
      </w:hyperlink>
      <w:r w:rsidRPr="00341699">
        <w:t>)</w:t>
      </w:r>
    </w:p>
    <w:p w14:paraId="5B8F3145" w14:textId="77777777" w:rsidR="003D2782" w:rsidRPr="00EA1002" w:rsidRDefault="003D2782" w:rsidP="003D2782">
      <w:pPr>
        <w:pStyle w:val="BulletsMIRB"/>
        <w:rPr>
          <w:rFonts w:eastAsiaTheme="majorEastAsia"/>
        </w:rPr>
      </w:pPr>
      <w:r w:rsidRPr="00EA1002">
        <w:t xml:space="preserve">L’application </w:t>
      </w:r>
      <w:hyperlink r:id="rId66" w:history="1">
        <w:r w:rsidRPr="00EA1002">
          <w:rPr>
            <w:rStyle w:val="Hyperlink"/>
            <w:color w:val="0B1A2E" w:themeColor="accent3" w:themeShade="80"/>
          </w:rPr>
          <w:t>Faire une carte topographique</w:t>
        </w:r>
      </w:hyperlink>
      <w:r w:rsidRPr="00EA1002">
        <w:t xml:space="preserve"> </w:t>
      </w:r>
    </w:p>
    <w:p w14:paraId="1F61FAE9" w14:textId="77777777" w:rsidR="003D2782" w:rsidRPr="00341699" w:rsidRDefault="003D2782" w:rsidP="003D2782">
      <w:pPr>
        <w:pStyle w:val="BulletsMIRB"/>
        <w:numPr>
          <w:ilvl w:val="0"/>
          <w:numId w:val="0"/>
        </w:numPr>
        <w:ind w:left="720"/>
        <w:rPr>
          <w:rFonts w:eastAsiaTheme="majorEastAsia"/>
        </w:rPr>
      </w:pPr>
      <w:r w:rsidRPr="00341699">
        <w:t>(https://www.ontario.ca/fr/page/cartes-topographiques)</w:t>
      </w:r>
    </w:p>
    <w:p w14:paraId="35810CAF" w14:textId="75AFC4B1" w:rsidR="003D2782" w:rsidRPr="00341699" w:rsidRDefault="004719AB" w:rsidP="003D2782">
      <w:pPr>
        <w:pStyle w:val="BulletsMIRB"/>
        <w:rPr>
          <w:rStyle w:val="BodyAccessibleTextMIRBChar"/>
        </w:rPr>
      </w:pPr>
      <w:hyperlink r:id="rId67" w:history="1">
        <w:r w:rsidR="003D2782" w:rsidRPr="00341699">
          <w:rPr>
            <w:rStyle w:val="Hyperlink"/>
          </w:rPr>
          <w:t>Ministère des Richesses naturelles de l’Ontario</w:t>
        </w:r>
      </w:hyperlink>
      <w:r w:rsidR="003D2782" w:rsidRPr="00341699">
        <w:rPr>
          <w:rStyle w:val="BodyAccessibleTextMIRBChar"/>
        </w:rPr>
        <w:t xml:space="preserve"> (https://www.ontario.ca/fr/page/ministere-des-richesses-naturelles)</w:t>
      </w:r>
    </w:p>
    <w:p w14:paraId="7CCA2A1A" w14:textId="25CEC685" w:rsidR="003D2782" w:rsidRPr="00341699" w:rsidRDefault="004719AB" w:rsidP="00CC4AEA">
      <w:pPr>
        <w:pStyle w:val="BulletsMIRB"/>
        <w:rPr>
          <w:rStyle w:val="BodyAccessibleTextMIRBChar"/>
        </w:rPr>
      </w:pPr>
      <w:hyperlink r:id="rId68" w:history="1">
        <w:r w:rsidR="003D2782" w:rsidRPr="00341699">
          <w:rPr>
            <w:rStyle w:val="Hyperlink"/>
          </w:rPr>
          <w:t>CarrefourGéo Ontario: Le cache de données topographiques d’Information sur les terres de l’Ontario (ITO)</w:t>
        </w:r>
      </w:hyperlink>
      <w:r w:rsidR="003D2782" w:rsidRPr="00341699">
        <w:rPr>
          <w:rStyle w:val="BodyAccessibleTextMIRBChar"/>
        </w:rPr>
        <w:t xml:space="preserve"> (https://geohub-fr.lio.gov.on.ca/maps/3bc7db15c600419ab26278770b6d7d5f/about) </w:t>
      </w:r>
    </w:p>
    <w:p w14:paraId="7B0906D7" w14:textId="2BFDBF0F" w:rsidR="00E03270" w:rsidRPr="00341699" w:rsidRDefault="00E03270" w:rsidP="00E03270">
      <w:pPr>
        <w:pStyle w:val="BulletsMIRB"/>
        <w:numPr>
          <w:ilvl w:val="0"/>
          <w:numId w:val="0"/>
        </w:numPr>
        <w:spacing w:before="480" w:after="120"/>
        <w:ind w:left="360"/>
        <w:contextualSpacing w:val="0"/>
      </w:pPr>
      <w:r w:rsidRPr="00EA1002">
        <w:t xml:space="preserve">Pour plus de renseignements sur le cache de données topographiques d’ITO, veuillez envoyer un courriel à </w:t>
      </w:r>
      <w:hyperlink r:id="rId69" w:history="1">
        <w:r w:rsidRPr="00EA1002">
          <w:rPr>
            <w:rStyle w:val="Hyperlink"/>
            <w:color w:val="0F243E"/>
          </w:rPr>
          <w:t>geospatial@ontario.ca</w:t>
        </w:r>
      </w:hyperlink>
      <w:r w:rsidRPr="00EA1002">
        <w:rPr>
          <w:color w:val="0F243E" w:themeColor="accent1"/>
        </w:rPr>
        <w:t>.</w:t>
      </w:r>
    </w:p>
    <w:p w14:paraId="245860EA" w14:textId="363A36AB" w:rsidR="00E03270" w:rsidRPr="00341699" w:rsidRDefault="00E03270" w:rsidP="00E03270">
      <w:pPr>
        <w:pStyle w:val="BulletsMIRB"/>
        <w:numPr>
          <w:ilvl w:val="0"/>
          <w:numId w:val="0"/>
        </w:numPr>
        <w:spacing w:before="240"/>
        <w:ind w:left="357"/>
        <w:contextualSpacing w:val="0"/>
        <w:rPr>
          <w:rStyle w:val="BodyAccessibleTextMIRBChar"/>
        </w:rPr>
      </w:pPr>
      <w:r w:rsidRPr="00EA1002">
        <w:t xml:space="preserve">Nous souhaitons connaître votre avis. Si vous décelez une absence de données ou des erreurs, nous vous prions d’en prendre une capture d’écran et de nous l’envoyer à </w:t>
      </w:r>
      <w:hyperlink r:id="rId70" w:history="1">
        <w:r w:rsidRPr="00EA1002">
          <w:rPr>
            <w:rStyle w:val="Hyperlink"/>
            <w:color w:val="0F243E"/>
          </w:rPr>
          <w:t>geospatial@ontario.ca</w:t>
        </w:r>
      </w:hyperlink>
      <w:r w:rsidRPr="00EA1002">
        <w:rPr>
          <w:color w:val="0F243E" w:themeColor="accent1"/>
        </w:rPr>
        <w:t xml:space="preserve">. </w:t>
      </w:r>
      <w:r w:rsidRPr="00EA1002">
        <w:t>Les signalements seront examinés et des corrections seront apportées s’il y a lieu.</w:t>
      </w:r>
    </w:p>
    <w:p w14:paraId="6D8ABFC1" w14:textId="77777777" w:rsidR="00E03270" w:rsidRPr="00341699" w:rsidRDefault="00E03270" w:rsidP="00E03270">
      <w:pPr>
        <w:rPr>
          <w:rStyle w:val="BodyAccessibleTextMIRBChar"/>
        </w:rPr>
      </w:pPr>
      <w:r w:rsidRPr="00341699">
        <w:br w:type="page"/>
      </w:r>
    </w:p>
    <w:p w14:paraId="7EEB4BA4" w14:textId="56966F98" w:rsidR="00E03270" w:rsidRPr="00341699" w:rsidRDefault="00CC4AEA" w:rsidP="00E03270">
      <w:pPr>
        <w:pStyle w:val="Heading1MIRBTopofPage"/>
        <w:numPr>
          <w:ilvl w:val="0"/>
          <w:numId w:val="0"/>
        </w:numPr>
        <w:ind w:left="360" w:hanging="360"/>
      </w:pPr>
      <w:bookmarkStart w:id="31" w:name="_Toc389152723"/>
      <w:bookmarkStart w:id="32" w:name="_Toc395708539"/>
      <w:bookmarkStart w:id="33" w:name="_Toc420664705"/>
      <w:bookmarkStart w:id="34" w:name="_Toc535497769"/>
      <w:bookmarkStart w:id="35" w:name="_Toc215500478"/>
      <w:r w:rsidRPr="00341699">
        <w:lastRenderedPageBreak/>
        <w:t xml:space="preserve">ANNEXE A : </w:t>
      </w:r>
      <w:r w:rsidRPr="00EA1002">
        <w:t>Légende de cache de données topographiques d’ITO (matrice)</w:t>
      </w:r>
      <w:bookmarkEnd w:id="31"/>
      <w:bookmarkEnd w:id="32"/>
      <w:bookmarkEnd w:id="33"/>
      <w:bookmarkEnd w:id="35"/>
    </w:p>
    <w:p w14:paraId="23C1CE96" w14:textId="77777777" w:rsidR="00E03270" w:rsidRPr="00341699" w:rsidRDefault="00E03270" w:rsidP="00E03270">
      <w:pPr>
        <w:pStyle w:val="BodyAccessibleTextMIRB"/>
      </w:pPr>
      <w:r w:rsidRPr="00341699">
        <w:rPr>
          <w:noProof/>
        </w:rPr>
        <w:drawing>
          <wp:inline distT="0" distB="0" distL="0" distR="0" wp14:anchorId="0AC92CC6" wp14:editId="079BFCC7">
            <wp:extent cx="3179138" cy="7084060"/>
            <wp:effectExtent l="0" t="0" r="2540" b="2540"/>
            <wp:docPr id="1" name="Picture 1" descr="Légende de cache de données topographiques vectorielles d’ITO (matrice)&#10;&#10;Première moitié de la légende en anglais pour le cache de données topographiques d’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IO Vector Topographic Data Cache (Raster) Legend&#10;&#10;First half of the English legend for the LIO Topographic Data Cache."/>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3179138" cy="7084060"/>
                    </a:xfrm>
                    <a:prstGeom prst="rect">
                      <a:avLst/>
                    </a:prstGeom>
                    <a:noFill/>
                  </pic:spPr>
                </pic:pic>
              </a:graphicData>
            </a:graphic>
          </wp:inline>
        </w:drawing>
      </w:r>
    </w:p>
    <w:p w14:paraId="5D1F1BA5" w14:textId="77777777" w:rsidR="00E03270" w:rsidRPr="00341699" w:rsidRDefault="00E03270" w:rsidP="00E03270">
      <w:pPr>
        <w:pStyle w:val="BodyAccessibleTextMIRB"/>
      </w:pPr>
      <w:r w:rsidRPr="00341699">
        <w:rPr>
          <w:noProof/>
        </w:rPr>
        <w:lastRenderedPageBreak/>
        <w:drawing>
          <wp:inline distT="0" distB="0" distL="0" distR="0" wp14:anchorId="14891C47" wp14:editId="6B0E7C73">
            <wp:extent cx="3192145" cy="8131081"/>
            <wp:effectExtent l="0" t="0" r="8255" b="3810"/>
            <wp:docPr id="15" name="Picture 15" descr="Légende de cache de données topographiques vectorielles d’ITO (matrice)&#10;&#10;Deuxième moitié de la légende en anglais pour le cache de données topographiques d’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IO Vector Topographic Data Cache (Raster) Legend&#10;&#10;Second half of the English legend for the LIO Topographic Data Cache."/>
                    <pic:cNvPicPr/>
                  </pic:nvPicPr>
                  <pic:blipFill>
                    <a:blip r:embed="rId72">
                      <a:extLst>
                        <a:ext uri="{28A0092B-C50C-407E-A947-70E740481C1C}">
                          <a14:useLocalDpi xmlns:a14="http://schemas.microsoft.com/office/drawing/2010/main" val="0"/>
                        </a:ext>
                      </a:extLst>
                    </a:blip>
                    <a:stretch>
                      <a:fillRect/>
                    </a:stretch>
                  </pic:blipFill>
                  <pic:spPr>
                    <a:xfrm>
                      <a:off x="0" y="0"/>
                      <a:ext cx="3192145" cy="8131081"/>
                    </a:xfrm>
                    <a:prstGeom prst="rect">
                      <a:avLst/>
                    </a:prstGeom>
                  </pic:spPr>
                </pic:pic>
              </a:graphicData>
            </a:graphic>
          </wp:inline>
        </w:drawing>
      </w:r>
      <w:bookmarkEnd w:id="34"/>
    </w:p>
    <w:p w14:paraId="5A7D0F84" w14:textId="6CC5C465" w:rsidR="00E03270" w:rsidRPr="00341699" w:rsidRDefault="00E03270" w:rsidP="00E03270">
      <w:pPr>
        <w:pStyle w:val="BodyAccessibleTextMIRB"/>
        <w:sectPr w:rsidR="00E03270" w:rsidRPr="00341699" w:rsidSect="003D2782">
          <w:footerReference w:type="default" r:id="rId73"/>
          <w:pgSz w:w="12240" w:h="15840"/>
          <w:pgMar w:top="1440" w:right="1440" w:bottom="1440" w:left="1440" w:header="432" w:footer="720" w:gutter="0"/>
          <w:cols w:space="720"/>
          <w:docGrid w:linePitch="360"/>
        </w:sectPr>
      </w:pPr>
    </w:p>
    <w:p w14:paraId="46E07B67" w14:textId="57475D1C" w:rsidR="00E93A66" w:rsidRPr="00BC7891" w:rsidRDefault="00A451ED" w:rsidP="00DF3D64">
      <w:pPr>
        <w:pStyle w:val="BodyAccessibleTextMIRB"/>
        <w:tabs>
          <w:tab w:val="left" w:pos="4176"/>
        </w:tabs>
        <w:spacing w:before="12600" w:after="0" w:line="240" w:lineRule="auto"/>
        <w:rPr>
          <w:vanish/>
        </w:rPr>
      </w:pPr>
      <w:r w:rsidRPr="00341699">
        <w:lastRenderedPageBreak/>
        <w:t>Version 2526.1</w:t>
      </w:r>
      <w:r w:rsidRPr="00341699">
        <w:tab/>
      </w:r>
    </w:p>
    <w:sectPr w:rsidR="00E93A66" w:rsidRPr="00BC7891" w:rsidSect="001C3CE4">
      <w:footerReference w:type="default" r:id="rId74"/>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47614" w14:textId="77777777" w:rsidR="00E277E9" w:rsidRDefault="00E277E9" w:rsidP="00166BDE">
      <w:r>
        <w:separator/>
      </w:r>
    </w:p>
  </w:endnote>
  <w:endnote w:type="continuationSeparator" w:id="0">
    <w:p w14:paraId="17E91A3D" w14:textId="77777777" w:rsidR="00E277E9" w:rsidRDefault="00E277E9"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0682" w14:textId="77777777" w:rsidR="00995687" w:rsidRDefault="009956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E82E0" w14:textId="77777777" w:rsidR="00995687" w:rsidRDefault="009956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1BBD" w14:textId="77777777" w:rsidR="00995687" w:rsidRDefault="009956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8D35B" w14:textId="77777777" w:rsidR="003D2782" w:rsidRPr="00BC7891" w:rsidRDefault="003D2782">
    <w:pPr>
      <w:pStyle w:val="Footer"/>
    </w:pPr>
    <w:r>
      <w:rPr>
        <w:sz w:val="24"/>
      </w:rPr>
      <w:t>© 2025, Imprimeur du Roi pour l’Ontario</w:t>
    </w:r>
    <w:r>
      <w:rPr>
        <w:sz w:val="24"/>
      </w:rPr>
      <w:tab/>
    </w:r>
    <w:r>
      <w:rPr>
        <w:sz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8492593"/>
      <w:docPartObj>
        <w:docPartGallery w:val="Page Numbers (Bottom of Page)"/>
        <w:docPartUnique/>
      </w:docPartObj>
    </w:sdtPr>
    <w:sdtEndPr>
      <w:rPr>
        <w:noProof/>
      </w:rPr>
    </w:sdtEndPr>
    <w:sdtContent>
      <w:p w14:paraId="270AAF9A" w14:textId="77777777" w:rsidR="00E03270" w:rsidRDefault="00E03270">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15</w:t>
        </w:r>
        <w:r w:rsidRPr="00F56911">
          <w:rPr>
            <w:sz w:val="24"/>
          </w:rPr>
          <w:fldChar w:fldCharType="end"/>
        </w:r>
      </w:p>
    </w:sdtContent>
  </w:sdt>
  <w:p w14:paraId="5FFF734C" w14:textId="77777777" w:rsidR="00E03270" w:rsidRPr="00F56911" w:rsidRDefault="00E03270" w:rsidP="00F569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rPr>
          <w:fldChar w:fldCharType="begin"/>
        </w:r>
        <w:r w:rsidRPr="00F307EC">
          <w:rPr>
            <w:sz w:val="24"/>
          </w:rPr>
          <w:instrText xml:space="preserve"> PAGE   \* MERGEFORMAT </w:instrText>
        </w:r>
        <w:r w:rsidRPr="00F307EC">
          <w:rPr>
            <w:sz w:val="24"/>
          </w:rPr>
          <w:fldChar w:fldCharType="separate"/>
        </w:r>
        <w:r w:rsidRPr="00F307EC">
          <w:rPr>
            <w:sz w:val="24"/>
          </w:rPr>
          <w:t>2</w:t>
        </w:r>
        <w:r w:rsidRPr="00F307EC">
          <w:rPr>
            <w:sz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81534" w14:textId="77777777" w:rsidR="00E277E9" w:rsidRDefault="00E277E9" w:rsidP="00166BDE">
      <w:r>
        <w:separator/>
      </w:r>
    </w:p>
  </w:footnote>
  <w:footnote w:type="continuationSeparator" w:id="0">
    <w:p w14:paraId="4ACF97CB" w14:textId="77777777" w:rsidR="00E277E9" w:rsidRDefault="00E277E9"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510EB" w14:textId="77777777" w:rsidR="00995687" w:rsidRDefault="00995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543547567" name="Picture 5435475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9F1E" w14:textId="77777777" w:rsidR="00995687" w:rsidRDefault="009956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5D483" w14:textId="77777777" w:rsidR="003D2782" w:rsidRPr="00F56911" w:rsidRDefault="003D2782"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225BC"/>
    <w:multiLevelType w:val="hybridMultilevel"/>
    <w:tmpl w:val="838CFD8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5"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E7356AA"/>
    <w:multiLevelType w:val="hybridMultilevel"/>
    <w:tmpl w:val="216A5C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97990728">
    <w:abstractNumId w:val="18"/>
  </w:num>
  <w:num w:numId="2" w16cid:durableId="419329011">
    <w:abstractNumId w:val="12"/>
  </w:num>
  <w:num w:numId="3" w16cid:durableId="1849252868">
    <w:abstractNumId w:val="18"/>
  </w:num>
  <w:num w:numId="4" w16cid:durableId="439448292">
    <w:abstractNumId w:val="12"/>
  </w:num>
  <w:num w:numId="5" w16cid:durableId="2098355924">
    <w:abstractNumId w:val="9"/>
  </w:num>
  <w:num w:numId="6" w16cid:durableId="376859786">
    <w:abstractNumId w:val="7"/>
  </w:num>
  <w:num w:numId="7" w16cid:durableId="1046838337">
    <w:abstractNumId w:val="6"/>
  </w:num>
  <w:num w:numId="8" w16cid:durableId="864635424">
    <w:abstractNumId w:val="5"/>
  </w:num>
  <w:num w:numId="9" w16cid:durableId="3941236">
    <w:abstractNumId w:val="4"/>
  </w:num>
  <w:num w:numId="10" w16cid:durableId="2013027307">
    <w:abstractNumId w:val="8"/>
  </w:num>
  <w:num w:numId="11" w16cid:durableId="2069645869">
    <w:abstractNumId w:val="3"/>
  </w:num>
  <w:num w:numId="12" w16cid:durableId="1306858667">
    <w:abstractNumId w:val="2"/>
  </w:num>
  <w:num w:numId="13" w16cid:durableId="1658221767">
    <w:abstractNumId w:val="1"/>
  </w:num>
  <w:num w:numId="14" w16cid:durableId="436144269">
    <w:abstractNumId w:val="0"/>
  </w:num>
  <w:num w:numId="15" w16cid:durableId="106776806">
    <w:abstractNumId w:val="12"/>
    <w:lvlOverride w:ilvl="0">
      <w:startOverride w:val="1"/>
    </w:lvlOverride>
  </w:num>
  <w:num w:numId="16" w16cid:durableId="1423529847">
    <w:abstractNumId w:val="18"/>
  </w:num>
  <w:num w:numId="17" w16cid:durableId="1717662312">
    <w:abstractNumId w:val="12"/>
  </w:num>
  <w:num w:numId="18" w16cid:durableId="1141653394">
    <w:abstractNumId w:val="17"/>
  </w:num>
  <w:num w:numId="19" w16cid:durableId="2120487657">
    <w:abstractNumId w:val="14"/>
  </w:num>
  <w:num w:numId="20" w16cid:durableId="15666350">
    <w:abstractNumId w:val="11"/>
  </w:num>
  <w:num w:numId="21" w16cid:durableId="12141930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00262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7148854">
    <w:abstractNumId w:val="15"/>
  </w:num>
  <w:num w:numId="24" w16cid:durableId="1403217422">
    <w:abstractNumId w:val="11"/>
  </w:num>
  <w:num w:numId="25" w16cid:durableId="1565070138">
    <w:abstractNumId w:val="13"/>
  </w:num>
  <w:num w:numId="26" w16cid:durableId="425807012">
    <w:abstractNumId w:val="10"/>
  </w:num>
  <w:num w:numId="27" w16cid:durableId="11471637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43B"/>
    <w:rsid w:val="00166BDE"/>
    <w:rsid w:val="0017051E"/>
    <w:rsid w:val="001715BA"/>
    <w:rsid w:val="00174599"/>
    <w:rsid w:val="0017639F"/>
    <w:rsid w:val="001769CA"/>
    <w:rsid w:val="001822EC"/>
    <w:rsid w:val="001845AF"/>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C55E7"/>
    <w:rsid w:val="001D008B"/>
    <w:rsid w:val="001D2700"/>
    <w:rsid w:val="001E0449"/>
    <w:rsid w:val="001E404A"/>
    <w:rsid w:val="001E4D97"/>
    <w:rsid w:val="001E4F6C"/>
    <w:rsid w:val="001E5353"/>
    <w:rsid w:val="001F0562"/>
    <w:rsid w:val="001F33E5"/>
    <w:rsid w:val="001F5F62"/>
    <w:rsid w:val="00205581"/>
    <w:rsid w:val="00205637"/>
    <w:rsid w:val="0020702E"/>
    <w:rsid w:val="00207444"/>
    <w:rsid w:val="00207CFA"/>
    <w:rsid w:val="0021181F"/>
    <w:rsid w:val="002137D9"/>
    <w:rsid w:val="002146DD"/>
    <w:rsid w:val="00214AA6"/>
    <w:rsid w:val="002218EF"/>
    <w:rsid w:val="00225A9D"/>
    <w:rsid w:val="002272CB"/>
    <w:rsid w:val="002277DA"/>
    <w:rsid w:val="002319B4"/>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5647"/>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1699"/>
    <w:rsid w:val="00344432"/>
    <w:rsid w:val="00346075"/>
    <w:rsid w:val="003473D2"/>
    <w:rsid w:val="00352E3C"/>
    <w:rsid w:val="00353A61"/>
    <w:rsid w:val="00353D80"/>
    <w:rsid w:val="003570F8"/>
    <w:rsid w:val="003640C4"/>
    <w:rsid w:val="003666AA"/>
    <w:rsid w:val="00370836"/>
    <w:rsid w:val="00370B07"/>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6DBF"/>
    <w:rsid w:val="003C706A"/>
    <w:rsid w:val="003D1D18"/>
    <w:rsid w:val="003D1F04"/>
    <w:rsid w:val="003D2782"/>
    <w:rsid w:val="003D6DF7"/>
    <w:rsid w:val="003D7577"/>
    <w:rsid w:val="003D7B85"/>
    <w:rsid w:val="003E0883"/>
    <w:rsid w:val="003E08D0"/>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2A5"/>
    <w:rsid w:val="00442A59"/>
    <w:rsid w:val="00444324"/>
    <w:rsid w:val="0044484A"/>
    <w:rsid w:val="00445F9A"/>
    <w:rsid w:val="0045130D"/>
    <w:rsid w:val="00452486"/>
    <w:rsid w:val="00452F98"/>
    <w:rsid w:val="00453948"/>
    <w:rsid w:val="00457F12"/>
    <w:rsid w:val="00466327"/>
    <w:rsid w:val="004673C9"/>
    <w:rsid w:val="004674E0"/>
    <w:rsid w:val="00470D38"/>
    <w:rsid w:val="004719AB"/>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479"/>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92F"/>
    <w:rsid w:val="00544E51"/>
    <w:rsid w:val="0054579E"/>
    <w:rsid w:val="00547D56"/>
    <w:rsid w:val="00551FF9"/>
    <w:rsid w:val="0055361C"/>
    <w:rsid w:val="00555EA2"/>
    <w:rsid w:val="005573A5"/>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0CC7"/>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D77AB"/>
    <w:rsid w:val="006E0AA4"/>
    <w:rsid w:val="006E148D"/>
    <w:rsid w:val="006E7276"/>
    <w:rsid w:val="006E749E"/>
    <w:rsid w:val="006E7956"/>
    <w:rsid w:val="006F263A"/>
    <w:rsid w:val="006F305B"/>
    <w:rsid w:val="006F7A4A"/>
    <w:rsid w:val="00702D03"/>
    <w:rsid w:val="00706F28"/>
    <w:rsid w:val="0071149E"/>
    <w:rsid w:val="0071257B"/>
    <w:rsid w:val="007144D7"/>
    <w:rsid w:val="007160F5"/>
    <w:rsid w:val="00725916"/>
    <w:rsid w:val="007401C6"/>
    <w:rsid w:val="007409E7"/>
    <w:rsid w:val="00743E92"/>
    <w:rsid w:val="0074484E"/>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F2681"/>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181C"/>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5B02"/>
    <w:rsid w:val="008F2433"/>
    <w:rsid w:val="00901B74"/>
    <w:rsid w:val="00903AD6"/>
    <w:rsid w:val="009060E3"/>
    <w:rsid w:val="00911506"/>
    <w:rsid w:val="00915947"/>
    <w:rsid w:val="00917256"/>
    <w:rsid w:val="00917F10"/>
    <w:rsid w:val="0092340D"/>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687"/>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1D3B"/>
    <w:rsid w:val="00A24D2F"/>
    <w:rsid w:val="00A2594A"/>
    <w:rsid w:val="00A26085"/>
    <w:rsid w:val="00A3135F"/>
    <w:rsid w:val="00A32947"/>
    <w:rsid w:val="00A37ABC"/>
    <w:rsid w:val="00A406EC"/>
    <w:rsid w:val="00A4082B"/>
    <w:rsid w:val="00A42234"/>
    <w:rsid w:val="00A423A3"/>
    <w:rsid w:val="00A451ED"/>
    <w:rsid w:val="00A45CC8"/>
    <w:rsid w:val="00A46258"/>
    <w:rsid w:val="00A46A15"/>
    <w:rsid w:val="00A51E4C"/>
    <w:rsid w:val="00A52531"/>
    <w:rsid w:val="00A54925"/>
    <w:rsid w:val="00A63202"/>
    <w:rsid w:val="00A63EB2"/>
    <w:rsid w:val="00A65645"/>
    <w:rsid w:val="00A73EE1"/>
    <w:rsid w:val="00A75B15"/>
    <w:rsid w:val="00A76477"/>
    <w:rsid w:val="00A76D7E"/>
    <w:rsid w:val="00A77428"/>
    <w:rsid w:val="00A848D7"/>
    <w:rsid w:val="00A84996"/>
    <w:rsid w:val="00A85B3B"/>
    <w:rsid w:val="00A91830"/>
    <w:rsid w:val="00A96500"/>
    <w:rsid w:val="00A96E59"/>
    <w:rsid w:val="00AA24E4"/>
    <w:rsid w:val="00AA67CF"/>
    <w:rsid w:val="00AB2DB1"/>
    <w:rsid w:val="00AB355B"/>
    <w:rsid w:val="00AB3A8B"/>
    <w:rsid w:val="00AC100C"/>
    <w:rsid w:val="00AC3D2F"/>
    <w:rsid w:val="00AC666D"/>
    <w:rsid w:val="00AD030B"/>
    <w:rsid w:val="00AD1E0B"/>
    <w:rsid w:val="00AD5BDC"/>
    <w:rsid w:val="00AE087F"/>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372E"/>
    <w:rsid w:val="00B6610B"/>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C7891"/>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70EA2"/>
    <w:rsid w:val="00C711C3"/>
    <w:rsid w:val="00C7124C"/>
    <w:rsid w:val="00C71935"/>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AEA"/>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0A8"/>
    <w:rsid w:val="00D177F2"/>
    <w:rsid w:val="00D179FB"/>
    <w:rsid w:val="00D20AC7"/>
    <w:rsid w:val="00D21AAA"/>
    <w:rsid w:val="00D2322E"/>
    <w:rsid w:val="00D2385D"/>
    <w:rsid w:val="00D23A42"/>
    <w:rsid w:val="00D25738"/>
    <w:rsid w:val="00D27B49"/>
    <w:rsid w:val="00D337DA"/>
    <w:rsid w:val="00D37981"/>
    <w:rsid w:val="00D40578"/>
    <w:rsid w:val="00D4133E"/>
    <w:rsid w:val="00D453DE"/>
    <w:rsid w:val="00D57B20"/>
    <w:rsid w:val="00D66D38"/>
    <w:rsid w:val="00D67A4C"/>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3270"/>
    <w:rsid w:val="00E05542"/>
    <w:rsid w:val="00E07091"/>
    <w:rsid w:val="00E11763"/>
    <w:rsid w:val="00E11ECB"/>
    <w:rsid w:val="00E1275B"/>
    <w:rsid w:val="00E143C9"/>
    <w:rsid w:val="00E15483"/>
    <w:rsid w:val="00E15730"/>
    <w:rsid w:val="00E218B0"/>
    <w:rsid w:val="00E22026"/>
    <w:rsid w:val="00E24F72"/>
    <w:rsid w:val="00E26D53"/>
    <w:rsid w:val="00E277E9"/>
    <w:rsid w:val="00E3557A"/>
    <w:rsid w:val="00E35F64"/>
    <w:rsid w:val="00E3645D"/>
    <w:rsid w:val="00E4623D"/>
    <w:rsid w:val="00E50788"/>
    <w:rsid w:val="00E509FA"/>
    <w:rsid w:val="00E53416"/>
    <w:rsid w:val="00E5344C"/>
    <w:rsid w:val="00E53BF5"/>
    <w:rsid w:val="00E540BF"/>
    <w:rsid w:val="00E554E4"/>
    <w:rsid w:val="00E56077"/>
    <w:rsid w:val="00E60610"/>
    <w:rsid w:val="00E83932"/>
    <w:rsid w:val="00E85009"/>
    <w:rsid w:val="00E8533E"/>
    <w:rsid w:val="00E861BF"/>
    <w:rsid w:val="00E90651"/>
    <w:rsid w:val="00E93A66"/>
    <w:rsid w:val="00E93F38"/>
    <w:rsid w:val="00E9449A"/>
    <w:rsid w:val="00E950C9"/>
    <w:rsid w:val="00E9549A"/>
    <w:rsid w:val="00E95A3D"/>
    <w:rsid w:val="00E9608B"/>
    <w:rsid w:val="00E97756"/>
    <w:rsid w:val="00EA1002"/>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141"/>
    <w:rsid w:val="00EE7DC8"/>
    <w:rsid w:val="00EF0849"/>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C292AD51-FC7F-4A8D-8300-17363506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sources-naturelles.canada.ca/science-donnees/donnee-analyse/donnees-outils-services-geospatiaux/donnees-outils-services-geospatiaux" TargetMode="External"/><Relationship Id="rId21" Type="http://schemas.openxmlformats.org/officeDocument/2006/relationships/hyperlink" Target="http://blogs.esri.com/esri/arcgis/2009/11/20/arcgis-online-moving-to-google-bing-tiling-scheme-what-does-this-mean-for-you/" TargetMode="External"/><Relationship Id="rId42" Type="http://schemas.openxmlformats.org/officeDocument/2006/relationships/hyperlink" Target="https://geohub-fr.lio.gov.on.ca/datasets/mnrf::r%C3%A9seau-de-donn%C3%A9es-hydrographiques-de-lontario-%C3%A9l%C3%A9ment-hydrographique-lin%C3%A9aire" TargetMode="External"/><Relationship Id="rId47" Type="http://schemas.openxmlformats.org/officeDocument/2006/relationships/hyperlink" Target="https://geohub-fr.lio.gov.on.ca/maps/mnrf::r%C3%A9seau-de-donn%C3%A9es-hydrographiques-de-lontario-produits-cartographiques-%C3%A0-petite-%C3%A9chelle" TargetMode="External"/><Relationship Id="rId63" Type="http://schemas.openxmlformats.org/officeDocument/2006/relationships/hyperlink" Target="https://geohub-fr.lio.gov.on.ca/datasets/lio::zones-bois%C3%A9es" TargetMode="External"/><Relationship Id="rId68" Type="http://schemas.openxmlformats.org/officeDocument/2006/relationships/hyperlink" Target="https://geohub-fr.lio.gov.on.ca/maps/3bc7db15c600419ab26278770b6d7d5f" TargetMode="Externa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geohub-fr.lio.gov.on.ca/datasets/mnrf::b%C3%A2timents-%C3%A0-l%C3%A9chelle" TargetMode="External"/><Relationship Id="rId11" Type="http://schemas.openxmlformats.org/officeDocument/2006/relationships/header" Target="header1.xml"/><Relationship Id="rId24" Type="http://schemas.openxmlformats.org/officeDocument/2006/relationships/hyperlink" Target="https://geohub-fr.lio.gov.on.ca/datasets/lio::a%C3%A9roports-abandonn%C3%A9s" TargetMode="External"/><Relationship Id="rId32" Type="http://schemas.openxmlformats.org/officeDocument/2006/relationships/hyperlink" Target="https://geohub-fr.lio.gov.on.ca/datasets/mnrf::cote-altim%C3%A9trique" TargetMode="External"/><Relationship Id="rId37" Type="http://schemas.openxmlformats.org/officeDocument/2006/relationships/hyperlink" Target="https://geohub-fr.lio.gov.on.ca/datasets/lio::limites-municipales-%C3%A0-paliers-inf%C3%A9rieur-et-unique" TargetMode="External"/><Relationship Id="rId40" Type="http://schemas.openxmlformats.org/officeDocument/2006/relationships/hyperlink" Target="https://geohub-fr.lio.gov.on.ca/datasets/lio::province-1" TargetMode="External"/><Relationship Id="rId45" Type="http://schemas.openxmlformats.org/officeDocument/2006/relationships/hyperlink" Target="https://geohub-fr.lio.gov.on.ca/datasets/mnrf::r%C3%A9seau-de-donn%C3%A9es-hydrographiques-de-lontario-plans-deau" TargetMode="External"/><Relationship Id="rId53" Type="http://schemas.openxmlformats.org/officeDocument/2006/relationships/hyperlink" Target="https://geohub-fr.lio.gov.on.ca/maps/mnrf::r%C3%A9seau-ferroviaire-ontarien-rfo" TargetMode="External"/><Relationship Id="rId58" Type="http://schemas.openxmlformats.org/officeDocument/2006/relationships/hyperlink" Target="https://geohub-fr.lio.gov.on.ca/datasets/mnrf::points-dacc%C3%A8s-dans-le-r%C3%A9seau-des-pistes-et-des-sentiers-de-lontario" TargetMode="External"/><Relationship Id="rId66" Type="http://schemas.openxmlformats.org/officeDocument/2006/relationships/hyperlink" Target="https://www.ontario.ca/fr/page/cartes-topographiques" TargetMode="External"/><Relationship Id="rId74" Type="http://schemas.openxmlformats.org/officeDocument/2006/relationships/footer" Target="footer6.xml"/><Relationship Id="rId5" Type="http://schemas.openxmlformats.org/officeDocument/2006/relationships/numbering" Target="numbering.xml"/><Relationship Id="rId61" Type="http://schemas.openxmlformats.org/officeDocument/2006/relationships/hyperlink" Target="https://geohub-fr.lio.gov.on.ca/datasets/lio::terre-de-la-couronne-f%C3%A9d%C3%A9rale" TargetMode="Externa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hyperlink" Target="http://blogs.esri.com/esri/arcgis/2009/11/20/arcgis-online-moving-to-google-bing-tiling-scheme-what-does-this-mean-for-you/" TargetMode="External"/><Relationship Id="rId27" Type="http://schemas.openxmlformats.org/officeDocument/2006/relationships/hyperlink" Target="https://ressources-naturelles.canada.ca/science-donnees/donnee-analyse/donnees-outils-services-geospatiaux/donnees-outils-services-geospatiaux" TargetMode="External"/><Relationship Id="rId30" Type="http://schemas.openxmlformats.org/officeDocument/2006/relationships/hyperlink" Target="https://geohub-fr.lio.gov.on.ca/datasets/lio::composition-am%C3%A9lior%C3%A9e-des-lots" TargetMode="External"/><Relationship Id="rId35" Type="http://schemas.openxmlformats.org/officeDocument/2006/relationships/hyperlink" Target="https://geohub-fr.lio.gov.on.ca/datasets/mnrf::lignes-de-services-publics" TargetMode="External"/><Relationship Id="rId43" Type="http://schemas.openxmlformats.org/officeDocument/2006/relationships/hyperlink" Target="https://geohub-fr.lio.gov.on.ca/datasets/mnrf::r%C3%A9seau-de-donn%C3%A9es-hydrographiques-de-lontario-%C3%A9l%C3%A9ment-hydrographique" TargetMode="External"/><Relationship Id="rId48" Type="http://schemas.openxmlformats.org/officeDocument/2006/relationships/hyperlink" Target="https://geohub-fr.lio.gov.on.ca/maps/mnrf::r%C3%A9seau-de-donn%C3%A9es-hydrographiques-de-lontario-produits-cartographiques-%C3%A0-petite-%C3%A9chelle" TargetMode="External"/><Relationship Id="rId56" Type="http://schemas.openxmlformats.org/officeDocument/2006/relationships/hyperlink" Target="https://geohub-fr.lio.gov.on.ca/maps/mnrf::r%C3%A9seau-ferroviaire-ontarien-rfo" TargetMode="External"/><Relationship Id="rId64" Type="http://schemas.openxmlformats.org/officeDocument/2006/relationships/hyperlink" Target="https://geohub-fr.lio.gov.on.ca/datasets/lio::zones-f%C3%A9d%C3%A9rales-prot%C3%A9g%C3%A9es" TargetMode="External"/><Relationship Id="rId69" Type="http://schemas.openxmlformats.org/officeDocument/2006/relationships/hyperlink" Target="mailto:geospatial@ontario.ca" TargetMode="External"/><Relationship Id="rId8" Type="http://schemas.openxmlformats.org/officeDocument/2006/relationships/webSettings" Target="webSettings.xml"/><Relationship Id="rId51" Type="http://schemas.openxmlformats.org/officeDocument/2006/relationships/hyperlink" Target="https://ressources-naturelles.canada.ca/science-donnees/donnee-analyse/donnees-outils-services-geospatiaux/donnees-outils-services-geospatiaux" TargetMode="External"/><Relationship Id="rId72" Type="http://schemas.openxmlformats.org/officeDocument/2006/relationships/image" Target="media/image3.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geospatial@ontario.ca?subject=R&#233;seau%20des%20pistes%20et%20des%20sentiers%20de%20l&#8217;Ontario" TargetMode="External"/><Relationship Id="rId25" Type="http://schemas.openxmlformats.org/officeDocument/2006/relationships/hyperlink" Target="https://ressources-naturelles.canada.ca/science-donnees/donnee-analyse/donnees-outils-services-geospatiaux/donnees-outils-services-geospatiaux" TargetMode="External"/><Relationship Id="rId33" Type="http://schemas.openxmlformats.org/officeDocument/2006/relationships/hyperlink" Target="https://geohub-fr.lio.gov.on.ca/datasets/lio::%C3%A9l%C3%A9ments-g%C3%A9ographiques-nomm%C3%A9s" TargetMode="External"/><Relationship Id="rId38" Type="http://schemas.openxmlformats.org/officeDocument/2006/relationships/hyperlink" Target="https://geohub-fr.lio.gov.on.ca/datasets/mnrf::les-terres-humides" TargetMode="External"/><Relationship Id="rId46" Type="http://schemas.openxmlformats.org/officeDocument/2006/relationships/hyperlink" Target="https://geohub-fr.lio.gov.on.ca/maps/mnrf::r%C3%A9seau-de-donn%C3%A9es-hydrographiques-de-lontario-produits-cartographiques-%C3%A0-petite-%C3%A9chelle" TargetMode="External"/><Relationship Id="rId59" Type="http://schemas.openxmlformats.org/officeDocument/2006/relationships/hyperlink" Target="https://geohub-fr.lio.gov.on.ca/datasets/mnrf::r%C3%A9seau-routier-de-lontario-road-net-element" TargetMode="External"/><Relationship Id="rId67" Type="http://schemas.openxmlformats.org/officeDocument/2006/relationships/hyperlink" Target="https://www.ontario.ca/fr/page/ministere-des-richesses-naturelles" TargetMode="External"/><Relationship Id="rId20" Type="http://schemas.openxmlformats.org/officeDocument/2006/relationships/hyperlink" Target="mailto:geospatial@ontario.ca?subject=R&#233;seau%20des%20pistes%20et%20des%20sentiers%20de%20l&#8217;Ontario" TargetMode="External"/><Relationship Id="rId41" Type="http://schemas.openxmlformats.org/officeDocument/2006/relationships/hyperlink" Target="https://geohub-fr.lio.gov.on.ca/datasets/mnrf::r%C3%A9seau-de-donn%C3%A9es-hydrographiques-de-lontario-cours-deau" TargetMode="External"/><Relationship Id="rId54" Type="http://schemas.openxmlformats.org/officeDocument/2006/relationships/hyperlink" Target="https://geohub-fr.lio.gov.on.ca/maps/mnrf::r%C3%A9seau-ferroviaire-ontarien-rfo" TargetMode="External"/><Relationship Id="rId62" Type="http://schemas.openxmlformats.org/officeDocument/2006/relationships/hyperlink" Target="https://geohub-fr.lio.gov.on.ca/datasets/lio::terre-de-r%C3%A9serve-de-conservation" TargetMode="External"/><Relationship Id="rId70" Type="http://schemas.openxmlformats.org/officeDocument/2006/relationships/hyperlink" Target="mailto:geospatial@ontario.ca"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www.ontario.ca/geohub" TargetMode="External"/><Relationship Id="rId28" Type="http://schemas.openxmlformats.org/officeDocument/2006/relationships/hyperlink" Target="https://ressources-naturelles.canada.ca/carte-outils-publications/outils-logiciels/base-donnees-toponymiques-canada?_gl=1*j93rzh*_ga*MTIxOTAzNjkzOC4xNzY0MDg5MjMw*_ga_C2N57Y7DX5*czE3NjQwODkyMzAkbzEkZzEkdDE3NjQwODkyNTEkajM5JGwwJGgw" TargetMode="External"/><Relationship Id="rId36" Type="http://schemas.openxmlformats.org/officeDocument/2006/relationships/hyperlink" Target="https://geohub-fr.lio.gov.on.ca/datasets/lio::limites-municipales-palier-sup%C3%A9rieur-et-district" TargetMode="External"/><Relationship Id="rId49" Type="http://schemas.openxmlformats.org/officeDocument/2006/relationships/hyperlink" Target="https://ressources-naturelles.canada.ca/science-donnees/donnee-analyse/donnees-outils-services-geospatiaux/donnees-outils-services-geospatiaux" TargetMode="External"/><Relationship Id="rId57" Type="http://schemas.openxmlformats.org/officeDocument/2006/relationships/hyperlink" Target="https://geohub-fr.lio.gov.on.ca/datasets/mnrf::segments-tir%C3%A9s-du-r%C3%A9seau-des-pistes-et-des-sentiers-de-lontario" TargetMode="External"/><Relationship Id="rId10" Type="http://schemas.openxmlformats.org/officeDocument/2006/relationships/endnotes" Target="endnotes.xml"/><Relationship Id="rId31" Type="http://schemas.openxmlformats.org/officeDocument/2006/relationships/hyperlink" Target="https://geohub-fr.lio.gov.on.ca/datasets/mnrf::contour-de-terres" TargetMode="External"/><Relationship Id="rId44" Type="http://schemas.openxmlformats.org/officeDocument/2006/relationships/hyperlink" Target="https://geohub-fr.lio.gov.on.ca/datasets/mnrf::r%C3%A9seau-de-donn%C3%A9es-hydrographiques-de-lontario-%C3%A9l%C3%A9ment-hydrographique-polygonal" TargetMode="External"/><Relationship Id="rId52" Type="http://schemas.openxmlformats.org/officeDocument/2006/relationships/hyperlink" Target="https://geohub-fr.lio.gov.on.ca/datasets/lio::r%C3%A9serves-de-premi%C3%A8res-nations" TargetMode="External"/><Relationship Id="rId60" Type="http://schemas.openxmlformats.org/officeDocument/2006/relationships/hyperlink" Target="https://geohub-fr.lio.gov.on.ca/datasets/mnrf::symbole-de-b%C3%A2timent" TargetMode="External"/><Relationship Id="rId65" Type="http://schemas.openxmlformats.org/officeDocument/2006/relationships/hyperlink" Target="https://www.ontario.ca/fr/page/information-geospatiale-de-lontario" TargetMode="External"/><Relationship Id="rId73"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hyperlink" Target="https://geohub-fr.lio.gov.on.ca/datasets/lio::parcs-provinciaux-r%C3%A9glement%C3%A9s" TargetMode="External"/><Relationship Id="rId34" Type="http://schemas.openxmlformats.org/officeDocument/2006/relationships/hyperlink" Target="http://www.naturalearthdata.com/downloads/10m-physical-vectors/" TargetMode="External"/><Relationship Id="rId50" Type="http://schemas.openxmlformats.org/officeDocument/2006/relationships/hyperlink" Target="https://ressources-naturelles.canada.ca/science-donnees/donnee-analyse/donnees-outils-services-geospatiaux/donnees-outils-services-geospatiaux" TargetMode="External"/><Relationship Id="rId55" Type="http://schemas.openxmlformats.org/officeDocument/2006/relationships/hyperlink" Target="https://geohub-fr.lio.gov.on.ca/maps/mnrf::r%C3%A9seau-ferroviaire-ontarien-rfo"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d8f147d2-aeeb-4c30-9e0a-6b127db2c1e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B5227C4E08BD49B8632E0DF10A04C1" ma:contentTypeVersion="14" ma:contentTypeDescription="Create a new document." ma:contentTypeScope="" ma:versionID="eef1d7412a418bdb35e31a5eb2ffc800">
  <xsd:schema xmlns:xsd="http://www.w3.org/2001/XMLSchema" xmlns:xs="http://www.w3.org/2001/XMLSchema" xmlns:p="http://schemas.microsoft.com/office/2006/metadata/properties" xmlns:ns3="d8f147d2-aeeb-4c30-9e0a-6b127db2c1eb" xmlns:ns4="939a0a10-d1cc-4762-acd5-36a39ab25877" targetNamespace="http://schemas.microsoft.com/office/2006/metadata/properties" ma:root="true" ma:fieldsID="983b391b788f6ac18a93b53110f62c88" ns3:_="" ns4:_="">
    <xsd:import namespace="d8f147d2-aeeb-4c30-9e0a-6b127db2c1eb"/>
    <xsd:import namespace="939a0a10-d1cc-4762-acd5-36a39ab258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f147d2-aeeb-4c30-9e0a-6b127db2c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9a0a10-d1cc-4762-acd5-36a39ab2587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8BE5F9-32ED-4B99-B2EB-B8EB3FD3573F}">
  <ds:schemaRefs>
    <ds:schemaRef ds:uri="http://schemas.microsoft.com/sharepoint/v3/contenttype/forms"/>
  </ds:schemaRefs>
</ds:datastoreItem>
</file>

<file path=customXml/itemProps2.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3.xml><?xml version="1.0" encoding="utf-8"?>
<ds:datastoreItem xmlns:ds="http://schemas.openxmlformats.org/officeDocument/2006/customXml" ds:itemID="{CBF97029-36E2-4894-B465-35721A6ACCBB}">
  <ds:schemaRefs>
    <ds:schemaRef ds:uri="http://schemas.microsoft.com/office/2006/metadata/properties"/>
    <ds:schemaRef ds:uri="http://schemas.microsoft.com/office/infopath/2007/PartnerControls"/>
    <ds:schemaRef ds:uri="d8f147d2-aeeb-4c30-9e0a-6b127db2c1eb"/>
  </ds:schemaRefs>
</ds:datastoreItem>
</file>

<file path=customXml/itemProps4.xml><?xml version="1.0" encoding="utf-8"?>
<ds:datastoreItem xmlns:ds="http://schemas.openxmlformats.org/officeDocument/2006/customXml" ds:itemID="{6A75E7B0-1CE8-4FE6-977A-01999C901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f147d2-aeeb-4c30-9e0a-6b127db2c1eb"/>
    <ds:schemaRef ds:uri="939a0a10-d1cc-4762-acd5-36a39ab258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7</TotalTime>
  <Pages>13</Pages>
  <Words>1330</Words>
  <Characters>14830</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Feeheley, Matthew (MNR)</cp:lastModifiedBy>
  <cp:revision>4</cp:revision>
  <cp:lastPrinted>2019-01-11T19:22:00Z</cp:lastPrinted>
  <dcterms:created xsi:type="dcterms:W3CDTF">2025-12-01T21:10:00Z</dcterms:created>
  <dcterms:modified xsi:type="dcterms:W3CDTF">2025-12-01T21:55:00Z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0x010100A3B5227C4E08BD49B8632E0DF10A04C1</vt:lpwstr>
  </property>
</Properties>
</file>