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590ED" w14:textId="290BD4E1" w:rsidR="00A451ED" w:rsidRPr="000C409C" w:rsidRDefault="005714A1" w:rsidP="00A451ED">
      <w:pPr>
        <w:pStyle w:val="TitleMIRB"/>
        <w:rPr>
          <w:lang w:val="fr-CA"/>
        </w:rPr>
      </w:pPr>
      <w:r w:rsidRPr="000C409C">
        <w:rPr>
          <w:lang w:val="fr-CA"/>
        </w:rPr>
        <w:t>Guide</w:t>
      </w:r>
      <w:r w:rsidR="00AA1BEC" w:rsidRPr="000C409C">
        <w:rPr>
          <w:lang w:val="fr-CA"/>
        </w:rPr>
        <w:t xml:space="preserve"> de l</w:t>
      </w:r>
      <w:r w:rsidR="00A34FD7" w:rsidRPr="000C409C">
        <w:rPr>
          <w:lang w:val="fr-CA"/>
        </w:rPr>
        <w:t>’</w:t>
      </w:r>
      <w:r w:rsidR="00AA1BEC" w:rsidRPr="000C409C">
        <w:rPr>
          <w:lang w:val="fr-CA"/>
        </w:rPr>
        <w:t>utilisateur</w:t>
      </w:r>
    </w:p>
    <w:p w14:paraId="6FD58326" w14:textId="31E59159" w:rsidR="00A451ED" w:rsidRPr="000C409C" w:rsidRDefault="00B154E9" w:rsidP="00A451ED">
      <w:pPr>
        <w:pStyle w:val="TitleMIRB"/>
        <w:rPr>
          <w:lang w:val="fr-CA"/>
        </w:rPr>
      </w:pPr>
      <w:proofErr w:type="gramStart"/>
      <w:r w:rsidRPr="000C409C">
        <w:rPr>
          <w:lang w:val="fr-CA"/>
        </w:rPr>
        <w:t>des</w:t>
      </w:r>
      <w:proofErr w:type="gramEnd"/>
    </w:p>
    <w:p w14:paraId="6D154BB4" w14:textId="2BE9565A" w:rsidR="00A451ED" w:rsidRPr="000C409C" w:rsidRDefault="00B154E9" w:rsidP="00A451ED">
      <w:pPr>
        <w:pStyle w:val="DataClassTitleMIRB"/>
        <w:rPr>
          <w:lang w:val="fr-CA"/>
        </w:rPr>
      </w:pPr>
      <w:proofErr w:type="gramStart"/>
      <w:r w:rsidRPr="000C409C">
        <w:rPr>
          <w:lang w:val="fr-CA"/>
        </w:rPr>
        <w:t>d</w:t>
      </w:r>
      <w:r w:rsidR="00AA1BEC" w:rsidRPr="000C409C">
        <w:rPr>
          <w:lang w:val="fr-CA"/>
        </w:rPr>
        <w:t>onnées</w:t>
      </w:r>
      <w:proofErr w:type="gramEnd"/>
      <w:r w:rsidR="00AA1BEC" w:rsidRPr="000C409C">
        <w:rPr>
          <w:lang w:val="fr-CA"/>
        </w:rPr>
        <w:t xml:space="preserve"> sur </w:t>
      </w:r>
      <w:r w:rsidRPr="000C409C">
        <w:rPr>
          <w:lang w:val="fr-CA"/>
        </w:rPr>
        <w:t>la tenure des terres de la Couronne</w:t>
      </w:r>
      <w:r w:rsidR="00101628" w:rsidRPr="000C409C">
        <w:rPr>
          <w:lang w:val="fr-CA"/>
        </w:rPr>
        <w:t xml:space="preserve"> </w:t>
      </w:r>
    </w:p>
    <w:p w14:paraId="36D91D74" w14:textId="064FE138" w:rsidR="00A451ED" w:rsidRPr="000C409C" w:rsidRDefault="00B154E9" w:rsidP="00A451ED">
      <w:pPr>
        <w:pStyle w:val="TitlePageInfoSubtitleMIRB"/>
        <w:rPr>
          <w:color w:val="auto"/>
          <w:lang w:val="fr-CA"/>
        </w:rPr>
      </w:pPr>
      <w:r w:rsidRPr="000C409C">
        <w:rPr>
          <w:bCs/>
          <w:color w:val="auto"/>
          <w:lang w:val="fr-CA"/>
        </w:rPr>
        <w:t>Bureau de l</w:t>
      </w:r>
      <w:r w:rsidR="00A34FD7" w:rsidRPr="000C409C">
        <w:rPr>
          <w:bCs/>
          <w:color w:val="auto"/>
          <w:lang w:val="fr-CA"/>
        </w:rPr>
        <w:t>’</w:t>
      </w:r>
      <w:r w:rsidRPr="000C409C">
        <w:rPr>
          <w:bCs/>
          <w:color w:val="auto"/>
          <w:lang w:val="fr-CA"/>
        </w:rPr>
        <w:t>arpenteur général</w:t>
      </w:r>
    </w:p>
    <w:p w14:paraId="424BC9B3" w14:textId="7B0C6ED1" w:rsidR="00A451ED" w:rsidRPr="000C409C" w:rsidRDefault="00B154E9" w:rsidP="00A451ED">
      <w:pPr>
        <w:pStyle w:val="TitlePageInfoSubtitleMIRB"/>
        <w:rPr>
          <w:color w:val="auto"/>
          <w:lang w:val="fr-CA"/>
        </w:rPr>
      </w:pPr>
      <w:r w:rsidRPr="000C409C">
        <w:rPr>
          <w:color w:val="auto"/>
          <w:lang w:val="fr-CA"/>
        </w:rPr>
        <w:t>Direction du soutien à la Division</w:t>
      </w:r>
    </w:p>
    <w:p w14:paraId="7085BAB5" w14:textId="0AE2384F" w:rsidR="00A451ED" w:rsidRPr="000C409C" w:rsidRDefault="00B154E9" w:rsidP="00A451ED">
      <w:pPr>
        <w:pStyle w:val="TitlePageInfoSubtitleMIRB"/>
        <w:rPr>
          <w:color w:val="auto"/>
          <w:lang w:val="fr-CA"/>
        </w:rPr>
      </w:pPr>
      <w:r w:rsidRPr="000C409C">
        <w:rPr>
          <w:color w:val="auto"/>
          <w:lang w:val="fr-CA"/>
        </w:rPr>
        <w:t>Division des opérations régionales</w:t>
      </w:r>
    </w:p>
    <w:p w14:paraId="5558940F" w14:textId="72E91E5B" w:rsidR="009A3FAB" w:rsidRPr="000C409C" w:rsidRDefault="00B154E9" w:rsidP="009A3FAB">
      <w:pPr>
        <w:pStyle w:val="TitlePageInfoSubtitleMIRB"/>
        <w:rPr>
          <w:color w:val="auto"/>
          <w:lang w:val="fr-CA"/>
        </w:rPr>
      </w:pPr>
      <w:r w:rsidRPr="000C409C">
        <w:rPr>
          <w:color w:val="auto"/>
          <w:lang w:val="fr-CA"/>
        </w:rPr>
        <w:t>Ministère des Richesses naturelles</w:t>
      </w:r>
    </w:p>
    <w:p w14:paraId="4234E947" w14:textId="64BD11A0" w:rsidR="00101628" w:rsidRPr="000C409C" w:rsidRDefault="00B154E9" w:rsidP="00A451ED">
      <w:pPr>
        <w:pStyle w:val="BodyAccessibleTextMIRB"/>
        <w:spacing w:before="960"/>
        <w:jc w:val="center"/>
        <w:rPr>
          <w:lang w:val="fr-CA"/>
        </w:rPr>
      </w:pPr>
      <w:r w:rsidRPr="000C409C">
        <w:rPr>
          <w:lang w:val="fr-CA"/>
        </w:rPr>
        <w:t>1</w:t>
      </w:r>
      <w:r w:rsidR="007106A9">
        <w:rPr>
          <w:lang w:val="fr-CA"/>
        </w:rPr>
        <w:t>5</w:t>
      </w:r>
      <w:r w:rsidRPr="000C409C">
        <w:rPr>
          <w:lang w:val="fr-CA"/>
        </w:rPr>
        <w:t xml:space="preserve"> </w:t>
      </w:r>
      <w:r w:rsidR="007106A9">
        <w:rPr>
          <w:lang w:val="fr-CA"/>
        </w:rPr>
        <w:t>avril</w:t>
      </w:r>
      <w:r w:rsidRPr="000C409C">
        <w:rPr>
          <w:lang w:val="fr-CA"/>
        </w:rPr>
        <w:t xml:space="preserve"> </w:t>
      </w:r>
      <w:r w:rsidR="00036E5F" w:rsidRPr="000C409C">
        <w:rPr>
          <w:lang w:val="fr-CA"/>
        </w:rPr>
        <w:t>202</w:t>
      </w:r>
      <w:r w:rsidR="00A36C7B" w:rsidRPr="000C409C">
        <w:rPr>
          <w:lang w:val="fr-CA"/>
        </w:rPr>
        <w:t>6</w:t>
      </w:r>
      <w:r w:rsidR="00310BDE">
        <w:rPr>
          <w:lang w:val="fr-CA"/>
        </w:rPr>
        <w:t xml:space="preserve"> </w:t>
      </w:r>
    </w:p>
    <w:p w14:paraId="08450691" w14:textId="77777777" w:rsidR="00101628" w:rsidRPr="000C409C" w:rsidRDefault="00101628">
      <w:pPr>
        <w:rPr>
          <w:rFonts w:eastAsiaTheme="minorEastAsia" w:cstheme="minorBidi"/>
          <w:sz w:val="24"/>
          <w:szCs w:val="22"/>
          <w:highlight w:val="yellow"/>
          <w:lang w:val="fr-CA" w:eastAsia="en-US"/>
        </w:rPr>
      </w:pPr>
      <w:r w:rsidRPr="000C409C">
        <w:rPr>
          <w:highlight w:val="yellow"/>
          <w:lang w:val="fr-CA"/>
        </w:rPr>
        <w:br w:type="page"/>
      </w:r>
    </w:p>
    <w:p w14:paraId="6C5754A4" w14:textId="1691C070" w:rsidR="00101628" w:rsidRPr="000C409C" w:rsidRDefault="00B154E9" w:rsidP="00101628">
      <w:pPr>
        <w:pStyle w:val="Heading1MIRBTopofPage"/>
        <w:numPr>
          <w:ilvl w:val="0"/>
          <w:numId w:val="0"/>
        </w:numPr>
        <w:rPr>
          <w:lang w:val="fr-CA"/>
        </w:rPr>
      </w:pPr>
      <w:bookmarkStart w:id="0" w:name="_Toc445815655"/>
      <w:bookmarkStart w:id="1" w:name="_Toc224862264"/>
      <w:r w:rsidRPr="000C409C">
        <w:rPr>
          <w:lang w:val="fr-CA"/>
        </w:rPr>
        <w:lastRenderedPageBreak/>
        <w:t>Av</w:t>
      </w:r>
      <w:r w:rsidR="00101628" w:rsidRPr="000C409C">
        <w:rPr>
          <w:lang w:val="fr-CA"/>
        </w:rPr>
        <w:t>er</w:t>
      </w:r>
      <w:bookmarkEnd w:id="0"/>
      <w:r w:rsidRPr="000C409C">
        <w:rPr>
          <w:lang w:val="fr-CA"/>
        </w:rPr>
        <w:t>tissement</w:t>
      </w:r>
      <w:bookmarkEnd w:id="1"/>
    </w:p>
    <w:p w14:paraId="6D57014D" w14:textId="5E98FF74" w:rsidR="00101628" w:rsidRPr="000C409C" w:rsidRDefault="00D67949" w:rsidP="00101628">
      <w:pPr>
        <w:pStyle w:val="BodyAccessibleTextMIRB"/>
        <w:rPr>
          <w:lang w:val="fr-CA"/>
        </w:rPr>
      </w:pPr>
      <w:r w:rsidRPr="000C409C">
        <w:rPr>
          <w:lang w:val="fr-CA"/>
        </w:rPr>
        <w:t>La présente documentation technique a été préparée par Sa Majesté le Roi du chef de l</w:t>
      </w:r>
      <w:r w:rsidR="00A34FD7" w:rsidRPr="000C409C">
        <w:rPr>
          <w:lang w:val="fr-CA"/>
        </w:rPr>
        <w:t>’</w:t>
      </w:r>
      <w:r w:rsidRPr="000C409C">
        <w:rPr>
          <w:lang w:val="fr-CA"/>
        </w:rPr>
        <w:t>Ontario, représentée par le ministère des Richesses naturelles (le «</w:t>
      </w:r>
      <w:r w:rsidR="00285C25" w:rsidRPr="000C409C">
        <w:rPr>
          <w:lang w:val="fr-CA"/>
        </w:rPr>
        <w:t> </w:t>
      </w:r>
      <w:r w:rsidRPr="000C409C">
        <w:rPr>
          <w:lang w:val="fr-CA"/>
        </w:rPr>
        <w:t>Ministère</w:t>
      </w:r>
      <w:r w:rsidR="00285C25" w:rsidRPr="000C409C">
        <w:rPr>
          <w:lang w:val="fr-CA"/>
        </w:rPr>
        <w:t> </w:t>
      </w:r>
      <w:r w:rsidRPr="000C409C">
        <w:rPr>
          <w:lang w:val="fr-CA"/>
        </w:rPr>
        <w:t>»). Le Ministère n</w:t>
      </w:r>
      <w:r w:rsidR="00A34FD7" w:rsidRPr="000C409C">
        <w:rPr>
          <w:lang w:val="fr-CA"/>
        </w:rPr>
        <w:t>’</w:t>
      </w:r>
      <w:r w:rsidRPr="000C409C">
        <w:rPr>
          <w:lang w:val="fr-CA"/>
        </w:rPr>
        <w:t xml:space="preserve">offre aucune garantie ni ne fait aucune déclaration, expresse ou implicite, légale ou autre, quant à la documentation, </w:t>
      </w:r>
      <w:r w:rsidR="00285C25" w:rsidRPr="000C409C">
        <w:rPr>
          <w:lang w:val="fr-CA"/>
        </w:rPr>
        <w:t xml:space="preserve">à </w:t>
      </w:r>
      <w:r w:rsidRPr="000C409C">
        <w:rPr>
          <w:lang w:val="fr-CA"/>
        </w:rPr>
        <w:t xml:space="preserve">son exactitude ou </w:t>
      </w:r>
      <w:r w:rsidR="00285C25" w:rsidRPr="000C409C">
        <w:rPr>
          <w:lang w:val="fr-CA"/>
        </w:rPr>
        <w:t xml:space="preserve">à </w:t>
      </w:r>
      <w:r w:rsidRPr="000C409C">
        <w:rPr>
          <w:lang w:val="fr-CA"/>
        </w:rPr>
        <w:t>son exhaustivité. En aucun cas, le Ministère ne sera tenu responsable des pertes de profits, de revenus ou de gains, des réclamations de tiers ou de tout dommage économique, indirect, spécial, accessoire, consécutif ou exemplaire découlant d</w:t>
      </w:r>
      <w:r w:rsidR="00A34FD7" w:rsidRPr="000C409C">
        <w:rPr>
          <w:lang w:val="fr-CA"/>
        </w:rPr>
        <w:t>’</w:t>
      </w:r>
      <w:r w:rsidRPr="000C409C">
        <w:rPr>
          <w:lang w:val="fr-CA"/>
        </w:rPr>
        <w:t>erreurs, d</w:t>
      </w:r>
      <w:r w:rsidR="00A34FD7" w:rsidRPr="000C409C">
        <w:rPr>
          <w:lang w:val="fr-CA"/>
        </w:rPr>
        <w:t>’</w:t>
      </w:r>
      <w:r w:rsidRPr="000C409C">
        <w:rPr>
          <w:lang w:val="fr-CA"/>
        </w:rPr>
        <w:t>inexactitudes ou d</w:t>
      </w:r>
      <w:r w:rsidR="00A34FD7" w:rsidRPr="000C409C">
        <w:rPr>
          <w:lang w:val="fr-CA"/>
        </w:rPr>
        <w:t>’</w:t>
      </w:r>
      <w:r w:rsidRPr="000C409C">
        <w:rPr>
          <w:lang w:val="fr-CA"/>
        </w:rPr>
        <w:t xml:space="preserve">omissions dans la présente documentation. La responsabilité du Ministère </w:t>
      </w:r>
      <w:r w:rsidR="00254298" w:rsidRPr="000C409C">
        <w:rPr>
          <w:lang w:val="fr-CA"/>
        </w:rPr>
        <w:t>vis-à-vis</w:t>
      </w:r>
      <w:r w:rsidRPr="000C409C">
        <w:rPr>
          <w:lang w:val="fr-CA"/>
        </w:rPr>
        <w:t xml:space="preserve"> de telles erreurs, inexactitudes ou omissions, relativement à une réclamation, une procédure ou une action en justice, ne pourra en aucun cas excéder la contrepartie </w:t>
      </w:r>
      <w:r w:rsidR="00254298" w:rsidRPr="000C409C">
        <w:rPr>
          <w:lang w:val="fr-CA"/>
        </w:rPr>
        <w:t>réelle</w:t>
      </w:r>
      <w:r w:rsidRPr="000C409C">
        <w:rPr>
          <w:lang w:val="fr-CA"/>
        </w:rPr>
        <w:t>ment versée par le demandeur au Ministère pour les documents auxquels se rapporte l</w:t>
      </w:r>
      <w:r w:rsidR="00254298" w:rsidRPr="000C409C">
        <w:rPr>
          <w:lang w:val="fr-CA"/>
        </w:rPr>
        <w:t>a</w:t>
      </w:r>
      <w:r w:rsidRPr="000C409C">
        <w:rPr>
          <w:lang w:val="fr-CA"/>
        </w:rPr>
        <w:t xml:space="preserve"> présent</w:t>
      </w:r>
      <w:r w:rsidR="00254298" w:rsidRPr="000C409C">
        <w:rPr>
          <w:lang w:val="fr-CA"/>
        </w:rPr>
        <w:t>e</w:t>
      </w:r>
      <w:r w:rsidRPr="000C409C">
        <w:rPr>
          <w:lang w:val="fr-CA"/>
        </w:rPr>
        <w:t xml:space="preserve"> document</w:t>
      </w:r>
      <w:r w:rsidR="00254298" w:rsidRPr="000C409C">
        <w:rPr>
          <w:lang w:val="fr-CA"/>
        </w:rPr>
        <w:t>a</w:t>
      </w:r>
      <w:r w:rsidRPr="000C409C">
        <w:rPr>
          <w:lang w:val="fr-CA"/>
        </w:rPr>
        <w:t>tion. À l</w:t>
      </w:r>
      <w:r w:rsidR="00A34FD7" w:rsidRPr="000C409C">
        <w:rPr>
          <w:lang w:val="fr-CA"/>
        </w:rPr>
        <w:t>’</w:t>
      </w:r>
      <w:r w:rsidRPr="000C409C">
        <w:rPr>
          <w:lang w:val="fr-CA"/>
        </w:rPr>
        <w:t>exception de la responsabilité expressément prévue ci-dessus, le Ministère n</w:t>
      </w:r>
      <w:r w:rsidR="00A34FD7" w:rsidRPr="000C409C">
        <w:rPr>
          <w:lang w:val="fr-CA"/>
        </w:rPr>
        <w:t>’</w:t>
      </w:r>
      <w:r w:rsidRPr="000C409C">
        <w:rPr>
          <w:lang w:val="fr-CA"/>
        </w:rPr>
        <w:t xml:space="preserve">aura aucune obligation, aucun devoir ni aucune responsabilité, que ce soit </w:t>
      </w:r>
      <w:r w:rsidR="00254298" w:rsidRPr="000C409C">
        <w:rPr>
          <w:lang w:val="fr-CA"/>
        </w:rPr>
        <w:t>d’un point de vue</w:t>
      </w:r>
      <w:r w:rsidRPr="000C409C">
        <w:rPr>
          <w:lang w:val="fr-CA"/>
        </w:rPr>
        <w:t xml:space="preserve"> contractuel, délictuel ou autre, y compris en cas de négligence. Les limitations, exclusions et clauses de non-responsabilité énoncées ci-dessus s</w:t>
      </w:r>
      <w:r w:rsidR="00A34FD7" w:rsidRPr="000C409C">
        <w:rPr>
          <w:lang w:val="fr-CA"/>
        </w:rPr>
        <w:t>’</w:t>
      </w:r>
      <w:r w:rsidRPr="000C409C">
        <w:rPr>
          <w:lang w:val="fr-CA"/>
        </w:rPr>
        <w:t>appliquent quelle que soit la nature de toute cause d</w:t>
      </w:r>
      <w:r w:rsidR="00A34FD7" w:rsidRPr="000C409C">
        <w:rPr>
          <w:lang w:val="fr-CA"/>
        </w:rPr>
        <w:t>’</w:t>
      </w:r>
      <w:r w:rsidRPr="000C409C">
        <w:rPr>
          <w:lang w:val="fr-CA"/>
        </w:rPr>
        <w:t xml:space="preserve">action, demande ou </w:t>
      </w:r>
      <w:r w:rsidR="00254298" w:rsidRPr="000C409C">
        <w:rPr>
          <w:lang w:val="fr-CA"/>
        </w:rPr>
        <w:t>action</w:t>
      </w:r>
      <w:r w:rsidRPr="000C409C">
        <w:rPr>
          <w:lang w:val="fr-CA"/>
        </w:rPr>
        <w:t>, y compris, mais sans s</w:t>
      </w:r>
      <w:r w:rsidR="00A34FD7" w:rsidRPr="000C409C">
        <w:rPr>
          <w:lang w:val="fr-CA"/>
        </w:rPr>
        <w:t>’</w:t>
      </w:r>
      <w:r w:rsidRPr="000C409C">
        <w:rPr>
          <w:lang w:val="fr-CA"/>
        </w:rPr>
        <w:t>y limiter, la rupture de contrat, la négligence, la responsabilité stricte, le délit ou toute autre théorie juridique, et survivent à toute violation fondamentale</w:t>
      </w:r>
      <w:r w:rsidR="00101628" w:rsidRPr="000C409C">
        <w:rPr>
          <w:lang w:val="fr-CA"/>
        </w:rPr>
        <w:t>.</w:t>
      </w:r>
    </w:p>
    <w:p w14:paraId="677BA9A6" w14:textId="1BF3EA54" w:rsidR="00101628" w:rsidRPr="000C409C" w:rsidRDefault="002E6347" w:rsidP="00101628">
      <w:pPr>
        <w:pStyle w:val="Heading1MIRBMidPage"/>
        <w:rPr>
          <w:lang w:val="fr-CA"/>
        </w:rPr>
      </w:pPr>
      <w:bookmarkStart w:id="2" w:name="_Toc224862265"/>
      <w:r w:rsidRPr="000C409C">
        <w:rPr>
          <w:lang w:val="fr-CA"/>
        </w:rPr>
        <w:t>Co</w:t>
      </w:r>
      <w:r w:rsidR="00B154E9" w:rsidRPr="000C409C">
        <w:rPr>
          <w:lang w:val="fr-CA"/>
        </w:rPr>
        <w:t>ordonnées</w:t>
      </w:r>
      <w:bookmarkEnd w:id="2"/>
    </w:p>
    <w:p w14:paraId="39168860" w14:textId="2372DF44" w:rsidR="00101628" w:rsidRPr="000C409C" w:rsidRDefault="0026638B" w:rsidP="00101628">
      <w:pPr>
        <w:pStyle w:val="BodyAccessibleTextMIRB"/>
        <w:rPr>
          <w:lang w:val="fr-CA"/>
        </w:rPr>
        <w:sectPr w:rsidR="00101628" w:rsidRPr="000C409C" w:rsidSect="005A36BB">
          <w:headerReference w:type="default" r:id="rId8"/>
          <w:footerReference w:type="default" r:id="rId9"/>
          <w:headerReference w:type="first" r:id="rId10"/>
          <w:type w:val="continuous"/>
          <w:pgSz w:w="12240" w:h="15840"/>
          <w:pgMar w:top="1440" w:right="1440" w:bottom="1440" w:left="1440" w:header="431" w:footer="720" w:gutter="0"/>
          <w:cols w:space="720"/>
          <w:titlePg/>
          <w:docGrid w:linePitch="360"/>
        </w:sectPr>
      </w:pPr>
      <w:r w:rsidRPr="000C409C">
        <w:rPr>
          <w:lang w:val="fr-CA"/>
        </w:rPr>
        <w:t>Pour plus d</w:t>
      </w:r>
      <w:r w:rsidR="00A34FD7" w:rsidRPr="000C409C">
        <w:rPr>
          <w:lang w:val="fr-CA"/>
        </w:rPr>
        <w:t>’</w:t>
      </w:r>
      <w:r w:rsidRPr="000C409C">
        <w:rPr>
          <w:lang w:val="fr-CA"/>
        </w:rPr>
        <w:t xml:space="preserve">informations sur </w:t>
      </w:r>
      <w:r w:rsidR="00254298" w:rsidRPr="000C409C">
        <w:rPr>
          <w:lang w:val="fr-CA"/>
        </w:rPr>
        <w:t>le présent</w:t>
      </w:r>
      <w:r w:rsidRPr="000C409C">
        <w:rPr>
          <w:lang w:val="fr-CA"/>
        </w:rPr>
        <w:t xml:space="preserve"> document, veuillez c</w:t>
      </w:r>
      <w:r w:rsidR="00254298" w:rsidRPr="000C409C">
        <w:rPr>
          <w:lang w:val="fr-CA"/>
        </w:rPr>
        <w:t>ommuniqu</w:t>
      </w:r>
      <w:r w:rsidRPr="000C409C">
        <w:rPr>
          <w:lang w:val="fr-CA"/>
        </w:rPr>
        <w:t>er</w:t>
      </w:r>
      <w:r w:rsidR="00254298" w:rsidRPr="000C409C">
        <w:rPr>
          <w:lang w:val="fr-CA"/>
        </w:rPr>
        <w:t xml:space="preserve"> avec</w:t>
      </w:r>
      <w:r w:rsidRPr="000C409C">
        <w:rPr>
          <w:lang w:val="fr-CA"/>
        </w:rPr>
        <w:t xml:space="preserve"> le </w:t>
      </w:r>
      <w:r w:rsidR="00254298" w:rsidRPr="000C409C">
        <w:rPr>
          <w:lang w:val="fr-CA"/>
        </w:rPr>
        <w:t>Bureau de l’arpenteur général</w:t>
      </w:r>
      <w:r w:rsidRPr="000C409C">
        <w:rPr>
          <w:lang w:val="fr-CA"/>
        </w:rPr>
        <w:t xml:space="preserve"> à l</w:t>
      </w:r>
      <w:r w:rsidR="00A34FD7" w:rsidRPr="000C409C">
        <w:rPr>
          <w:lang w:val="fr-CA"/>
        </w:rPr>
        <w:t>’</w:t>
      </w:r>
      <w:r w:rsidRPr="000C409C">
        <w:rPr>
          <w:lang w:val="fr-CA"/>
        </w:rPr>
        <w:t>adresse</w:t>
      </w:r>
      <w:r w:rsidR="00101628" w:rsidRPr="000C409C">
        <w:rPr>
          <w:lang w:val="fr-CA"/>
        </w:rPr>
        <w:t xml:space="preserve"> </w:t>
      </w:r>
      <w:hyperlink r:id="rId11" w:history="1">
        <w:r w:rsidR="00101628" w:rsidRPr="000C409C">
          <w:rPr>
            <w:rStyle w:val="HyperlinkMIRBChar"/>
            <w:lang w:val="fr-CA"/>
          </w:rPr>
          <w:t>landtenuremapping@ontario.ca</w:t>
        </w:r>
      </w:hyperlink>
      <w:r w:rsidR="00101628" w:rsidRPr="000C409C">
        <w:rPr>
          <w:lang w:val="fr-CA"/>
        </w:rPr>
        <w:t>.</w:t>
      </w:r>
    </w:p>
    <w:bookmarkStart w:id="3" w:name="_Toc32306853" w:displacedByCustomXml="next"/>
    <w:sdt>
      <w:sdtPr>
        <w:rPr>
          <w:rFonts w:eastAsia="Times New Roman" w:cs="Times New Roman"/>
          <w:b w:val="0"/>
          <w:bCs w:val="0"/>
          <w:color w:val="auto"/>
          <w:sz w:val="20"/>
          <w:szCs w:val="20"/>
          <w:lang w:val="fr-CA" w:eastAsia="en-CA"/>
        </w:rPr>
        <w:id w:val="-1779474773"/>
        <w:docPartObj>
          <w:docPartGallery w:val="Table of Contents"/>
          <w:docPartUnique/>
        </w:docPartObj>
      </w:sdtPr>
      <w:sdtEndPr/>
      <w:sdtContent>
        <w:p w14:paraId="1636C819" w14:textId="77777777" w:rsidR="005A36BB" w:rsidRPr="000C409C" w:rsidRDefault="005A36BB" w:rsidP="004D04E0">
          <w:pPr>
            <w:pStyle w:val="Heading1MIRBMidPage"/>
            <w:rPr>
              <w:rFonts w:eastAsia="Times New Roman" w:cs="Times New Roman"/>
              <w:b w:val="0"/>
              <w:bCs w:val="0"/>
              <w:color w:val="auto"/>
              <w:sz w:val="20"/>
              <w:szCs w:val="20"/>
              <w:lang w:val="fr-CA" w:eastAsia="en-CA"/>
            </w:rPr>
          </w:pPr>
        </w:p>
        <w:p w14:paraId="7CC98513" w14:textId="77777777" w:rsidR="005A36BB" w:rsidRPr="000C409C" w:rsidRDefault="005A36BB">
          <w:pPr>
            <w:rPr>
              <w:lang w:val="fr-CA"/>
            </w:rPr>
          </w:pPr>
          <w:r w:rsidRPr="000C409C">
            <w:rPr>
              <w:b/>
              <w:bCs/>
              <w:lang w:val="fr-CA"/>
            </w:rPr>
            <w:br w:type="page"/>
          </w:r>
        </w:p>
        <w:p w14:paraId="3F4C04CF" w14:textId="06DA1FD5" w:rsidR="004D04E0" w:rsidRPr="000C409C" w:rsidRDefault="004D04E0" w:rsidP="004D04E0">
          <w:pPr>
            <w:pStyle w:val="Heading1MIRBMidPage"/>
            <w:rPr>
              <w:rStyle w:val="Heading1MIRBTopofPageChar"/>
              <w:b/>
              <w:bCs/>
              <w:lang w:val="fr-CA"/>
            </w:rPr>
          </w:pPr>
          <w:bookmarkStart w:id="4" w:name="_Toc224862266"/>
          <w:r w:rsidRPr="000C409C">
            <w:rPr>
              <w:rStyle w:val="Heading1MIRBTopofPageChar"/>
              <w:b/>
              <w:bCs/>
              <w:lang w:val="fr-CA"/>
            </w:rPr>
            <w:lastRenderedPageBreak/>
            <w:t xml:space="preserve">Table </w:t>
          </w:r>
          <w:r w:rsidR="0026638B" w:rsidRPr="000C409C">
            <w:rPr>
              <w:rStyle w:val="Heading1MIRBTopofPageChar"/>
              <w:b/>
              <w:bCs/>
              <w:lang w:val="fr-CA"/>
            </w:rPr>
            <w:t>des ma</w:t>
          </w:r>
          <w:r w:rsidRPr="000C409C">
            <w:rPr>
              <w:rStyle w:val="Heading1MIRBTopofPageChar"/>
              <w:b/>
              <w:bCs/>
              <w:lang w:val="fr-CA"/>
            </w:rPr>
            <w:t>t</w:t>
          </w:r>
          <w:r w:rsidR="0026638B" w:rsidRPr="000C409C">
            <w:rPr>
              <w:rStyle w:val="Heading1MIRBTopofPageChar"/>
              <w:b/>
              <w:bCs/>
              <w:lang w:val="fr-CA"/>
            </w:rPr>
            <w:t>ière</w:t>
          </w:r>
          <w:r w:rsidRPr="000C409C">
            <w:rPr>
              <w:rStyle w:val="Heading1MIRBTopofPageChar"/>
              <w:b/>
              <w:bCs/>
              <w:lang w:val="fr-CA"/>
            </w:rPr>
            <w:t>s</w:t>
          </w:r>
          <w:bookmarkEnd w:id="4"/>
        </w:p>
        <w:p w14:paraId="46AD776F" w14:textId="79C3471E" w:rsidR="000C409C" w:rsidRPr="000C409C" w:rsidRDefault="004D04E0">
          <w:pPr>
            <w:pStyle w:val="TOC1"/>
            <w:tabs>
              <w:tab w:val="right" w:leader="dot" w:pos="9350"/>
            </w:tabs>
            <w:rPr>
              <w:rFonts w:asciiTheme="minorHAnsi" w:eastAsiaTheme="minorEastAsia" w:hAnsiTheme="minorHAnsi" w:cstheme="minorBidi"/>
              <w:kern w:val="2"/>
              <w:szCs w:val="24"/>
              <w:lang w:val="fr-CA" w:eastAsia="zh-CN"/>
              <w14:ligatures w14:val="standardContextual"/>
            </w:rPr>
          </w:pPr>
          <w:r w:rsidRPr="000C409C">
            <w:rPr>
              <w:lang w:val="fr-CA"/>
            </w:rPr>
            <w:fldChar w:fldCharType="begin"/>
          </w:r>
          <w:r w:rsidRPr="000C409C">
            <w:rPr>
              <w:lang w:val="fr-CA"/>
            </w:rPr>
            <w:instrText xml:space="preserve"> TOC \o "1-3" \h \z \u </w:instrText>
          </w:r>
          <w:r w:rsidRPr="000C409C">
            <w:rPr>
              <w:lang w:val="fr-CA"/>
            </w:rPr>
            <w:fldChar w:fldCharType="separate"/>
          </w:r>
          <w:hyperlink w:anchor="_Toc224862264" w:history="1">
            <w:r w:rsidR="000C409C" w:rsidRPr="000C409C">
              <w:rPr>
                <w:rStyle w:val="Hyperlink"/>
                <w:rFonts w:eastAsiaTheme="majorEastAsia"/>
                <w:lang w:val="fr-CA"/>
              </w:rPr>
              <w:t>Avertissement</w:t>
            </w:r>
            <w:r w:rsidR="000C409C" w:rsidRPr="000C409C">
              <w:rPr>
                <w:webHidden/>
                <w:lang w:val="fr-CA"/>
              </w:rPr>
              <w:tab/>
            </w:r>
            <w:r w:rsidR="000C409C" w:rsidRPr="000C409C">
              <w:rPr>
                <w:webHidden/>
                <w:lang w:val="fr-CA"/>
              </w:rPr>
              <w:fldChar w:fldCharType="begin"/>
            </w:r>
            <w:r w:rsidR="000C409C" w:rsidRPr="000C409C">
              <w:rPr>
                <w:webHidden/>
                <w:lang w:val="fr-CA"/>
              </w:rPr>
              <w:instrText xml:space="preserve"> PAGEREF _Toc224862264 \h </w:instrText>
            </w:r>
            <w:r w:rsidR="000C409C" w:rsidRPr="000C409C">
              <w:rPr>
                <w:webHidden/>
                <w:lang w:val="fr-CA"/>
              </w:rPr>
            </w:r>
            <w:r w:rsidR="000C409C" w:rsidRPr="000C409C">
              <w:rPr>
                <w:webHidden/>
                <w:lang w:val="fr-CA"/>
              </w:rPr>
              <w:fldChar w:fldCharType="separate"/>
            </w:r>
            <w:r w:rsidR="000C409C" w:rsidRPr="000C409C">
              <w:rPr>
                <w:webHidden/>
                <w:lang w:val="fr-CA"/>
              </w:rPr>
              <w:t>2</w:t>
            </w:r>
            <w:r w:rsidR="000C409C" w:rsidRPr="000C409C">
              <w:rPr>
                <w:webHidden/>
                <w:lang w:val="fr-CA"/>
              </w:rPr>
              <w:fldChar w:fldCharType="end"/>
            </w:r>
          </w:hyperlink>
        </w:p>
        <w:p w14:paraId="07CBACAD" w14:textId="4712240E"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65" w:history="1">
            <w:r w:rsidRPr="000C409C">
              <w:rPr>
                <w:rStyle w:val="Hyperlink"/>
                <w:rFonts w:eastAsiaTheme="majorEastAsia"/>
                <w:lang w:val="fr-CA"/>
              </w:rPr>
              <w:t>Coordonnées</w:t>
            </w:r>
            <w:r w:rsidRPr="000C409C">
              <w:rPr>
                <w:webHidden/>
                <w:lang w:val="fr-CA"/>
              </w:rPr>
              <w:tab/>
            </w:r>
            <w:r w:rsidRPr="000C409C">
              <w:rPr>
                <w:webHidden/>
                <w:lang w:val="fr-CA"/>
              </w:rPr>
              <w:fldChar w:fldCharType="begin"/>
            </w:r>
            <w:r w:rsidRPr="000C409C">
              <w:rPr>
                <w:webHidden/>
                <w:lang w:val="fr-CA"/>
              </w:rPr>
              <w:instrText xml:space="preserve"> PAGEREF _Toc224862265 \h </w:instrText>
            </w:r>
            <w:r w:rsidRPr="000C409C">
              <w:rPr>
                <w:webHidden/>
                <w:lang w:val="fr-CA"/>
              </w:rPr>
            </w:r>
            <w:r w:rsidRPr="000C409C">
              <w:rPr>
                <w:webHidden/>
                <w:lang w:val="fr-CA"/>
              </w:rPr>
              <w:fldChar w:fldCharType="separate"/>
            </w:r>
            <w:r w:rsidRPr="000C409C">
              <w:rPr>
                <w:webHidden/>
                <w:lang w:val="fr-CA"/>
              </w:rPr>
              <w:t>2</w:t>
            </w:r>
            <w:r w:rsidRPr="000C409C">
              <w:rPr>
                <w:webHidden/>
                <w:lang w:val="fr-CA"/>
              </w:rPr>
              <w:fldChar w:fldCharType="end"/>
            </w:r>
          </w:hyperlink>
        </w:p>
        <w:p w14:paraId="2BAC2A09" w14:textId="367916F8"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66" w:history="1">
            <w:r w:rsidRPr="000C409C">
              <w:rPr>
                <w:rStyle w:val="Hyperlink"/>
                <w:rFonts w:eastAsiaTheme="majorEastAsia"/>
                <w:lang w:val="fr-CA"/>
              </w:rPr>
              <w:t>Table des matières</w:t>
            </w:r>
            <w:r w:rsidRPr="000C409C">
              <w:rPr>
                <w:webHidden/>
                <w:lang w:val="fr-CA"/>
              </w:rPr>
              <w:tab/>
            </w:r>
            <w:r w:rsidRPr="000C409C">
              <w:rPr>
                <w:webHidden/>
                <w:lang w:val="fr-CA"/>
              </w:rPr>
              <w:fldChar w:fldCharType="begin"/>
            </w:r>
            <w:r w:rsidRPr="000C409C">
              <w:rPr>
                <w:webHidden/>
                <w:lang w:val="fr-CA"/>
              </w:rPr>
              <w:instrText xml:space="preserve"> PAGEREF _Toc224862266 \h </w:instrText>
            </w:r>
            <w:r w:rsidRPr="000C409C">
              <w:rPr>
                <w:webHidden/>
                <w:lang w:val="fr-CA"/>
              </w:rPr>
            </w:r>
            <w:r w:rsidRPr="000C409C">
              <w:rPr>
                <w:webHidden/>
                <w:lang w:val="fr-CA"/>
              </w:rPr>
              <w:fldChar w:fldCharType="separate"/>
            </w:r>
            <w:r w:rsidRPr="000C409C">
              <w:rPr>
                <w:webHidden/>
                <w:lang w:val="fr-CA"/>
              </w:rPr>
              <w:t>3</w:t>
            </w:r>
            <w:r w:rsidRPr="000C409C">
              <w:rPr>
                <w:webHidden/>
                <w:lang w:val="fr-CA"/>
              </w:rPr>
              <w:fldChar w:fldCharType="end"/>
            </w:r>
          </w:hyperlink>
        </w:p>
        <w:p w14:paraId="06D57629" w14:textId="79668A4D"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67" w:history="1">
            <w:r w:rsidRPr="000C409C">
              <w:rPr>
                <w:rStyle w:val="Hyperlink"/>
                <w:rFonts w:eastAsiaTheme="majorEastAsia"/>
                <w:lang w:val="fr-CA"/>
              </w:rPr>
              <w:t>Glossaire</w:t>
            </w:r>
            <w:r w:rsidRPr="000C409C">
              <w:rPr>
                <w:webHidden/>
                <w:lang w:val="fr-CA"/>
              </w:rPr>
              <w:tab/>
            </w:r>
            <w:r w:rsidRPr="000C409C">
              <w:rPr>
                <w:webHidden/>
                <w:lang w:val="fr-CA"/>
              </w:rPr>
              <w:fldChar w:fldCharType="begin"/>
            </w:r>
            <w:r w:rsidRPr="000C409C">
              <w:rPr>
                <w:webHidden/>
                <w:lang w:val="fr-CA"/>
              </w:rPr>
              <w:instrText xml:space="preserve"> PAGEREF _Toc224862267 \h </w:instrText>
            </w:r>
            <w:r w:rsidRPr="000C409C">
              <w:rPr>
                <w:webHidden/>
                <w:lang w:val="fr-CA"/>
              </w:rPr>
            </w:r>
            <w:r w:rsidRPr="000C409C">
              <w:rPr>
                <w:webHidden/>
                <w:lang w:val="fr-CA"/>
              </w:rPr>
              <w:fldChar w:fldCharType="separate"/>
            </w:r>
            <w:r w:rsidRPr="000C409C">
              <w:rPr>
                <w:webHidden/>
                <w:lang w:val="fr-CA"/>
              </w:rPr>
              <w:t>5</w:t>
            </w:r>
            <w:r w:rsidRPr="000C409C">
              <w:rPr>
                <w:webHidden/>
                <w:lang w:val="fr-CA"/>
              </w:rPr>
              <w:fldChar w:fldCharType="end"/>
            </w:r>
          </w:hyperlink>
        </w:p>
        <w:p w14:paraId="4622C308" w14:textId="10404A4E"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68" w:history="1">
            <w:r w:rsidRPr="000C409C">
              <w:rPr>
                <w:rStyle w:val="Hyperlink"/>
                <w:rFonts w:eastAsiaTheme="majorEastAsia"/>
                <w:lang w:val="fr-CA"/>
              </w:rPr>
              <w:t>1. Introduction</w:t>
            </w:r>
            <w:r w:rsidRPr="000C409C">
              <w:rPr>
                <w:webHidden/>
                <w:lang w:val="fr-CA"/>
              </w:rPr>
              <w:tab/>
            </w:r>
            <w:r w:rsidRPr="000C409C">
              <w:rPr>
                <w:webHidden/>
                <w:lang w:val="fr-CA"/>
              </w:rPr>
              <w:fldChar w:fldCharType="begin"/>
            </w:r>
            <w:r w:rsidRPr="000C409C">
              <w:rPr>
                <w:webHidden/>
                <w:lang w:val="fr-CA"/>
              </w:rPr>
              <w:instrText xml:space="preserve"> PAGEREF _Toc224862268 \h </w:instrText>
            </w:r>
            <w:r w:rsidRPr="000C409C">
              <w:rPr>
                <w:webHidden/>
                <w:lang w:val="fr-CA"/>
              </w:rPr>
            </w:r>
            <w:r w:rsidRPr="000C409C">
              <w:rPr>
                <w:webHidden/>
                <w:lang w:val="fr-CA"/>
              </w:rPr>
              <w:fldChar w:fldCharType="separate"/>
            </w:r>
            <w:r w:rsidRPr="000C409C">
              <w:rPr>
                <w:webHidden/>
                <w:lang w:val="fr-CA"/>
              </w:rPr>
              <w:t>6</w:t>
            </w:r>
            <w:r w:rsidRPr="000C409C">
              <w:rPr>
                <w:webHidden/>
                <w:lang w:val="fr-CA"/>
              </w:rPr>
              <w:fldChar w:fldCharType="end"/>
            </w:r>
          </w:hyperlink>
        </w:p>
        <w:p w14:paraId="3EA0F654" w14:textId="030974E4"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69" w:history="1">
            <w:r w:rsidRPr="000C409C">
              <w:rPr>
                <w:rStyle w:val="Hyperlink"/>
                <w:rFonts w:eastAsia="MS PGothic"/>
                <w:lang w:val="fr-CA"/>
              </w:rPr>
              <w:t>1.1 Aperçu des données sur la tenure des terres de la Couronne</w:t>
            </w:r>
            <w:r w:rsidRPr="000C409C">
              <w:rPr>
                <w:webHidden/>
                <w:lang w:val="fr-CA"/>
              </w:rPr>
              <w:tab/>
            </w:r>
            <w:r w:rsidRPr="000C409C">
              <w:rPr>
                <w:webHidden/>
                <w:lang w:val="fr-CA"/>
              </w:rPr>
              <w:fldChar w:fldCharType="begin"/>
            </w:r>
            <w:r w:rsidRPr="000C409C">
              <w:rPr>
                <w:webHidden/>
                <w:lang w:val="fr-CA"/>
              </w:rPr>
              <w:instrText xml:space="preserve"> PAGEREF _Toc224862269 \h </w:instrText>
            </w:r>
            <w:r w:rsidRPr="000C409C">
              <w:rPr>
                <w:webHidden/>
                <w:lang w:val="fr-CA"/>
              </w:rPr>
            </w:r>
            <w:r w:rsidRPr="000C409C">
              <w:rPr>
                <w:webHidden/>
                <w:lang w:val="fr-CA"/>
              </w:rPr>
              <w:fldChar w:fldCharType="separate"/>
            </w:r>
            <w:r w:rsidRPr="000C409C">
              <w:rPr>
                <w:webHidden/>
                <w:lang w:val="fr-CA"/>
              </w:rPr>
              <w:t>6</w:t>
            </w:r>
            <w:r w:rsidRPr="000C409C">
              <w:rPr>
                <w:webHidden/>
                <w:lang w:val="fr-CA"/>
              </w:rPr>
              <w:fldChar w:fldCharType="end"/>
            </w:r>
          </w:hyperlink>
        </w:p>
        <w:p w14:paraId="4016C7FC" w14:textId="58C18068"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0" w:history="1">
            <w:r w:rsidRPr="000C409C">
              <w:rPr>
                <w:rStyle w:val="Hyperlink"/>
                <w:rFonts w:eastAsiaTheme="majorEastAsia"/>
                <w:lang w:val="fr-CA"/>
              </w:rPr>
              <w:t>2. Classes de données sur la tenure des terres de la Couronne</w:t>
            </w:r>
            <w:r w:rsidRPr="000C409C">
              <w:rPr>
                <w:webHidden/>
                <w:lang w:val="fr-CA"/>
              </w:rPr>
              <w:tab/>
            </w:r>
            <w:r w:rsidRPr="000C409C">
              <w:rPr>
                <w:webHidden/>
                <w:lang w:val="fr-CA"/>
              </w:rPr>
              <w:fldChar w:fldCharType="begin"/>
            </w:r>
            <w:r w:rsidRPr="000C409C">
              <w:rPr>
                <w:webHidden/>
                <w:lang w:val="fr-CA"/>
              </w:rPr>
              <w:instrText xml:space="preserve"> PAGEREF _Toc224862270 \h </w:instrText>
            </w:r>
            <w:r w:rsidRPr="000C409C">
              <w:rPr>
                <w:webHidden/>
                <w:lang w:val="fr-CA"/>
              </w:rPr>
            </w:r>
            <w:r w:rsidRPr="000C409C">
              <w:rPr>
                <w:webHidden/>
                <w:lang w:val="fr-CA"/>
              </w:rPr>
              <w:fldChar w:fldCharType="separate"/>
            </w:r>
            <w:r w:rsidRPr="000C409C">
              <w:rPr>
                <w:webHidden/>
                <w:lang w:val="fr-CA"/>
              </w:rPr>
              <w:t>7</w:t>
            </w:r>
            <w:r w:rsidRPr="000C409C">
              <w:rPr>
                <w:webHidden/>
                <w:lang w:val="fr-CA"/>
              </w:rPr>
              <w:fldChar w:fldCharType="end"/>
            </w:r>
          </w:hyperlink>
        </w:p>
        <w:p w14:paraId="4502F5B9" w14:textId="39C20887"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1" w:history="1">
            <w:r w:rsidRPr="000C409C">
              <w:rPr>
                <w:rStyle w:val="Hyperlink"/>
                <w:rFonts w:eastAsiaTheme="majorEastAsia"/>
                <w:lang w:val="fr-CA"/>
              </w:rPr>
              <w:t>2.1 Terres de la Couronne : terres jamais concédées</w:t>
            </w:r>
            <w:r w:rsidRPr="000C409C">
              <w:rPr>
                <w:webHidden/>
                <w:lang w:val="fr-CA"/>
              </w:rPr>
              <w:tab/>
            </w:r>
            <w:r w:rsidRPr="000C409C">
              <w:rPr>
                <w:webHidden/>
                <w:lang w:val="fr-CA"/>
              </w:rPr>
              <w:fldChar w:fldCharType="begin"/>
            </w:r>
            <w:r w:rsidRPr="000C409C">
              <w:rPr>
                <w:webHidden/>
                <w:lang w:val="fr-CA"/>
              </w:rPr>
              <w:instrText xml:space="preserve"> PAGEREF _Toc224862271 \h </w:instrText>
            </w:r>
            <w:r w:rsidRPr="000C409C">
              <w:rPr>
                <w:webHidden/>
                <w:lang w:val="fr-CA"/>
              </w:rPr>
            </w:r>
            <w:r w:rsidRPr="000C409C">
              <w:rPr>
                <w:webHidden/>
                <w:lang w:val="fr-CA"/>
              </w:rPr>
              <w:fldChar w:fldCharType="separate"/>
            </w:r>
            <w:r w:rsidRPr="000C409C">
              <w:rPr>
                <w:webHidden/>
                <w:lang w:val="fr-CA"/>
              </w:rPr>
              <w:t>7</w:t>
            </w:r>
            <w:r w:rsidRPr="000C409C">
              <w:rPr>
                <w:webHidden/>
                <w:lang w:val="fr-CA"/>
              </w:rPr>
              <w:fldChar w:fldCharType="end"/>
            </w:r>
          </w:hyperlink>
        </w:p>
        <w:p w14:paraId="1D99989E" w14:textId="6F20AAA5"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2" w:history="1">
            <w:r w:rsidRPr="000C409C">
              <w:rPr>
                <w:rStyle w:val="Hyperlink"/>
                <w:rFonts w:eastAsiaTheme="majorEastAsia"/>
                <w:lang w:val="fr-CA"/>
              </w:rPr>
              <w:t>2.2 Terres de la Couronne : acquisitions du ministère</w:t>
            </w:r>
            <w:r w:rsidRPr="000C409C">
              <w:rPr>
                <w:webHidden/>
                <w:lang w:val="fr-CA"/>
              </w:rPr>
              <w:tab/>
            </w:r>
            <w:r w:rsidRPr="000C409C">
              <w:rPr>
                <w:webHidden/>
                <w:lang w:val="fr-CA"/>
              </w:rPr>
              <w:fldChar w:fldCharType="begin"/>
            </w:r>
            <w:r w:rsidRPr="000C409C">
              <w:rPr>
                <w:webHidden/>
                <w:lang w:val="fr-CA"/>
              </w:rPr>
              <w:instrText xml:space="preserve"> PAGEREF _Toc224862272 \h </w:instrText>
            </w:r>
            <w:r w:rsidRPr="000C409C">
              <w:rPr>
                <w:webHidden/>
                <w:lang w:val="fr-CA"/>
              </w:rPr>
            </w:r>
            <w:r w:rsidRPr="000C409C">
              <w:rPr>
                <w:webHidden/>
                <w:lang w:val="fr-CA"/>
              </w:rPr>
              <w:fldChar w:fldCharType="separate"/>
            </w:r>
            <w:r w:rsidRPr="000C409C">
              <w:rPr>
                <w:webHidden/>
                <w:lang w:val="fr-CA"/>
              </w:rPr>
              <w:t>7</w:t>
            </w:r>
            <w:r w:rsidRPr="000C409C">
              <w:rPr>
                <w:webHidden/>
                <w:lang w:val="fr-CA"/>
              </w:rPr>
              <w:fldChar w:fldCharType="end"/>
            </w:r>
          </w:hyperlink>
        </w:p>
        <w:p w14:paraId="2880BA25" w14:textId="41C1B4D9"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3" w:history="1">
            <w:r w:rsidRPr="000C409C">
              <w:rPr>
                <w:rStyle w:val="Hyperlink"/>
                <w:rFonts w:eastAsiaTheme="majorEastAsia"/>
                <w:lang w:val="fr-CA"/>
              </w:rPr>
              <w:t>2.2 Terres de la Couronne – exploitations non franches du ministère des Richesses naturelles</w:t>
            </w:r>
            <w:r w:rsidRPr="000C409C">
              <w:rPr>
                <w:webHidden/>
                <w:lang w:val="fr-CA"/>
              </w:rPr>
              <w:tab/>
            </w:r>
            <w:r w:rsidRPr="000C409C">
              <w:rPr>
                <w:webHidden/>
                <w:lang w:val="fr-CA"/>
              </w:rPr>
              <w:fldChar w:fldCharType="begin"/>
            </w:r>
            <w:r w:rsidRPr="000C409C">
              <w:rPr>
                <w:webHidden/>
                <w:lang w:val="fr-CA"/>
              </w:rPr>
              <w:instrText xml:space="preserve"> PAGEREF _Toc224862273 \h </w:instrText>
            </w:r>
            <w:r w:rsidRPr="000C409C">
              <w:rPr>
                <w:webHidden/>
                <w:lang w:val="fr-CA"/>
              </w:rPr>
            </w:r>
            <w:r w:rsidRPr="000C409C">
              <w:rPr>
                <w:webHidden/>
                <w:lang w:val="fr-CA"/>
              </w:rPr>
              <w:fldChar w:fldCharType="separate"/>
            </w:r>
            <w:r w:rsidRPr="000C409C">
              <w:rPr>
                <w:webHidden/>
                <w:lang w:val="fr-CA"/>
              </w:rPr>
              <w:t>8</w:t>
            </w:r>
            <w:r w:rsidRPr="000C409C">
              <w:rPr>
                <w:webHidden/>
                <w:lang w:val="fr-CA"/>
              </w:rPr>
              <w:fldChar w:fldCharType="end"/>
            </w:r>
          </w:hyperlink>
        </w:p>
        <w:p w14:paraId="6D71E1A0" w14:textId="22FDCFC6"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4" w:history="1">
            <w:r w:rsidRPr="000C409C">
              <w:rPr>
                <w:rStyle w:val="Hyperlink"/>
                <w:rFonts w:eastAsiaTheme="majorEastAsia"/>
                <w:lang w:val="fr-CA"/>
              </w:rPr>
              <w:t>2.4 Terres patentées et aliénées</w:t>
            </w:r>
            <w:r w:rsidRPr="000C409C">
              <w:rPr>
                <w:webHidden/>
                <w:lang w:val="fr-CA"/>
              </w:rPr>
              <w:tab/>
            </w:r>
            <w:r w:rsidRPr="000C409C">
              <w:rPr>
                <w:webHidden/>
                <w:lang w:val="fr-CA"/>
              </w:rPr>
              <w:fldChar w:fldCharType="begin"/>
            </w:r>
            <w:r w:rsidRPr="000C409C">
              <w:rPr>
                <w:webHidden/>
                <w:lang w:val="fr-CA"/>
              </w:rPr>
              <w:instrText xml:space="preserve"> PAGEREF _Toc224862274 \h </w:instrText>
            </w:r>
            <w:r w:rsidRPr="000C409C">
              <w:rPr>
                <w:webHidden/>
                <w:lang w:val="fr-CA"/>
              </w:rPr>
            </w:r>
            <w:r w:rsidRPr="000C409C">
              <w:rPr>
                <w:webHidden/>
                <w:lang w:val="fr-CA"/>
              </w:rPr>
              <w:fldChar w:fldCharType="separate"/>
            </w:r>
            <w:r w:rsidRPr="000C409C">
              <w:rPr>
                <w:webHidden/>
                <w:lang w:val="fr-CA"/>
              </w:rPr>
              <w:t>9</w:t>
            </w:r>
            <w:r w:rsidRPr="000C409C">
              <w:rPr>
                <w:webHidden/>
                <w:lang w:val="fr-CA"/>
              </w:rPr>
              <w:fldChar w:fldCharType="end"/>
            </w:r>
          </w:hyperlink>
        </w:p>
        <w:p w14:paraId="44E99C34" w14:textId="1316AA87"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5" w:history="1">
            <w:r w:rsidRPr="000C409C">
              <w:rPr>
                <w:rStyle w:val="Hyperlink"/>
                <w:rFonts w:eastAsiaTheme="majorEastAsia"/>
                <w:lang w:val="fr-CA"/>
              </w:rPr>
              <w:t>3.0 Types d’aliénation</w:t>
            </w:r>
            <w:r w:rsidRPr="000C409C">
              <w:rPr>
                <w:webHidden/>
                <w:lang w:val="fr-CA"/>
              </w:rPr>
              <w:tab/>
            </w:r>
            <w:r w:rsidRPr="000C409C">
              <w:rPr>
                <w:webHidden/>
                <w:lang w:val="fr-CA"/>
              </w:rPr>
              <w:fldChar w:fldCharType="begin"/>
            </w:r>
            <w:r w:rsidRPr="000C409C">
              <w:rPr>
                <w:webHidden/>
                <w:lang w:val="fr-CA"/>
              </w:rPr>
              <w:instrText xml:space="preserve"> PAGEREF _Toc224862275 \h </w:instrText>
            </w:r>
            <w:r w:rsidRPr="000C409C">
              <w:rPr>
                <w:webHidden/>
                <w:lang w:val="fr-CA"/>
              </w:rPr>
            </w:r>
            <w:r w:rsidRPr="000C409C">
              <w:rPr>
                <w:webHidden/>
                <w:lang w:val="fr-CA"/>
              </w:rPr>
              <w:fldChar w:fldCharType="separate"/>
            </w:r>
            <w:r w:rsidRPr="000C409C">
              <w:rPr>
                <w:webHidden/>
                <w:lang w:val="fr-CA"/>
              </w:rPr>
              <w:t>9</w:t>
            </w:r>
            <w:r w:rsidRPr="000C409C">
              <w:rPr>
                <w:webHidden/>
                <w:lang w:val="fr-CA"/>
              </w:rPr>
              <w:fldChar w:fldCharType="end"/>
            </w:r>
          </w:hyperlink>
        </w:p>
        <w:p w14:paraId="511A5214" w14:textId="6B7E8488"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6" w:history="1">
            <w:r w:rsidRPr="000C409C">
              <w:rPr>
                <w:rStyle w:val="Hyperlink"/>
                <w:rFonts w:eastAsiaTheme="majorEastAsia"/>
                <w:lang w:val="fr-CA"/>
              </w:rPr>
              <w:t>3.1 Permis d’utilisation des terres (PUT)</w:t>
            </w:r>
            <w:r w:rsidRPr="000C409C">
              <w:rPr>
                <w:webHidden/>
                <w:lang w:val="fr-CA"/>
              </w:rPr>
              <w:tab/>
            </w:r>
            <w:r w:rsidRPr="000C409C">
              <w:rPr>
                <w:webHidden/>
                <w:lang w:val="fr-CA"/>
              </w:rPr>
              <w:fldChar w:fldCharType="begin"/>
            </w:r>
            <w:r w:rsidRPr="000C409C">
              <w:rPr>
                <w:webHidden/>
                <w:lang w:val="fr-CA"/>
              </w:rPr>
              <w:instrText xml:space="preserve"> PAGEREF _Toc224862276 \h </w:instrText>
            </w:r>
            <w:r w:rsidRPr="000C409C">
              <w:rPr>
                <w:webHidden/>
                <w:lang w:val="fr-CA"/>
              </w:rPr>
            </w:r>
            <w:r w:rsidRPr="000C409C">
              <w:rPr>
                <w:webHidden/>
                <w:lang w:val="fr-CA"/>
              </w:rPr>
              <w:fldChar w:fldCharType="separate"/>
            </w:r>
            <w:r w:rsidRPr="000C409C">
              <w:rPr>
                <w:webHidden/>
                <w:lang w:val="fr-CA"/>
              </w:rPr>
              <w:t>10</w:t>
            </w:r>
            <w:r w:rsidRPr="000C409C">
              <w:rPr>
                <w:webHidden/>
                <w:lang w:val="fr-CA"/>
              </w:rPr>
              <w:fldChar w:fldCharType="end"/>
            </w:r>
          </w:hyperlink>
        </w:p>
        <w:p w14:paraId="79CBA546" w14:textId="33D8DA67"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7" w:history="1">
            <w:r w:rsidRPr="000C409C">
              <w:rPr>
                <w:rStyle w:val="Hyperlink"/>
                <w:rFonts w:eastAsiaTheme="majorEastAsia"/>
                <w:lang w:val="fr-CA"/>
              </w:rPr>
              <w:t>3.2 Permis d’occupation (PO)</w:t>
            </w:r>
            <w:r w:rsidRPr="000C409C">
              <w:rPr>
                <w:webHidden/>
                <w:lang w:val="fr-CA"/>
              </w:rPr>
              <w:tab/>
            </w:r>
            <w:r w:rsidRPr="000C409C">
              <w:rPr>
                <w:webHidden/>
                <w:lang w:val="fr-CA"/>
              </w:rPr>
              <w:fldChar w:fldCharType="begin"/>
            </w:r>
            <w:r w:rsidRPr="000C409C">
              <w:rPr>
                <w:webHidden/>
                <w:lang w:val="fr-CA"/>
              </w:rPr>
              <w:instrText xml:space="preserve"> PAGEREF _Toc224862277 \h </w:instrText>
            </w:r>
            <w:r w:rsidRPr="000C409C">
              <w:rPr>
                <w:webHidden/>
                <w:lang w:val="fr-CA"/>
              </w:rPr>
            </w:r>
            <w:r w:rsidRPr="000C409C">
              <w:rPr>
                <w:webHidden/>
                <w:lang w:val="fr-CA"/>
              </w:rPr>
              <w:fldChar w:fldCharType="separate"/>
            </w:r>
            <w:r w:rsidRPr="000C409C">
              <w:rPr>
                <w:webHidden/>
                <w:lang w:val="fr-CA"/>
              </w:rPr>
              <w:t>10</w:t>
            </w:r>
            <w:r w:rsidRPr="000C409C">
              <w:rPr>
                <w:webHidden/>
                <w:lang w:val="fr-CA"/>
              </w:rPr>
              <w:fldChar w:fldCharType="end"/>
            </w:r>
          </w:hyperlink>
        </w:p>
        <w:p w14:paraId="149070BC" w14:textId="1B402676"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8" w:history="1">
            <w:r w:rsidRPr="000C409C">
              <w:rPr>
                <w:rStyle w:val="Hyperlink"/>
                <w:rFonts w:eastAsiaTheme="majorEastAsia"/>
                <w:lang w:val="fr-CA"/>
              </w:rPr>
              <w:t>3.3 Entente sur la gestion des plages (EGP)</w:t>
            </w:r>
            <w:r w:rsidRPr="000C409C">
              <w:rPr>
                <w:webHidden/>
                <w:lang w:val="fr-CA"/>
              </w:rPr>
              <w:tab/>
            </w:r>
            <w:r w:rsidRPr="000C409C">
              <w:rPr>
                <w:webHidden/>
                <w:lang w:val="fr-CA"/>
              </w:rPr>
              <w:fldChar w:fldCharType="begin"/>
            </w:r>
            <w:r w:rsidRPr="000C409C">
              <w:rPr>
                <w:webHidden/>
                <w:lang w:val="fr-CA"/>
              </w:rPr>
              <w:instrText xml:space="preserve"> PAGEREF _Toc224862278 \h </w:instrText>
            </w:r>
            <w:r w:rsidRPr="000C409C">
              <w:rPr>
                <w:webHidden/>
                <w:lang w:val="fr-CA"/>
              </w:rPr>
            </w:r>
            <w:r w:rsidRPr="000C409C">
              <w:rPr>
                <w:webHidden/>
                <w:lang w:val="fr-CA"/>
              </w:rPr>
              <w:fldChar w:fldCharType="separate"/>
            </w:r>
            <w:r w:rsidRPr="000C409C">
              <w:rPr>
                <w:webHidden/>
                <w:lang w:val="fr-CA"/>
              </w:rPr>
              <w:t>11</w:t>
            </w:r>
            <w:r w:rsidRPr="000C409C">
              <w:rPr>
                <w:webHidden/>
                <w:lang w:val="fr-CA"/>
              </w:rPr>
              <w:fldChar w:fldCharType="end"/>
            </w:r>
          </w:hyperlink>
        </w:p>
        <w:p w14:paraId="04418AFB" w14:textId="15EFD10E"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79" w:history="1">
            <w:r w:rsidRPr="000C409C">
              <w:rPr>
                <w:rStyle w:val="Hyperlink"/>
                <w:rFonts w:eastAsiaTheme="majorEastAsia"/>
                <w:lang w:val="fr-CA"/>
              </w:rPr>
              <w:t>3.4 Servitude de la Couronne</w:t>
            </w:r>
            <w:r w:rsidRPr="000C409C">
              <w:rPr>
                <w:webHidden/>
                <w:lang w:val="fr-CA"/>
              </w:rPr>
              <w:tab/>
            </w:r>
            <w:r w:rsidRPr="000C409C">
              <w:rPr>
                <w:webHidden/>
                <w:lang w:val="fr-CA"/>
              </w:rPr>
              <w:fldChar w:fldCharType="begin"/>
            </w:r>
            <w:r w:rsidRPr="000C409C">
              <w:rPr>
                <w:webHidden/>
                <w:lang w:val="fr-CA"/>
              </w:rPr>
              <w:instrText xml:space="preserve"> PAGEREF _Toc224862279 \h </w:instrText>
            </w:r>
            <w:r w:rsidRPr="000C409C">
              <w:rPr>
                <w:webHidden/>
                <w:lang w:val="fr-CA"/>
              </w:rPr>
            </w:r>
            <w:r w:rsidRPr="000C409C">
              <w:rPr>
                <w:webHidden/>
                <w:lang w:val="fr-CA"/>
              </w:rPr>
              <w:fldChar w:fldCharType="separate"/>
            </w:r>
            <w:r w:rsidRPr="000C409C">
              <w:rPr>
                <w:webHidden/>
                <w:lang w:val="fr-CA"/>
              </w:rPr>
              <w:t>11</w:t>
            </w:r>
            <w:r w:rsidRPr="000C409C">
              <w:rPr>
                <w:webHidden/>
                <w:lang w:val="fr-CA"/>
              </w:rPr>
              <w:fldChar w:fldCharType="end"/>
            </w:r>
          </w:hyperlink>
        </w:p>
        <w:p w14:paraId="617D78E0" w14:textId="56E9E06A"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0" w:history="1">
            <w:r w:rsidRPr="000C409C">
              <w:rPr>
                <w:rStyle w:val="Hyperlink"/>
                <w:rFonts w:eastAsiaTheme="majorEastAsia"/>
                <w:lang w:val="fr-CA"/>
              </w:rPr>
              <w:t>3.5 Bail de la Couronne</w:t>
            </w:r>
            <w:r w:rsidRPr="000C409C">
              <w:rPr>
                <w:webHidden/>
                <w:lang w:val="fr-CA"/>
              </w:rPr>
              <w:tab/>
            </w:r>
            <w:r w:rsidRPr="000C409C">
              <w:rPr>
                <w:webHidden/>
                <w:lang w:val="fr-CA"/>
              </w:rPr>
              <w:fldChar w:fldCharType="begin"/>
            </w:r>
            <w:r w:rsidRPr="000C409C">
              <w:rPr>
                <w:webHidden/>
                <w:lang w:val="fr-CA"/>
              </w:rPr>
              <w:instrText xml:space="preserve"> PAGEREF _Toc224862280 \h </w:instrText>
            </w:r>
            <w:r w:rsidRPr="000C409C">
              <w:rPr>
                <w:webHidden/>
                <w:lang w:val="fr-CA"/>
              </w:rPr>
            </w:r>
            <w:r w:rsidRPr="000C409C">
              <w:rPr>
                <w:webHidden/>
                <w:lang w:val="fr-CA"/>
              </w:rPr>
              <w:fldChar w:fldCharType="separate"/>
            </w:r>
            <w:r w:rsidRPr="000C409C">
              <w:rPr>
                <w:webHidden/>
                <w:lang w:val="fr-CA"/>
              </w:rPr>
              <w:t>12</w:t>
            </w:r>
            <w:r w:rsidRPr="000C409C">
              <w:rPr>
                <w:webHidden/>
                <w:lang w:val="fr-CA"/>
              </w:rPr>
              <w:fldChar w:fldCharType="end"/>
            </w:r>
          </w:hyperlink>
        </w:p>
        <w:p w14:paraId="25932456" w14:textId="435332E6"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1" w:history="1">
            <w:r w:rsidRPr="000C409C">
              <w:rPr>
                <w:rStyle w:val="Hyperlink"/>
                <w:rFonts w:eastAsiaTheme="majorEastAsia"/>
                <w:lang w:val="fr-CA"/>
              </w:rPr>
              <w:t>4.0 Maintenance des données</w:t>
            </w:r>
            <w:r w:rsidRPr="000C409C">
              <w:rPr>
                <w:webHidden/>
                <w:lang w:val="fr-CA"/>
              </w:rPr>
              <w:tab/>
            </w:r>
            <w:r w:rsidRPr="000C409C">
              <w:rPr>
                <w:webHidden/>
                <w:lang w:val="fr-CA"/>
              </w:rPr>
              <w:fldChar w:fldCharType="begin"/>
            </w:r>
            <w:r w:rsidRPr="000C409C">
              <w:rPr>
                <w:webHidden/>
                <w:lang w:val="fr-CA"/>
              </w:rPr>
              <w:instrText xml:space="preserve"> PAGEREF _Toc224862281 \h </w:instrText>
            </w:r>
            <w:r w:rsidRPr="000C409C">
              <w:rPr>
                <w:webHidden/>
                <w:lang w:val="fr-CA"/>
              </w:rPr>
            </w:r>
            <w:r w:rsidRPr="000C409C">
              <w:rPr>
                <w:webHidden/>
                <w:lang w:val="fr-CA"/>
              </w:rPr>
              <w:fldChar w:fldCharType="separate"/>
            </w:r>
            <w:r w:rsidRPr="000C409C">
              <w:rPr>
                <w:webHidden/>
                <w:lang w:val="fr-CA"/>
              </w:rPr>
              <w:t>12</w:t>
            </w:r>
            <w:r w:rsidRPr="000C409C">
              <w:rPr>
                <w:webHidden/>
                <w:lang w:val="fr-CA"/>
              </w:rPr>
              <w:fldChar w:fldCharType="end"/>
            </w:r>
          </w:hyperlink>
        </w:p>
        <w:p w14:paraId="18E5AD7E" w14:textId="149D8540"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2" w:history="1">
            <w:r w:rsidRPr="000C409C">
              <w:rPr>
                <w:rStyle w:val="Hyperlink"/>
                <w:rFonts w:eastAsiaTheme="majorEastAsia"/>
                <w:lang w:val="fr-CA"/>
              </w:rPr>
              <w:t>4.1 Permis d’utilisation des terres</w:t>
            </w:r>
            <w:r w:rsidRPr="000C409C">
              <w:rPr>
                <w:webHidden/>
                <w:lang w:val="fr-CA"/>
              </w:rPr>
              <w:tab/>
            </w:r>
            <w:r w:rsidRPr="000C409C">
              <w:rPr>
                <w:webHidden/>
                <w:lang w:val="fr-CA"/>
              </w:rPr>
              <w:fldChar w:fldCharType="begin"/>
            </w:r>
            <w:r w:rsidRPr="000C409C">
              <w:rPr>
                <w:webHidden/>
                <w:lang w:val="fr-CA"/>
              </w:rPr>
              <w:instrText xml:space="preserve"> PAGEREF _Toc224862282 \h </w:instrText>
            </w:r>
            <w:r w:rsidRPr="000C409C">
              <w:rPr>
                <w:webHidden/>
                <w:lang w:val="fr-CA"/>
              </w:rPr>
            </w:r>
            <w:r w:rsidRPr="000C409C">
              <w:rPr>
                <w:webHidden/>
                <w:lang w:val="fr-CA"/>
              </w:rPr>
              <w:fldChar w:fldCharType="separate"/>
            </w:r>
            <w:r w:rsidRPr="000C409C">
              <w:rPr>
                <w:webHidden/>
                <w:lang w:val="fr-CA"/>
              </w:rPr>
              <w:t>13</w:t>
            </w:r>
            <w:r w:rsidRPr="000C409C">
              <w:rPr>
                <w:webHidden/>
                <w:lang w:val="fr-CA"/>
              </w:rPr>
              <w:fldChar w:fldCharType="end"/>
            </w:r>
          </w:hyperlink>
        </w:p>
        <w:p w14:paraId="3E3D81BB" w14:textId="77DF7772"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3" w:history="1">
            <w:r w:rsidRPr="000C409C">
              <w:rPr>
                <w:rStyle w:val="Hyperlink"/>
                <w:rFonts w:eastAsiaTheme="majorEastAsia"/>
                <w:lang w:val="fr-CA"/>
              </w:rPr>
              <w:t>4.2 Annulations</w:t>
            </w:r>
            <w:r w:rsidRPr="000C409C">
              <w:rPr>
                <w:webHidden/>
                <w:lang w:val="fr-CA"/>
              </w:rPr>
              <w:tab/>
            </w:r>
            <w:r w:rsidRPr="000C409C">
              <w:rPr>
                <w:webHidden/>
                <w:lang w:val="fr-CA"/>
              </w:rPr>
              <w:fldChar w:fldCharType="begin"/>
            </w:r>
            <w:r w:rsidRPr="000C409C">
              <w:rPr>
                <w:webHidden/>
                <w:lang w:val="fr-CA"/>
              </w:rPr>
              <w:instrText xml:space="preserve"> PAGEREF _Toc224862283 \h </w:instrText>
            </w:r>
            <w:r w:rsidRPr="000C409C">
              <w:rPr>
                <w:webHidden/>
                <w:lang w:val="fr-CA"/>
              </w:rPr>
            </w:r>
            <w:r w:rsidRPr="000C409C">
              <w:rPr>
                <w:webHidden/>
                <w:lang w:val="fr-CA"/>
              </w:rPr>
              <w:fldChar w:fldCharType="separate"/>
            </w:r>
            <w:r w:rsidRPr="000C409C">
              <w:rPr>
                <w:webHidden/>
                <w:lang w:val="fr-CA"/>
              </w:rPr>
              <w:t>13</w:t>
            </w:r>
            <w:r w:rsidRPr="000C409C">
              <w:rPr>
                <w:webHidden/>
                <w:lang w:val="fr-CA"/>
              </w:rPr>
              <w:fldChar w:fldCharType="end"/>
            </w:r>
          </w:hyperlink>
        </w:p>
        <w:p w14:paraId="58A6BD4C" w14:textId="4CB3A3D6"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4" w:history="1">
            <w:r w:rsidRPr="000C409C">
              <w:rPr>
                <w:rStyle w:val="Hyperlink"/>
                <w:rFonts w:eastAsiaTheme="majorEastAsia"/>
                <w:lang w:val="fr-CA"/>
              </w:rPr>
              <w:t>4.3 Acquisitions</w:t>
            </w:r>
            <w:r w:rsidRPr="000C409C">
              <w:rPr>
                <w:webHidden/>
                <w:lang w:val="fr-CA"/>
              </w:rPr>
              <w:tab/>
            </w:r>
            <w:r w:rsidRPr="000C409C">
              <w:rPr>
                <w:webHidden/>
                <w:lang w:val="fr-CA"/>
              </w:rPr>
              <w:fldChar w:fldCharType="begin"/>
            </w:r>
            <w:r w:rsidRPr="000C409C">
              <w:rPr>
                <w:webHidden/>
                <w:lang w:val="fr-CA"/>
              </w:rPr>
              <w:instrText xml:space="preserve"> PAGEREF _Toc224862284 \h </w:instrText>
            </w:r>
            <w:r w:rsidRPr="000C409C">
              <w:rPr>
                <w:webHidden/>
                <w:lang w:val="fr-CA"/>
              </w:rPr>
            </w:r>
            <w:r w:rsidRPr="000C409C">
              <w:rPr>
                <w:webHidden/>
                <w:lang w:val="fr-CA"/>
              </w:rPr>
              <w:fldChar w:fldCharType="separate"/>
            </w:r>
            <w:r w:rsidRPr="000C409C">
              <w:rPr>
                <w:webHidden/>
                <w:lang w:val="fr-CA"/>
              </w:rPr>
              <w:t>13</w:t>
            </w:r>
            <w:r w:rsidRPr="000C409C">
              <w:rPr>
                <w:webHidden/>
                <w:lang w:val="fr-CA"/>
              </w:rPr>
              <w:fldChar w:fldCharType="end"/>
            </w:r>
          </w:hyperlink>
        </w:p>
        <w:p w14:paraId="0FB8E8B3" w14:textId="1CC68823"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5" w:history="1">
            <w:r w:rsidRPr="000C409C">
              <w:rPr>
                <w:rStyle w:val="Hyperlink"/>
                <w:rFonts w:eastAsiaTheme="majorEastAsia"/>
                <w:lang w:val="fr-CA"/>
              </w:rPr>
              <w:t>4.4 Aliénations des terres non cédées par lettres patentes</w:t>
            </w:r>
            <w:r w:rsidRPr="000C409C">
              <w:rPr>
                <w:webHidden/>
                <w:lang w:val="fr-CA"/>
              </w:rPr>
              <w:tab/>
            </w:r>
            <w:r w:rsidRPr="000C409C">
              <w:rPr>
                <w:webHidden/>
                <w:lang w:val="fr-CA"/>
              </w:rPr>
              <w:fldChar w:fldCharType="begin"/>
            </w:r>
            <w:r w:rsidRPr="000C409C">
              <w:rPr>
                <w:webHidden/>
                <w:lang w:val="fr-CA"/>
              </w:rPr>
              <w:instrText xml:space="preserve"> PAGEREF _Toc224862285 \h </w:instrText>
            </w:r>
            <w:r w:rsidRPr="000C409C">
              <w:rPr>
                <w:webHidden/>
                <w:lang w:val="fr-CA"/>
              </w:rPr>
            </w:r>
            <w:r w:rsidRPr="000C409C">
              <w:rPr>
                <w:webHidden/>
                <w:lang w:val="fr-CA"/>
              </w:rPr>
              <w:fldChar w:fldCharType="separate"/>
            </w:r>
            <w:r w:rsidRPr="000C409C">
              <w:rPr>
                <w:webHidden/>
                <w:lang w:val="fr-CA"/>
              </w:rPr>
              <w:t>13</w:t>
            </w:r>
            <w:r w:rsidRPr="000C409C">
              <w:rPr>
                <w:webHidden/>
                <w:lang w:val="fr-CA"/>
              </w:rPr>
              <w:fldChar w:fldCharType="end"/>
            </w:r>
          </w:hyperlink>
        </w:p>
        <w:p w14:paraId="43C3D792" w14:textId="3EB3A59E"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6" w:history="1">
            <w:r w:rsidRPr="000C409C">
              <w:rPr>
                <w:rStyle w:val="Hyperlink"/>
                <w:rFonts w:eastAsiaTheme="majorEastAsia"/>
                <w:lang w:val="fr-CA"/>
              </w:rPr>
              <w:t>4.5 Confiscations</w:t>
            </w:r>
            <w:r w:rsidRPr="000C409C">
              <w:rPr>
                <w:webHidden/>
                <w:lang w:val="fr-CA"/>
              </w:rPr>
              <w:tab/>
            </w:r>
            <w:r w:rsidRPr="000C409C">
              <w:rPr>
                <w:webHidden/>
                <w:lang w:val="fr-CA"/>
              </w:rPr>
              <w:fldChar w:fldCharType="begin"/>
            </w:r>
            <w:r w:rsidRPr="000C409C">
              <w:rPr>
                <w:webHidden/>
                <w:lang w:val="fr-CA"/>
              </w:rPr>
              <w:instrText xml:space="preserve"> PAGEREF _Toc224862286 \h </w:instrText>
            </w:r>
            <w:r w:rsidRPr="000C409C">
              <w:rPr>
                <w:webHidden/>
                <w:lang w:val="fr-CA"/>
              </w:rPr>
            </w:r>
            <w:r w:rsidRPr="000C409C">
              <w:rPr>
                <w:webHidden/>
                <w:lang w:val="fr-CA"/>
              </w:rPr>
              <w:fldChar w:fldCharType="separate"/>
            </w:r>
            <w:r w:rsidRPr="000C409C">
              <w:rPr>
                <w:webHidden/>
                <w:lang w:val="fr-CA"/>
              </w:rPr>
              <w:t>14</w:t>
            </w:r>
            <w:r w:rsidRPr="000C409C">
              <w:rPr>
                <w:webHidden/>
                <w:lang w:val="fr-CA"/>
              </w:rPr>
              <w:fldChar w:fldCharType="end"/>
            </w:r>
          </w:hyperlink>
        </w:p>
        <w:p w14:paraId="4B31CCE3" w14:textId="594E38D3"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7" w:history="1">
            <w:r w:rsidRPr="000C409C">
              <w:rPr>
                <w:rStyle w:val="Hyperlink"/>
                <w:rFonts w:eastAsiaTheme="majorEastAsia"/>
                <w:lang w:val="fr-CA"/>
              </w:rPr>
              <w:t>4.6 Terre cédée par lettres patentes</w:t>
            </w:r>
            <w:r w:rsidRPr="000C409C">
              <w:rPr>
                <w:webHidden/>
                <w:lang w:val="fr-CA"/>
              </w:rPr>
              <w:tab/>
            </w:r>
            <w:r w:rsidRPr="000C409C">
              <w:rPr>
                <w:webHidden/>
                <w:lang w:val="fr-CA"/>
              </w:rPr>
              <w:fldChar w:fldCharType="begin"/>
            </w:r>
            <w:r w:rsidRPr="000C409C">
              <w:rPr>
                <w:webHidden/>
                <w:lang w:val="fr-CA"/>
              </w:rPr>
              <w:instrText xml:space="preserve"> PAGEREF _Toc224862287 \h </w:instrText>
            </w:r>
            <w:r w:rsidRPr="000C409C">
              <w:rPr>
                <w:webHidden/>
                <w:lang w:val="fr-CA"/>
              </w:rPr>
            </w:r>
            <w:r w:rsidRPr="000C409C">
              <w:rPr>
                <w:webHidden/>
                <w:lang w:val="fr-CA"/>
              </w:rPr>
              <w:fldChar w:fldCharType="separate"/>
            </w:r>
            <w:r w:rsidRPr="000C409C">
              <w:rPr>
                <w:webHidden/>
                <w:lang w:val="fr-CA"/>
              </w:rPr>
              <w:t>14</w:t>
            </w:r>
            <w:r w:rsidRPr="000C409C">
              <w:rPr>
                <w:webHidden/>
                <w:lang w:val="fr-CA"/>
              </w:rPr>
              <w:fldChar w:fldCharType="end"/>
            </w:r>
          </w:hyperlink>
        </w:p>
        <w:p w14:paraId="508DF9EE" w14:textId="3A889B8F"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8" w:history="1">
            <w:r w:rsidRPr="000C409C">
              <w:rPr>
                <w:rStyle w:val="Hyperlink"/>
                <w:rFonts w:eastAsia="MS PGothic"/>
                <w:lang w:val="fr-CA"/>
              </w:rPr>
              <w:t>5.0 Limites des données et notes</w:t>
            </w:r>
            <w:r w:rsidRPr="000C409C">
              <w:rPr>
                <w:webHidden/>
                <w:lang w:val="fr-CA"/>
              </w:rPr>
              <w:tab/>
            </w:r>
            <w:r w:rsidRPr="000C409C">
              <w:rPr>
                <w:webHidden/>
                <w:lang w:val="fr-CA"/>
              </w:rPr>
              <w:fldChar w:fldCharType="begin"/>
            </w:r>
            <w:r w:rsidRPr="000C409C">
              <w:rPr>
                <w:webHidden/>
                <w:lang w:val="fr-CA"/>
              </w:rPr>
              <w:instrText xml:space="preserve"> PAGEREF _Toc224862288 \h </w:instrText>
            </w:r>
            <w:r w:rsidRPr="000C409C">
              <w:rPr>
                <w:webHidden/>
                <w:lang w:val="fr-CA"/>
              </w:rPr>
            </w:r>
            <w:r w:rsidRPr="000C409C">
              <w:rPr>
                <w:webHidden/>
                <w:lang w:val="fr-CA"/>
              </w:rPr>
              <w:fldChar w:fldCharType="separate"/>
            </w:r>
            <w:r w:rsidRPr="000C409C">
              <w:rPr>
                <w:webHidden/>
                <w:lang w:val="fr-CA"/>
              </w:rPr>
              <w:t>15</w:t>
            </w:r>
            <w:r w:rsidRPr="000C409C">
              <w:rPr>
                <w:webHidden/>
                <w:lang w:val="fr-CA"/>
              </w:rPr>
              <w:fldChar w:fldCharType="end"/>
            </w:r>
          </w:hyperlink>
        </w:p>
        <w:p w14:paraId="71B9F4A7" w14:textId="7E9ADA6D" w:rsidR="000C409C" w:rsidRPr="000C409C" w:rsidRDefault="000C409C">
          <w:pPr>
            <w:pStyle w:val="TOC2"/>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89" w:history="1">
            <w:r w:rsidRPr="000C409C">
              <w:rPr>
                <w:rStyle w:val="Hyperlink"/>
                <w:rFonts w:eastAsia="MS PGothic"/>
                <w:lang w:val="fr-CA"/>
              </w:rPr>
              <w:t>5.1 Chevauchement des éléments</w:t>
            </w:r>
            <w:r w:rsidRPr="000C409C">
              <w:rPr>
                <w:webHidden/>
                <w:lang w:val="fr-CA"/>
              </w:rPr>
              <w:tab/>
            </w:r>
            <w:r w:rsidRPr="000C409C">
              <w:rPr>
                <w:webHidden/>
                <w:lang w:val="fr-CA"/>
              </w:rPr>
              <w:fldChar w:fldCharType="begin"/>
            </w:r>
            <w:r w:rsidRPr="000C409C">
              <w:rPr>
                <w:webHidden/>
                <w:lang w:val="fr-CA"/>
              </w:rPr>
              <w:instrText xml:space="preserve"> PAGEREF _Toc224862289 \h </w:instrText>
            </w:r>
            <w:r w:rsidRPr="000C409C">
              <w:rPr>
                <w:webHidden/>
                <w:lang w:val="fr-CA"/>
              </w:rPr>
            </w:r>
            <w:r w:rsidRPr="000C409C">
              <w:rPr>
                <w:webHidden/>
                <w:lang w:val="fr-CA"/>
              </w:rPr>
              <w:fldChar w:fldCharType="separate"/>
            </w:r>
            <w:r w:rsidRPr="000C409C">
              <w:rPr>
                <w:webHidden/>
                <w:lang w:val="fr-CA"/>
              </w:rPr>
              <w:t>15</w:t>
            </w:r>
            <w:r w:rsidRPr="000C409C">
              <w:rPr>
                <w:webHidden/>
                <w:lang w:val="fr-CA"/>
              </w:rPr>
              <w:fldChar w:fldCharType="end"/>
            </w:r>
          </w:hyperlink>
        </w:p>
        <w:p w14:paraId="05EB98AB" w14:textId="302972F2" w:rsidR="000C409C" w:rsidRPr="000C409C" w:rsidRDefault="000C409C">
          <w:pPr>
            <w:pStyle w:val="TOC2"/>
            <w:tabs>
              <w:tab w:val="left" w:pos="806"/>
              <w:tab w:val="right" w:leader="dot" w:pos="9350"/>
            </w:tabs>
            <w:rPr>
              <w:rFonts w:asciiTheme="minorHAnsi" w:eastAsiaTheme="minorEastAsia" w:hAnsiTheme="minorHAnsi" w:cstheme="minorBidi"/>
              <w:kern w:val="2"/>
              <w:szCs w:val="24"/>
              <w:lang w:val="fr-CA" w:eastAsia="zh-CN"/>
              <w14:ligatures w14:val="standardContextual"/>
            </w:rPr>
          </w:pPr>
          <w:hyperlink w:anchor="_Toc224862290" w:history="1">
            <w:r w:rsidRPr="000C409C">
              <w:rPr>
                <w:rStyle w:val="Hyperlink"/>
                <w:rFonts w:eastAsia="MS PGothic"/>
                <w:lang w:val="fr-CA"/>
              </w:rPr>
              <w:t>5.2</w:t>
            </w:r>
            <w:r w:rsidRPr="000C409C">
              <w:rPr>
                <w:rFonts w:asciiTheme="minorHAnsi" w:eastAsiaTheme="minorEastAsia" w:hAnsiTheme="minorHAnsi" w:cstheme="minorBidi"/>
                <w:kern w:val="2"/>
                <w:szCs w:val="24"/>
                <w:lang w:val="fr-CA" w:eastAsia="zh-CN"/>
                <w14:ligatures w14:val="standardContextual"/>
              </w:rPr>
              <w:tab/>
            </w:r>
            <w:r w:rsidRPr="000C409C">
              <w:rPr>
                <w:rStyle w:val="Hyperlink"/>
                <w:rFonts w:eastAsia="MS PGothic"/>
                <w:lang w:val="fr-CA"/>
              </w:rPr>
              <w:t>Aliénations expirées</w:t>
            </w:r>
            <w:r w:rsidRPr="000C409C">
              <w:rPr>
                <w:webHidden/>
                <w:lang w:val="fr-CA"/>
              </w:rPr>
              <w:tab/>
            </w:r>
            <w:r w:rsidRPr="000C409C">
              <w:rPr>
                <w:webHidden/>
                <w:lang w:val="fr-CA"/>
              </w:rPr>
              <w:fldChar w:fldCharType="begin"/>
            </w:r>
            <w:r w:rsidRPr="000C409C">
              <w:rPr>
                <w:webHidden/>
                <w:lang w:val="fr-CA"/>
              </w:rPr>
              <w:instrText xml:space="preserve"> PAGEREF _Toc224862290 \h </w:instrText>
            </w:r>
            <w:r w:rsidRPr="000C409C">
              <w:rPr>
                <w:webHidden/>
                <w:lang w:val="fr-CA"/>
              </w:rPr>
            </w:r>
            <w:r w:rsidRPr="000C409C">
              <w:rPr>
                <w:webHidden/>
                <w:lang w:val="fr-CA"/>
              </w:rPr>
              <w:fldChar w:fldCharType="separate"/>
            </w:r>
            <w:r w:rsidRPr="000C409C">
              <w:rPr>
                <w:webHidden/>
                <w:lang w:val="fr-CA"/>
              </w:rPr>
              <w:t>15</w:t>
            </w:r>
            <w:r w:rsidRPr="000C409C">
              <w:rPr>
                <w:webHidden/>
                <w:lang w:val="fr-CA"/>
              </w:rPr>
              <w:fldChar w:fldCharType="end"/>
            </w:r>
          </w:hyperlink>
        </w:p>
        <w:p w14:paraId="3A4C7E1C" w14:textId="3EF25E0D" w:rsidR="000C409C" w:rsidRPr="000C409C" w:rsidRDefault="000C409C">
          <w:pPr>
            <w:pStyle w:val="TOC1"/>
            <w:tabs>
              <w:tab w:val="right" w:leader="dot" w:pos="9350"/>
            </w:tabs>
            <w:rPr>
              <w:rFonts w:asciiTheme="minorHAnsi" w:eastAsiaTheme="minorEastAsia" w:hAnsiTheme="minorHAnsi" w:cstheme="minorBidi"/>
              <w:kern w:val="2"/>
              <w:szCs w:val="24"/>
              <w:lang w:val="fr-CA" w:eastAsia="zh-CN"/>
              <w14:ligatures w14:val="standardContextual"/>
            </w:rPr>
          </w:pPr>
          <w:hyperlink w:anchor="_Toc224862296" w:history="1">
            <w:r w:rsidRPr="000C409C">
              <w:rPr>
                <w:rStyle w:val="Hyperlink"/>
                <w:rFonts w:eastAsiaTheme="majorEastAsia"/>
                <w:lang w:val="fr-CA"/>
              </w:rPr>
              <w:t>6. Liens vers des renseignements supplémentaires</w:t>
            </w:r>
            <w:r w:rsidRPr="000C409C">
              <w:rPr>
                <w:webHidden/>
                <w:lang w:val="fr-CA"/>
              </w:rPr>
              <w:tab/>
            </w:r>
            <w:r w:rsidRPr="000C409C">
              <w:rPr>
                <w:webHidden/>
                <w:lang w:val="fr-CA"/>
              </w:rPr>
              <w:fldChar w:fldCharType="begin"/>
            </w:r>
            <w:r w:rsidRPr="000C409C">
              <w:rPr>
                <w:webHidden/>
                <w:lang w:val="fr-CA"/>
              </w:rPr>
              <w:instrText xml:space="preserve"> PAGEREF _Toc224862296 \h </w:instrText>
            </w:r>
            <w:r w:rsidRPr="000C409C">
              <w:rPr>
                <w:webHidden/>
                <w:lang w:val="fr-CA"/>
              </w:rPr>
            </w:r>
            <w:r w:rsidRPr="000C409C">
              <w:rPr>
                <w:webHidden/>
                <w:lang w:val="fr-CA"/>
              </w:rPr>
              <w:fldChar w:fldCharType="separate"/>
            </w:r>
            <w:r w:rsidRPr="000C409C">
              <w:rPr>
                <w:webHidden/>
                <w:lang w:val="fr-CA"/>
              </w:rPr>
              <w:t>15</w:t>
            </w:r>
            <w:r w:rsidRPr="000C409C">
              <w:rPr>
                <w:webHidden/>
                <w:lang w:val="fr-CA"/>
              </w:rPr>
              <w:fldChar w:fldCharType="end"/>
            </w:r>
          </w:hyperlink>
        </w:p>
        <w:p w14:paraId="62614A1F" w14:textId="238ED589" w:rsidR="004D04E0" w:rsidRPr="000C409C" w:rsidRDefault="004D04E0">
          <w:pPr>
            <w:rPr>
              <w:lang w:val="fr-CA"/>
            </w:rPr>
          </w:pPr>
          <w:r w:rsidRPr="000C409C">
            <w:rPr>
              <w:b/>
              <w:bCs/>
              <w:lang w:val="fr-CA"/>
            </w:rPr>
            <w:fldChar w:fldCharType="end"/>
          </w:r>
        </w:p>
      </w:sdtContent>
    </w:sdt>
    <w:p w14:paraId="6797F2D9" w14:textId="77777777" w:rsidR="00776FE0" w:rsidRPr="000C409C" w:rsidRDefault="00776FE0">
      <w:pPr>
        <w:rPr>
          <w:rFonts w:eastAsiaTheme="majorEastAsia" w:cstheme="majorBidi"/>
          <w:b/>
          <w:bCs/>
          <w:color w:val="112845" w:themeColor="accent3" w:themeShade="BF"/>
          <w:sz w:val="32"/>
          <w:szCs w:val="28"/>
          <w:lang w:val="fr-CA"/>
        </w:rPr>
      </w:pPr>
      <w:r w:rsidRPr="000C409C">
        <w:rPr>
          <w:lang w:val="fr-CA"/>
        </w:rPr>
        <w:lastRenderedPageBreak/>
        <w:br w:type="page"/>
      </w:r>
    </w:p>
    <w:p w14:paraId="5D66A1DD" w14:textId="02403D32" w:rsidR="00AA430D" w:rsidRPr="000C409C" w:rsidRDefault="00AA430D" w:rsidP="00AA430D">
      <w:pPr>
        <w:pStyle w:val="Heading1MIRBTopofPage"/>
        <w:numPr>
          <w:ilvl w:val="0"/>
          <w:numId w:val="0"/>
        </w:numPr>
        <w:rPr>
          <w:lang w:val="fr-CA"/>
        </w:rPr>
      </w:pPr>
      <w:bookmarkStart w:id="5" w:name="_Toc224862267"/>
      <w:r w:rsidRPr="000C409C">
        <w:rPr>
          <w:lang w:val="fr-CA"/>
        </w:rPr>
        <w:lastRenderedPageBreak/>
        <w:t>Glossa</w:t>
      </w:r>
      <w:r w:rsidR="00C8415F" w:rsidRPr="000C409C">
        <w:rPr>
          <w:lang w:val="fr-CA"/>
        </w:rPr>
        <w:t>i</w:t>
      </w:r>
      <w:r w:rsidRPr="000C409C">
        <w:rPr>
          <w:lang w:val="fr-CA"/>
        </w:rPr>
        <w:t>r</w:t>
      </w:r>
      <w:r w:rsidR="00C8415F" w:rsidRPr="000C409C">
        <w:rPr>
          <w:lang w:val="fr-CA"/>
        </w:rPr>
        <w:t>e</w:t>
      </w:r>
      <w:bookmarkEnd w:id="5"/>
    </w:p>
    <w:p w14:paraId="7A4FB2CA" w14:textId="3C0F60F9" w:rsidR="0026638B" w:rsidRPr="000C409C" w:rsidRDefault="00B11939" w:rsidP="0026638B">
      <w:pPr>
        <w:pStyle w:val="BodyAccessibleTextMIRB"/>
        <w:rPr>
          <w:lang w:val="fr-CA"/>
        </w:rPr>
      </w:pPr>
      <w:r w:rsidRPr="000C409C">
        <w:rPr>
          <w:lang w:val="fr-CA"/>
        </w:rPr>
        <w:t>Rétrocession </w:t>
      </w:r>
      <w:r w:rsidR="0026638B" w:rsidRPr="000C409C">
        <w:rPr>
          <w:lang w:val="fr-CA"/>
        </w:rPr>
        <w:t>: Processus prévu à l</w:t>
      </w:r>
      <w:r w:rsidR="00A34FD7" w:rsidRPr="000C409C">
        <w:rPr>
          <w:lang w:val="fr-CA"/>
        </w:rPr>
        <w:t>’</w:t>
      </w:r>
      <w:r w:rsidR="0026638B" w:rsidRPr="000C409C">
        <w:rPr>
          <w:lang w:val="fr-CA"/>
        </w:rPr>
        <w:t xml:space="preserve">article 38 de la </w:t>
      </w:r>
      <w:r w:rsidRPr="000C409C">
        <w:rPr>
          <w:i/>
          <w:iCs/>
          <w:lang w:val="fr-CA"/>
        </w:rPr>
        <w:t>Loi sur les terres publiques</w:t>
      </w:r>
      <w:r w:rsidR="0026638B" w:rsidRPr="000C409C">
        <w:rPr>
          <w:lang w:val="fr-CA"/>
        </w:rPr>
        <w:t xml:space="preserve"> </w:t>
      </w:r>
      <w:r w:rsidRPr="000C409C">
        <w:rPr>
          <w:lang w:val="fr-CA"/>
        </w:rPr>
        <w:t xml:space="preserve">qui </w:t>
      </w:r>
      <w:r w:rsidR="0026638B" w:rsidRPr="000C409C">
        <w:rPr>
          <w:lang w:val="fr-CA"/>
        </w:rPr>
        <w:t xml:space="preserve">permet au MRN de rétablir le statut de terres non </w:t>
      </w:r>
      <w:r w:rsidR="00C8415F" w:rsidRPr="000C409C">
        <w:rPr>
          <w:lang w:val="fr-CA"/>
        </w:rPr>
        <w:t>cédées par lettre</w:t>
      </w:r>
      <w:r w:rsidRPr="000C409C">
        <w:rPr>
          <w:lang w:val="fr-CA"/>
        </w:rPr>
        <w:t>s</w:t>
      </w:r>
      <w:r w:rsidR="00C8415F" w:rsidRPr="000C409C">
        <w:rPr>
          <w:lang w:val="fr-CA"/>
        </w:rPr>
        <w:t xml:space="preserve"> patente</w:t>
      </w:r>
      <w:r w:rsidRPr="000C409C">
        <w:rPr>
          <w:lang w:val="fr-CA"/>
        </w:rPr>
        <w:t>s</w:t>
      </w:r>
      <w:r w:rsidR="0026638B" w:rsidRPr="000C409C">
        <w:rPr>
          <w:lang w:val="fr-CA"/>
        </w:rPr>
        <w:t xml:space="preserve"> de terres acquises par l</w:t>
      </w:r>
      <w:r w:rsidRPr="000C409C">
        <w:rPr>
          <w:lang w:val="fr-CA"/>
        </w:rPr>
        <w:t>e Ministère</w:t>
      </w:r>
      <w:r w:rsidR="0026638B" w:rsidRPr="000C409C">
        <w:rPr>
          <w:lang w:val="fr-CA"/>
        </w:rPr>
        <w:t xml:space="preserve"> ou pour son usage. Un certificat </w:t>
      </w:r>
      <w:r w:rsidRPr="000C409C">
        <w:rPr>
          <w:lang w:val="fr-CA"/>
        </w:rPr>
        <w:t xml:space="preserve">qui </w:t>
      </w:r>
      <w:r w:rsidR="0026638B" w:rsidRPr="000C409C">
        <w:rPr>
          <w:lang w:val="fr-CA"/>
        </w:rPr>
        <w:t>attest</w:t>
      </w:r>
      <w:r w:rsidRPr="000C409C">
        <w:rPr>
          <w:lang w:val="fr-CA"/>
        </w:rPr>
        <w:t>e</w:t>
      </w:r>
      <w:r w:rsidR="0026638B" w:rsidRPr="000C409C">
        <w:rPr>
          <w:lang w:val="fr-CA"/>
        </w:rPr>
        <w:t xml:space="preserve"> que les terres sont réputées être des terres publiques est enregistré par le</w:t>
      </w:r>
      <w:r w:rsidR="00216612" w:rsidRPr="000C409C">
        <w:rPr>
          <w:lang w:val="fr-CA"/>
        </w:rPr>
        <w:t xml:space="preserve"> registrateur</w:t>
      </w:r>
      <w:r w:rsidR="0026638B" w:rsidRPr="000C409C">
        <w:rPr>
          <w:lang w:val="fr-CA"/>
        </w:rPr>
        <w:t xml:space="preserve"> qui </w:t>
      </w:r>
      <w:r w:rsidR="00C6540E" w:rsidRPr="000C409C">
        <w:rPr>
          <w:lang w:val="fr-CA"/>
        </w:rPr>
        <w:t>clos</w:t>
      </w:r>
      <w:r w:rsidR="0026638B" w:rsidRPr="000C409C">
        <w:rPr>
          <w:lang w:val="fr-CA"/>
        </w:rPr>
        <w:t xml:space="preserve"> la parcelle, ce qui signifie que la</w:t>
      </w:r>
      <w:r w:rsidR="0026638B" w:rsidRPr="000C409C">
        <w:rPr>
          <w:i/>
          <w:iCs/>
          <w:lang w:val="fr-CA"/>
        </w:rPr>
        <w:t xml:space="preserve"> </w:t>
      </w:r>
      <w:r w:rsidRPr="000C409C">
        <w:rPr>
          <w:i/>
          <w:iCs/>
          <w:lang w:val="fr-CA"/>
        </w:rPr>
        <w:t xml:space="preserve">Loi sur l’enregistrement des droits immobiliers </w:t>
      </w:r>
      <w:r w:rsidR="0026638B" w:rsidRPr="000C409C">
        <w:rPr>
          <w:lang w:val="fr-CA"/>
        </w:rPr>
        <w:t>ou la</w:t>
      </w:r>
      <w:r w:rsidRPr="000C409C">
        <w:rPr>
          <w:lang w:val="fr-CA"/>
        </w:rPr>
        <w:t xml:space="preserve"> </w:t>
      </w:r>
      <w:r w:rsidRPr="000C409C">
        <w:rPr>
          <w:i/>
          <w:iCs/>
          <w:lang w:val="fr-CA"/>
        </w:rPr>
        <w:t>Loi sur l’enregistrement des actes</w:t>
      </w:r>
      <w:r w:rsidRPr="000C409C">
        <w:rPr>
          <w:lang w:val="fr-CA"/>
        </w:rPr>
        <w:t xml:space="preserve"> </w:t>
      </w:r>
      <w:r w:rsidR="0026638B" w:rsidRPr="000C409C">
        <w:rPr>
          <w:lang w:val="fr-CA"/>
        </w:rPr>
        <w:t>cesse de s</w:t>
      </w:r>
      <w:r w:rsidR="00A34FD7" w:rsidRPr="000C409C">
        <w:rPr>
          <w:lang w:val="fr-CA"/>
        </w:rPr>
        <w:t>’</w:t>
      </w:r>
      <w:r w:rsidR="0026638B" w:rsidRPr="000C409C">
        <w:rPr>
          <w:lang w:val="fr-CA"/>
        </w:rPr>
        <w:t>appliquer à ces terres.</w:t>
      </w:r>
    </w:p>
    <w:p w14:paraId="13247E85" w14:textId="08EEA7E4" w:rsidR="0026638B" w:rsidRPr="000C409C" w:rsidRDefault="0026638B" w:rsidP="0026638B">
      <w:pPr>
        <w:pStyle w:val="BodyAccessibleTextMIRB"/>
        <w:rPr>
          <w:lang w:val="fr-CA"/>
        </w:rPr>
      </w:pPr>
      <w:r w:rsidRPr="000C409C">
        <w:rPr>
          <w:lang w:val="fr-CA"/>
        </w:rPr>
        <w:t>Servitude : Droit de propriété</w:t>
      </w:r>
      <w:r w:rsidR="00216612" w:rsidRPr="000C409C">
        <w:rPr>
          <w:lang w:val="fr-CA"/>
        </w:rPr>
        <w:t xml:space="preserve"> qui</w:t>
      </w:r>
      <w:r w:rsidRPr="000C409C">
        <w:rPr>
          <w:lang w:val="fr-CA"/>
        </w:rPr>
        <w:t xml:space="preserve"> conf</w:t>
      </w:r>
      <w:r w:rsidR="00216612" w:rsidRPr="000C409C">
        <w:rPr>
          <w:lang w:val="fr-CA"/>
        </w:rPr>
        <w:t>è</w:t>
      </w:r>
      <w:r w:rsidRPr="000C409C">
        <w:rPr>
          <w:lang w:val="fr-CA"/>
        </w:rPr>
        <w:t>r</w:t>
      </w:r>
      <w:r w:rsidR="00216612" w:rsidRPr="000C409C">
        <w:rPr>
          <w:lang w:val="fr-CA"/>
        </w:rPr>
        <w:t>e</w:t>
      </w:r>
      <w:r w:rsidRPr="000C409C">
        <w:rPr>
          <w:lang w:val="fr-CA"/>
        </w:rPr>
        <w:t xml:space="preserve"> à une propriété un avantage découlant de l</w:t>
      </w:r>
      <w:r w:rsidR="00A34FD7" w:rsidRPr="000C409C">
        <w:rPr>
          <w:lang w:val="fr-CA"/>
        </w:rPr>
        <w:t>’</w:t>
      </w:r>
      <w:r w:rsidRPr="000C409C">
        <w:rPr>
          <w:lang w:val="fr-CA"/>
        </w:rPr>
        <w:t>utilisation d</w:t>
      </w:r>
      <w:r w:rsidR="00A34FD7" w:rsidRPr="000C409C">
        <w:rPr>
          <w:lang w:val="fr-CA"/>
        </w:rPr>
        <w:t>’</w:t>
      </w:r>
      <w:r w:rsidRPr="000C409C">
        <w:rPr>
          <w:lang w:val="fr-CA"/>
        </w:rPr>
        <w:t>une autre (p. ex., un droit de passage).</w:t>
      </w:r>
    </w:p>
    <w:p w14:paraId="4B30AA8B" w14:textId="6DB05EB5" w:rsidR="0026638B" w:rsidRPr="000C409C" w:rsidRDefault="00216612" w:rsidP="0026638B">
      <w:pPr>
        <w:pStyle w:val="BodyAccessibleTextMIRB"/>
        <w:rPr>
          <w:lang w:val="fr-CA"/>
        </w:rPr>
      </w:pPr>
      <w:r w:rsidRPr="000C409C">
        <w:rPr>
          <w:lang w:val="fr-CA"/>
        </w:rPr>
        <w:t>Bureau d’enregistrement immobilier </w:t>
      </w:r>
      <w:r w:rsidR="0026638B" w:rsidRPr="000C409C">
        <w:rPr>
          <w:lang w:val="fr-CA"/>
        </w:rPr>
        <w:t xml:space="preserve">: Exploité par le </w:t>
      </w:r>
      <w:r w:rsidRPr="000C409C">
        <w:rPr>
          <w:lang w:val="fr-CA"/>
        </w:rPr>
        <w:t>ministère des Services au public et aux entreprises et de l’Approvisionnement</w:t>
      </w:r>
      <w:r w:rsidR="0026638B" w:rsidRPr="000C409C">
        <w:rPr>
          <w:lang w:val="fr-CA"/>
        </w:rPr>
        <w:t>, il assure l</w:t>
      </w:r>
      <w:r w:rsidR="00A34FD7" w:rsidRPr="000C409C">
        <w:rPr>
          <w:lang w:val="fr-CA"/>
        </w:rPr>
        <w:t>’</w:t>
      </w:r>
      <w:r w:rsidR="0026638B" w:rsidRPr="000C409C">
        <w:rPr>
          <w:lang w:val="fr-CA"/>
        </w:rPr>
        <w:t xml:space="preserve">enregistrement et le dépôt des documents à la </w:t>
      </w:r>
      <w:r w:rsidRPr="000C409C">
        <w:rPr>
          <w:lang w:val="fr-CA"/>
        </w:rPr>
        <w:t>division d’enregistrement des actes</w:t>
      </w:r>
      <w:r w:rsidR="0026638B" w:rsidRPr="000C409C">
        <w:rPr>
          <w:lang w:val="fr-CA"/>
        </w:rPr>
        <w:t xml:space="preserve"> en vertu de la </w:t>
      </w:r>
      <w:r w:rsidRPr="000C409C">
        <w:rPr>
          <w:i/>
          <w:iCs/>
          <w:lang w:val="fr-CA"/>
        </w:rPr>
        <w:t>Loi sur l’enregistrement des actes</w:t>
      </w:r>
      <w:r w:rsidR="0026638B" w:rsidRPr="000C409C">
        <w:rPr>
          <w:lang w:val="fr-CA"/>
        </w:rPr>
        <w:t xml:space="preserve"> et à la </w:t>
      </w:r>
      <w:r w:rsidRPr="000C409C">
        <w:rPr>
          <w:lang w:val="fr-CA"/>
        </w:rPr>
        <w:t>division d’enregistrement des droits immobiliers</w:t>
      </w:r>
      <w:r w:rsidR="0026638B" w:rsidRPr="000C409C">
        <w:rPr>
          <w:lang w:val="fr-CA"/>
        </w:rPr>
        <w:t xml:space="preserve"> pour les documents enregistrés en vertu de la </w:t>
      </w:r>
      <w:r w:rsidR="0015416E" w:rsidRPr="000C409C">
        <w:rPr>
          <w:i/>
          <w:iCs/>
          <w:lang w:val="fr-CA"/>
        </w:rPr>
        <w:t>Loi sur l’enregistrement des droits immobiliers</w:t>
      </w:r>
      <w:r w:rsidR="0026638B" w:rsidRPr="000C409C">
        <w:rPr>
          <w:lang w:val="fr-CA"/>
        </w:rPr>
        <w:t>.</w:t>
      </w:r>
    </w:p>
    <w:p w14:paraId="5A43ED0A" w14:textId="6AA8F07C" w:rsidR="0015416E" w:rsidRPr="000C409C" w:rsidRDefault="0026638B" w:rsidP="0026638B">
      <w:pPr>
        <w:pStyle w:val="BodyAccessibleTextMIRB"/>
        <w:rPr>
          <w:lang w:val="fr-CA"/>
        </w:rPr>
      </w:pPr>
      <w:r w:rsidRPr="000C409C">
        <w:rPr>
          <w:lang w:val="fr-CA"/>
        </w:rPr>
        <w:t xml:space="preserve">Bail : </w:t>
      </w:r>
      <w:r w:rsidR="00735E4F" w:rsidRPr="000C409C">
        <w:rPr>
          <w:lang w:val="fr-CA"/>
        </w:rPr>
        <w:t>Acte de t</w:t>
      </w:r>
      <w:r w:rsidRPr="000C409C">
        <w:rPr>
          <w:lang w:val="fr-CA"/>
        </w:rPr>
        <w:t>ransfert ou concession de possession d</w:t>
      </w:r>
      <w:r w:rsidR="00A34FD7" w:rsidRPr="000C409C">
        <w:rPr>
          <w:lang w:val="fr-CA"/>
        </w:rPr>
        <w:t>’</w:t>
      </w:r>
      <w:r w:rsidRPr="000C409C">
        <w:rPr>
          <w:lang w:val="fr-CA"/>
        </w:rPr>
        <w:t>un</w:t>
      </w:r>
      <w:r w:rsidR="00735E4F" w:rsidRPr="000C409C">
        <w:rPr>
          <w:lang w:val="fr-CA"/>
        </w:rPr>
        <w:t>e terre qui permet l’occupation</w:t>
      </w:r>
      <w:r w:rsidRPr="000C409C">
        <w:rPr>
          <w:lang w:val="fr-CA"/>
        </w:rPr>
        <w:t xml:space="preserve"> </w:t>
      </w:r>
      <w:r w:rsidR="00735E4F" w:rsidRPr="000C409C">
        <w:rPr>
          <w:lang w:val="fr-CA"/>
        </w:rPr>
        <w:t xml:space="preserve">de </w:t>
      </w:r>
      <w:r w:rsidRPr="000C409C">
        <w:rPr>
          <w:lang w:val="fr-CA"/>
        </w:rPr>
        <w:t>terr</w:t>
      </w:r>
      <w:r w:rsidR="00735E4F" w:rsidRPr="000C409C">
        <w:rPr>
          <w:lang w:val="fr-CA"/>
        </w:rPr>
        <w:t>es</w:t>
      </w:r>
      <w:r w:rsidRPr="000C409C">
        <w:rPr>
          <w:lang w:val="fr-CA"/>
        </w:rPr>
        <w:t xml:space="preserve"> publ</w:t>
      </w:r>
      <w:r w:rsidR="00735E4F" w:rsidRPr="000C409C">
        <w:rPr>
          <w:lang w:val="fr-CA"/>
        </w:rPr>
        <w:t>iques</w:t>
      </w:r>
      <w:r w:rsidRPr="000C409C">
        <w:rPr>
          <w:lang w:val="fr-CA"/>
        </w:rPr>
        <w:t xml:space="preserve"> pour une durée déterminée. </w:t>
      </w:r>
    </w:p>
    <w:p w14:paraId="43E41946" w14:textId="6AA2DB97" w:rsidR="0026638B" w:rsidRPr="000C409C" w:rsidRDefault="0026638B" w:rsidP="0026638B">
      <w:pPr>
        <w:pStyle w:val="BodyAccessibleTextMIRB"/>
        <w:rPr>
          <w:lang w:val="fr-CA"/>
        </w:rPr>
      </w:pPr>
      <w:r w:rsidRPr="000C409C">
        <w:rPr>
          <w:lang w:val="fr-CA"/>
        </w:rPr>
        <w:t xml:space="preserve">Description </w:t>
      </w:r>
      <w:r w:rsidR="0058566C" w:rsidRPr="000C409C">
        <w:rPr>
          <w:lang w:val="fr-CA"/>
        </w:rPr>
        <w:t>officiel</w:t>
      </w:r>
      <w:r w:rsidRPr="000C409C">
        <w:rPr>
          <w:lang w:val="fr-CA"/>
        </w:rPr>
        <w:t>le : Description d</w:t>
      </w:r>
      <w:r w:rsidR="00A34FD7" w:rsidRPr="000C409C">
        <w:rPr>
          <w:lang w:val="fr-CA"/>
        </w:rPr>
        <w:t>’</w:t>
      </w:r>
      <w:r w:rsidRPr="000C409C">
        <w:rPr>
          <w:lang w:val="fr-CA"/>
        </w:rPr>
        <w:t>un</w:t>
      </w:r>
      <w:r w:rsidR="0058566C" w:rsidRPr="000C409C">
        <w:rPr>
          <w:lang w:val="fr-CA"/>
        </w:rPr>
        <w:t>e</w:t>
      </w:r>
      <w:r w:rsidRPr="000C409C">
        <w:rPr>
          <w:lang w:val="fr-CA"/>
        </w:rPr>
        <w:t xml:space="preserve"> terr</w:t>
      </w:r>
      <w:r w:rsidR="0058566C" w:rsidRPr="000C409C">
        <w:rPr>
          <w:lang w:val="fr-CA"/>
        </w:rPr>
        <w:t>e qui</w:t>
      </w:r>
      <w:r w:rsidRPr="000C409C">
        <w:rPr>
          <w:lang w:val="fr-CA"/>
        </w:rPr>
        <w:t xml:space="preserve"> fait l</w:t>
      </w:r>
      <w:r w:rsidR="00A34FD7" w:rsidRPr="000C409C">
        <w:rPr>
          <w:lang w:val="fr-CA"/>
        </w:rPr>
        <w:t>’</w:t>
      </w:r>
      <w:r w:rsidRPr="000C409C">
        <w:rPr>
          <w:lang w:val="fr-CA"/>
        </w:rPr>
        <w:t>objet d</w:t>
      </w:r>
      <w:r w:rsidR="00A34FD7" w:rsidRPr="000C409C">
        <w:rPr>
          <w:lang w:val="fr-CA"/>
        </w:rPr>
        <w:t>’</w:t>
      </w:r>
      <w:r w:rsidRPr="000C409C">
        <w:rPr>
          <w:lang w:val="fr-CA"/>
        </w:rPr>
        <w:t>une lettre patente, d</w:t>
      </w:r>
      <w:r w:rsidR="00A34FD7" w:rsidRPr="000C409C">
        <w:rPr>
          <w:lang w:val="fr-CA"/>
        </w:rPr>
        <w:t>’</w:t>
      </w:r>
      <w:r w:rsidRPr="000C409C">
        <w:rPr>
          <w:lang w:val="fr-CA"/>
        </w:rPr>
        <w:t>un permis d</w:t>
      </w:r>
      <w:r w:rsidR="00A34FD7" w:rsidRPr="000C409C">
        <w:rPr>
          <w:lang w:val="fr-CA"/>
        </w:rPr>
        <w:t>’</w:t>
      </w:r>
      <w:r w:rsidRPr="000C409C">
        <w:rPr>
          <w:lang w:val="fr-CA"/>
        </w:rPr>
        <w:t>occupation ou d</w:t>
      </w:r>
      <w:r w:rsidR="00A34FD7" w:rsidRPr="000C409C">
        <w:rPr>
          <w:lang w:val="fr-CA"/>
        </w:rPr>
        <w:t>’</w:t>
      </w:r>
      <w:r w:rsidRPr="000C409C">
        <w:rPr>
          <w:lang w:val="fr-CA"/>
        </w:rPr>
        <w:t xml:space="preserve">une servitude, en </w:t>
      </w:r>
      <w:r w:rsidR="0058566C" w:rsidRPr="000C409C">
        <w:rPr>
          <w:lang w:val="fr-CA"/>
        </w:rPr>
        <w:t>tenure franche</w:t>
      </w:r>
      <w:r w:rsidRPr="000C409C">
        <w:rPr>
          <w:lang w:val="fr-CA"/>
        </w:rPr>
        <w:t xml:space="preserve"> ou </w:t>
      </w:r>
      <w:r w:rsidR="0058566C" w:rsidRPr="000C409C">
        <w:rPr>
          <w:lang w:val="fr-CA"/>
        </w:rPr>
        <w:t>à</w:t>
      </w:r>
      <w:r w:rsidRPr="000C409C">
        <w:rPr>
          <w:lang w:val="fr-CA"/>
        </w:rPr>
        <w:t xml:space="preserve"> bail</w:t>
      </w:r>
      <w:r w:rsidR="00654C8F" w:rsidRPr="000C409C">
        <w:rPr>
          <w:lang w:val="fr-CA"/>
        </w:rPr>
        <w:t xml:space="preserve"> et</w:t>
      </w:r>
      <w:r w:rsidRPr="000C409C">
        <w:rPr>
          <w:lang w:val="fr-CA"/>
        </w:rPr>
        <w:t xml:space="preserve"> </w:t>
      </w:r>
      <w:r w:rsidR="0058566C" w:rsidRPr="000C409C">
        <w:rPr>
          <w:lang w:val="fr-CA"/>
        </w:rPr>
        <w:t xml:space="preserve">qui </w:t>
      </w:r>
      <w:r w:rsidRPr="000C409C">
        <w:rPr>
          <w:lang w:val="fr-CA"/>
        </w:rPr>
        <w:t>p</w:t>
      </w:r>
      <w:r w:rsidR="0058566C" w:rsidRPr="000C409C">
        <w:rPr>
          <w:lang w:val="fr-CA"/>
        </w:rPr>
        <w:t>eu</w:t>
      </w:r>
      <w:r w:rsidRPr="000C409C">
        <w:rPr>
          <w:lang w:val="fr-CA"/>
        </w:rPr>
        <w:t xml:space="preserve">t être enregistrée au </w:t>
      </w:r>
      <w:r w:rsidR="0058566C" w:rsidRPr="000C409C">
        <w:rPr>
          <w:lang w:val="fr-CA"/>
        </w:rPr>
        <w:t>Bureau d’enregistrement immobilier</w:t>
      </w:r>
      <w:r w:rsidRPr="000C409C">
        <w:rPr>
          <w:lang w:val="fr-CA"/>
        </w:rPr>
        <w:t>.</w:t>
      </w:r>
    </w:p>
    <w:p w14:paraId="46DFCF87" w14:textId="334FE48A" w:rsidR="0026638B" w:rsidRPr="000C409C" w:rsidRDefault="0026638B" w:rsidP="0026638B">
      <w:pPr>
        <w:pStyle w:val="BodyAccessibleTextMIRB"/>
        <w:rPr>
          <w:lang w:val="fr-CA"/>
        </w:rPr>
      </w:pPr>
      <w:r w:rsidRPr="000C409C">
        <w:rPr>
          <w:lang w:val="fr-CA"/>
        </w:rPr>
        <w:t>Permis d</w:t>
      </w:r>
      <w:r w:rsidR="00A34FD7" w:rsidRPr="000C409C">
        <w:rPr>
          <w:lang w:val="fr-CA"/>
        </w:rPr>
        <w:t>’</w:t>
      </w:r>
      <w:r w:rsidRPr="000C409C">
        <w:rPr>
          <w:lang w:val="fr-CA"/>
        </w:rPr>
        <w:t>occupation : Permis délivré en vertu de l</w:t>
      </w:r>
      <w:r w:rsidR="00A34FD7" w:rsidRPr="000C409C">
        <w:rPr>
          <w:lang w:val="fr-CA"/>
        </w:rPr>
        <w:t>’</w:t>
      </w:r>
      <w:r w:rsidRPr="000C409C">
        <w:rPr>
          <w:lang w:val="fr-CA"/>
        </w:rPr>
        <w:t xml:space="preserve">article 20 de la </w:t>
      </w:r>
      <w:r w:rsidR="00654C8F" w:rsidRPr="000C409C">
        <w:rPr>
          <w:i/>
          <w:iCs/>
          <w:lang w:val="fr-CA"/>
        </w:rPr>
        <w:t>Loi sur les terres publiques</w:t>
      </w:r>
      <w:r w:rsidRPr="000C409C">
        <w:rPr>
          <w:lang w:val="fr-CA"/>
        </w:rPr>
        <w:t xml:space="preserve"> </w:t>
      </w:r>
      <w:r w:rsidR="00654C8F" w:rsidRPr="000C409C">
        <w:rPr>
          <w:lang w:val="fr-CA"/>
        </w:rPr>
        <w:t xml:space="preserve">qui </w:t>
      </w:r>
      <w:r w:rsidRPr="000C409C">
        <w:rPr>
          <w:lang w:val="fr-CA"/>
        </w:rPr>
        <w:t>conf</w:t>
      </w:r>
      <w:r w:rsidR="00654C8F" w:rsidRPr="000C409C">
        <w:rPr>
          <w:lang w:val="fr-CA"/>
        </w:rPr>
        <w:t>è</w:t>
      </w:r>
      <w:r w:rsidRPr="000C409C">
        <w:rPr>
          <w:lang w:val="fr-CA"/>
        </w:rPr>
        <w:t>r</w:t>
      </w:r>
      <w:r w:rsidR="000C409C">
        <w:rPr>
          <w:lang w:val="fr-CA"/>
        </w:rPr>
        <w:t>e</w:t>
      </w:r>
      <w:r w:rsidRPr="000C409C">
        <w:rPr>
          <w:lang w:val="fr-CA"/>
        </w:rPr>
        <w:t xml:space="preserve"> un droit personnel d</w:t>
      </w:r>
      <w:r w:rsidR="00A34FD7" w:rsidRPr="000C409C">
        <w:rPr>
          <w:lang w:val="fr-CA"/>
        </w:rPr>
        <w:t>’</w:t>
      </w:r>
      <w:r w:rsidRPr="000C409C">
        <w:rPr>
          <w:lang w:val="fr-CA"/>
        </w:rPr>
        <w:t xml:space="preserve">occuper des terres publiques et </w:t>
      </w:r>
      <w:r w:rsidR="00654C8F" w:rsidRPr="000C409C">
        <w:rPr>
          <w:lang w:val="fr-CA"/>
        </w:rPr>
        <w:t>qui comprend</w:t>
      </w:r>
      <w:r w:rsidRPr="000C409C">
        <w:rPr>
          <w:lang w:val="fr-CA"/>
        </w:rPr>
        <w:t xml:space="preserve"> le droit légal d</w:t>
      </w:r>
      <w:r w:rsidR="00A34FD7" w:rsidRPr="000C409C">
        <w:rPr>
          <w:lang w:val="fr-CA"/>
        </w:rPr>
        <w:t>’</w:t>
      </w:r>
      <w:r w:rsidR="00C74095" w:rsidRPr="000C409C">
        <w:rPr>
          <w:lang w:val="fr-CA"/>
        </w:rPr>
        <w:t>ester en justice contre tout intrus</w:t>
      </w:r>
      <w:r w:rsidRPr="000C409C">
        <w:rPr>
          <w:lang w:val="fr-CA"/>
        </w:rPr>
        <w:t>.</w:t>
      </w:r>
    </w:p>
    <w:p w14:paraId="33D9A234" w14:textId="730C55A4" w:rsidR="0026638B" w:rsidRPr="000C409C" w:rsidRDefault="0026638B" w:rsidP="0026638B">
      <w:pPr>
        <w:pStyle w:val="BodyAccessibleTextMIRB"/>
        <w:rPr>
          <w:lang w:val="fr-CA"/>
        </w:rPr>
      </w:pPr>
      <w:r w:rsidRPr="000C409C">
        <w:rPr>
          <w:lang w:val="fr-CA"/>
        </w:rPr>
        <w:t>Arpentage : Détermination, mesure et établissement des limites d</w:t>
      </w:r>
      <w:r w:rsidR="00A34FD7" w:rsidRPr="000C409C">
        <w:rPr>
          <w:lang w:val="fr-CA"/>
        </w:rPr>
        <w:t>’</w:t>
      </w:r>
      <w:r w:rsidRPr="000C409C">
        <w:rPr>
          <w:lang w:val="fr-CA"/>
        </w:rPr>
        <w:t>un terrain effectués par un arpenteur-géomètre de l</w:t>
      </w:r>
      <w:r w:rsidR="00A34FD7" w:rsidRPr="000C409C">
        <w:rPr>
          <w:lang w:val="fr-CA"/>
        </w:rPr>
        <w:t>’</w:t>
      </w:r>
      <w:r w:rsidRPr="000C409C">
        <w:rPr>
          <w:lang w:val="fr-CA"/>
        </w:rPr>
        <w:t xml:space="preserve">Ontario </w:t>
      </w:r>
      <w:r w:rsidR="00C74095" w:rsidRPr="000C409C">
        <w:rPr>
          <w:lang w:val="fr-CA"/>
        </w:rPr>
        <w:t xml:space="preserve">autorisé à effectuer un </w:t>
      </w:r>
      <w:r w:rsidRPr="000C409C">
        <w:rPr>
          <w:lang w:val="fr-CA"/>
        </w:rPr>
        <w:t>arpentage cadastral.</w:t>
      </w:r>
    </w:p>
    <w:p w14:paraId="07CFE9E3" w14:textId="7F9D1259" w:rsidR="00AA430D" w:rsidRPr="000C409C" w:rsidRDefault="0026638B" w:rsidP="0026638B">
      <w:pPr>
        <w:pStyle w:val="BodyAccessibleTextMIRB"/>
        <w:rPr>
          <w:lang w:val="fr-CA"/>
        </w:rPr>
      </w:pPr>
      <w:r w:rsidRPr="000C409C">
        <w:rPr>
          <w:lang w:val="fr-CA"/>
        </w:rPr>
        <w:t>Transfert : a) Document</w:t>
      </w:r>
      <w:r w:rsidR="009E2CC9" w:rsidRPr="000C409C">
        <w:rPr>
          <w:lang w:val="fr-CA"/>
        </w:rPr>
        <w:t xml:space="preserve"> qui</w:t>
      </w:r>
      <w:r w:rsidRPr="000C409C">
        <w:rPr>
          <w:lang w:val="fr-CA"/>
        </w:rPr>
        <w:t xml:space="preserve"> modifi</w:t>
      </w:r>
      <w:r w:rsidR="009E2CC9" w:rsidRPr="000C409C">
        <w:rPr>
          <w:lang w:val="fr-CA"/>
        </w:rPr>
        <w:t>e</w:t>
      </w:r>
      <w:r w:rsidRPr="000C409C">
        <w:rPr>
          <w:lang w:val="fr-CA"/>
        </w:rPr>
        <w:t xml:space="preserve"> la propriété d</w:t>
      </w:r>
      <w:r w:rsidR="00A34FD7" w:rsidRPr="000C409C">
        <w:rPr>
          <w:lang w:val="fr-CA"/>
        </w:rPr>
        <w:t>’</w:t>
      </w:r>
      <w:r w:rsidRPr="000C409C">
        <w:rPr>
          <w:lang w:val="fr-CA"/>
        </w:rPr>
        <w:t xml:space="preserve">un </w:t>
      </w:r>
      <w:r w:rsidR="009E2CC9" w:rsidRPr="000C409C">
        <w:rPr>
          <w:lang w:val="fr-CA"/>
        </w:rPr>
        <w:t xml:space="preserve">domaine à bail </w:t>
      </w:r>
      <w:r w:rsidRPr="000C409C">
        <w:rPr>
          <w:lang w:val="fr-CA"/>
        </w:rPr>
        <w:t xml:space="preserve">enregistré en vertu de la </w:t>
      </w:r>
      <w:r w:rsidR="009E2CC9" w:rsidRPr="000C409C">
        <w:rPr>
          <w:i/>
          <w:iCs/>
          <w:lang w:val="fr-CA"/>
        </w:rPr>
        <w:t>Loi sur l’enregistrement des droits immobiliers</w:t>
      </w:r>
      <w:r w:rsidRPr="000C409C">
        <w:rPr>
          <w:lang w:val="fr-CA"/>
        </w:rPr>
        <w:t>. b) Acte de transfert d</w:t>
      </w:r>
      <w:r w:rsidR="00A34FD7" w:rsidRPr="000C409C">
        <w:rPr>
          <w:lang w:val="fr-CA"/>
        </w:rPr>
        <w:t>’</w:t>
      </w:r>
      <w:r w:rsidRPr="000C409C">
        <w:rPr>
          <w:lang w:val="fr-CA"/>
        </w:rPr>
        <w:t>un droit de propriété à un tiers.</w:t>
      </w:r>
    </w:p>
    <w:p w14:paraId="314FB85C" w14:textId="62689501" w:rsidR="00A451ED" w:rsidRPr="000C409C" w:rsidRDefault="00A451ED" w:rsidP="00A451ED">
      <w:pPr>
        <w:pStyle w:val="Heading1MIRBMidPage"/>
        <w:rPr>
          <w:lang w:val="fr-CA"/>
        </w:rPr>
      </w:pPr>
      <w:bookmarkStart w:id="6" w:name="_Toc224862268"/>
      <w:r w:rsidRPr="000C409C">
        <w:rPr>
          <w:lang w:val="fr-CA"/>
        </w:rPr>
        <w:lastRenderedPageBreak/>
        <w:t>1. Introduction</w:t>
      </w:r>
      <w:bookmarkEnd w:id="6"/>
      <w:bookmarkEnd w:id="3"/>
    </w:p>
    <w:p w14:paraId="4CDEC56B" w14:textId="5ED96DFC" w:rsidR="001A4480" w:rsidRPr="000C409C" w:rsidRDefault="001A4480" w:rsidP="00B90982">
      <w:pPr>
        <w:pStyle w:val="Heading2NoNumbersMIRB"/>
        <w:rPr>
          <w:rFonts w:eastAsia="MS PGothic"/>
          <w:color w:val="112845" w:themeColor="accent3" w:themeShade="BF"/>
          <w:lang w:val="fr-CA"/>
        </w:rPr>
      </w:pPr>
      <w:bookmarkStart w:id="7" w:name="_Toc224862269"/>
      <w:r w:rsidRPr="000C409C">
        <w:rPr>
          <w:rFonts w:eastAsia="MS PGothic"/>
          <w:color w:val="112845" w:themeColor="accent3" w:themeShade="BF"/>
          <w:lang w:val="fr-CA"/>
        </w:rPr>
        <w:t xml:space="preserve">1.1 </w:t>
      </w:r>
      <w:r w:rsidR="009E2CC9" w:rsidRPr="000C409C">
        <w:rPr>
          <w:rFonts w:eastAsia="MS PGothic"/>
          <w:color w:val="112845" w:themeColor="accent3" w:themeShade="BF"/>
          <w:lang w:val="fr-CA"/>
        </w:rPr>
        <w:t>Aperçu des données sur la tenure des terres de la Couronne</w:t>
      </w:r>
      <w:bookmarkEnd w:id="7"/>
    </w:p>
    <w:p w14:paraId="6CE98B3D" w14:textId="1FC5C533" w:rsidR="00E927E6" w:rsidRPr="000C409C" w:rsidRDefault="0026638B" w:rsidP="00805D2E">
      <w:pPr>
        <w:pStyle w:val="BodyAccessibleTextMIRB"/>
        <w:rPr>
          <w:lang w:val="fr-CA"/>
        </w:rPr>
      </w:pPr>
      <w:r w:rsidRPr="000C409C">
        <w:rPr>
          <w:lang w:val="fr-CA"/>
        </w:rPr>
        <w:t xml:space="preserve">Les données </w:t>
      </w:r>
      <w:r w:rsidR="00D76A09" w:rsidRPr="000C409C">
        <w:rPr>
          <w:lang w:val="fr-CA"/>
        </w:rPr>
        <w:t>sur la tenure des terres de la Couronne</w:t>
      </w:r>
      <w:r w:rsidRPr="000C409C">
        <w:rPr>
          <w:lang w:val="fr-CA"/>
        </w:rPr>
        <w:t xml:space="preserve"> contiennent des renseignements relatifs aux terres et aux droits fonciers de la Couronne et sont gérées par l</w:t>
      </w:r>
      <w:r w:rsidR="00A34FD7" w:rsidRPr="000C409C">
        <w:rPr>
          <w:lang w:val="fr-CA"/>
        </w:rPr>
        <w:t>’</w:t>
      </w:r>
      <w:r w:rsidR="00D76A09" w:rsidRPr="000C409C">
        <w:rPr>
          <w:lang w:val="fr-CA"/>
        </w:rPr>
        <w:t xml:space="preserve">Unité de cartographie parcellaire et de référence géographique </w:t>
      </w:r>
      <w:r w:rsidRPr="000C409C">
        <w:rPr>
          <w:lang w:val="fr-CA"/>
        </w:rPr>
        <w:t xml:space="preserve">du </w:t>
      </w:r>
      <w:r w:rsidR="00D76A09" w:rsidRPr="000C409C">
        <w:rPr>
          <w:lang w:val="fr-CA"/>
        </w:rPr>
        <w:t>Bureau de l’arpenteur général</w:t>
      </w:r>
      <w:r w:rsidRPr="000C409C">
        <w:rPr>
          <w:lang w:val="fr-CA"/>
        </w:rPr>
        <w:t xml:space="preserve"> (BAG). La c</w:t>
      </w:r>
      <w:r w:rsidR="00CB4F36" w:rsidRPr="000C409C">
        <w:rPr>
          <w:lang w:val="fr-CA"/>
        </w:rPr>
        <w:t>lass</w:t>
      </w:r>
      <w:r w:rsidRPr="000C409C">
        <w:rPr>
          <w:lang w:val="fr-CA"/>
        </w:rPr>
        <w:t>e de données «</w:t>
      </w:r>
      <w:r w:rsidR="009B09CB" w:rsidRPr="000C409C">
        <w:rPr>
          <w:lang w:val="fr-CA"/>
        </w:rPr>
        <w:t> </w:t>
      </w:r>
      <w:r w:rsidRPr="000C409C">
        <w:rPr>
          <w:lang w:val="fr-CA"/>
        </w:rPr>
        <w:t>Terres de la Couronne : acquisitions</w:t>
      </w:r>
      <w:r w:rsidR="009B09CB" w:rsidRPr="000C409C">
        <w:rPr>
          <w:lang w:val="fr-CA"/>
        </w:rPr>
        <w:t xml:space="preserve"> du</w:t>
      </w:r>
      <w:r w:rsidRPr="000C409C">
        <w:rPr>
          <w:lang w:val="fr-CA"/>
        </w:rPr>
        <w:t xml:space="preserve"> minist</w:t>
      </w:r>
      <w:r w:rsidR="009B09CB" w:rsidRPr="000C409C">
        <w:rPr>
          <w:lang w:val="fr-CA"/>
        </w:rPr>
        <w:t>è</w:t>
      </w:r>
      <w:r w:rsidRPr="000C409C">
        <w:rPr>
          <w:lang w:val="fr-CA"/>
        </w:rPr>
        <w:t>r</w:t>
      </w:r>
      <w:r w:rsidR="009B09CB" w:rsidRPr="000C409C">
        <w:rPr>
          <w:lang w:val="fr-CA"/>
        </w:rPr>
        <w:t>e </w:t>
      </w:r>
      <w:r w:rsidRPr="000C409C">
        <w:rPr>
          <w:lang w:val="fr-CA"/>
        </w:rPr>
        <w:t xml:space="preserve">» appartient à la </w:t>
      </w:r>
      <w:r w:rsidR="007727EC" w:rsidRPr="007727EC">
        <w:rPr>
          <w:lang w:val="fr-CA"/>
        </w:rPr>
        <w:t>Section des services de gestion des terres et des services opérationnels</w:t>
      </w:r>
      <w:r w:rsidR="00CB4F36" w:rsidRPr="000C409C">
        <w:rPr>
          <w:lang w:val="fr-CA"/>
        </w:rPr>
        <w:t xml:space="preserve"> de la</w:t>
      </w:r>
      <w:r w:rsidRPr="000C409C">
        <w:rPr>
          <w:lang w:val="fr-CA"/>
        </w:rPr>
        <w:t xml:space="preserve"> </w:t>
      </w:r>
      <w:r w:rsidR="00CB4F36" w:rsidRPr="000C409C">
        <w:rPr>
          <w:lang w:val="fr-CA"/>
        </w:rPr>
        <w:t>Direction du soutien à la Division</w:t>
      </w:r>
      <w:r w:rsidRPr="000C409C">
        <w:rPr>
          <w:lang w:val="fr-CA"/>
        </w:rPr>
        <w:t xml:space="preserve">, </w:t>
      </w:r>
      <w:r w:rsidR="00CB4F36" w:rsidRPr="000C409C">
        <w:rPr>
          <w:lang w:val="fr-CA"/>
        </w:rPr>
        <w:t>Division des opérations régionales</w:t>
      </w:r>
      <w:r w:rsidRPr="000C409C">
        <w:rPr>
          <w:lang w:val="fr-CA"/>
        </w:rPr>
        <w:t xml:space="preserve">, et est gérée conjointement par le BAG (responsable de la géométrie) et la </w:t>
      </w:r>
      <w:r w:rsidR="007727EC" w:rsidRPr="007727EC">
        <w:rPr>
          <w:lang w:val="fr-CA"/>
        </w:rPr>
        <w:t xml:space="preserve">Section des services de gestion des terres et des services opérationnels </w:t>
      </w:r>
      <w:r w:rsidRPr="000C409C">
        <w:rPr>
          <w:lang w:val="fr-CA"/>
        </w:rPr>
        <w:t>(responsable des attributs</w:t>
      </w:r>
      <w:r w:rsidR="00805D2E" w:rsidRPr="000C409C">
        <w:rPr>
          <w:lang w:val="fr-CA"/>
        </w:rPr>
        <w:t xml:space="preserve">). </w:t>
      </w:r>
    </w:p>
    <w:p w14:paraId="44BDF871" w14:textId="07710E68" w:rsidR="00E927E6" w:rsidRPr="000C409C" w:rsidRDefault="0026638B" w:rsidP="00E927E6">
      <w:pPr>
        <w:pStyle w:val="BodyText"/>
        <w:kinsoku w:val="0"/>
        <w:overflowPunct w:val="0"/>
        <w:spacing w:before="118"/>
        <w:ind w:left="100"/>
        <w:rPr>
          <w:spacing w:val="-2"/>
          <w:lang w:val="fr-CA"/>
        </w:rPr>
      </w:pPr>
      <w:r w:rsidRPr="000C409C">
        <w:rPr>
          <w:lang w:val="fr-CA"/>
        </w:rPr>
        <w:t xml:space="preserve">La série de classes de données ouvertes sur </w:t>
      </w:r>
      <w:r w:rsidR="00CB4F36" w:rsidRPr="000C409C">
        <w:rPr>
          <w:lang w:val="fr-CA"/>
        </w:rPr>
        <w:t>la tenure</w:t>
      </w:r>
      <w:r w:rsidRPr="000C409C">
        <w:rPr>
          <w:lang w:val="fr-CA"/>
        </w:rPr>
        <w:t xml:space="preserve"> des terres de la Couronne comprend</w:t>
      </w:r>
      <w:r w:rsidR="00CB4F36" w:rsidRPr="000C409C">
        <w:rPr>
          <w:lang w:val="fr-CA"/>
        </w:rPr>
        <w:t> </w:t>
      </w:r>
      <w:r w:rsidR="00E927E6" w:rsidRPr="000C409C">
        <w:rPr>
          <w:spacing w:val="-2"/>
          <w:lang w:val="fr-CA"/>
        </w:rPr>
        <w:t>:</w:t>
      </w:r>
    </w:p>
    <w:p w14:paraId="660495E1" w14:textId="45A7414C" w:rsidR="0026638B" w:rsidRPr="000C409C" w:rsidRDefault="003D45CB" w:rsidP="0026638B">
      <w:pPr>
        <w:pStyle w:val="BulletsMIRB"/>
        <w:rPr>
          <w:lang w:val="fr-CA"/>
        </w:rPr>
      </w:pPr>
      <w:proofErr w:type="gramStart"/>
      <w:r w:rsidRPr="000C409C">
        <w:rPr>
          <w:lang w:val="fr-CA"/>
        </w:rPr>
        <w:t>t</w:t>
      </w:r>
      <w:r w:rsidR="0026638B" w:rsidRPr="000C409C">
        <w:rPr>
          <w:lang w:val="fr-CA"/>
        </w:rPr>
        <w:t>erres</w:t>
      </w:r>
      <w:proofErr w:type="gramEnd"/>
      <w:r w:rsidR="0026638B" w:rsidRPr="000C409C">
        <w:rPr>
          <w:lang w:val="fr-CA"/>
        </w:rPr>
        <w:t xml:space="preserve"> de la Couronne </w:t>
      </w:r>
      <w:r w:rsidR="00C6540E" w:rsidRPr="000C409C">
        <w:rPr>
          <w:lang w:val="fr-CA"/>
        </w:rPr>
        <w:t>–</w:t>
      </w:r>
      <w:r w:rsidR="0026638B" w:rsidRPr="000C409C">
        <w:rPr>
          <w:lang w:val="fr-CA"/>
        </w:rPr>
        <w:t xml:space="preserve"> </w:t>
      </w:r>
      <w:r w:rsidR="0062336C" w:rsidRPr="000C409C">
        <w:rPr>
          <w:lang w:val="fr-CA"/>
        </w:rPr>
        <w:t>terres jamais concédées</w:t>
      </w:r>
    </w:p>
    <w:p w14:paraId="1043CEDB" w14:textId="52309316" w:rsidR="0026638B" w:rsidRPr="000C409C" w:rsidRDefault="003D45CB" w:rsidP="0026638B">
      <w:pPr>
        <w:pStyle w:val="BulletsMIRB"/>
        <w:rPr>
          <w:lang w:val="fr-CA"/>
        </w:rPr>
      </w:pPr>
      <w:proofErr w:type="gramStart"/>
      <w:r w:rsidRPr="000C409C">
        <w:rPr>
          <w:lang w:val="fr-CA"/>
        </w:rPr>
        <w:t>t</w:t>
      </w:r>
      <w:r w:rsidR="0026638B" w:rsidRPr="000C409C">
        <w:rPr>
          <w:lang w:val="fr-CA"/>
        </w:rPr>
        <w:t>erres</w:t>
      </w:r>
      <w:proofErr w:type="gramEnd"/>
      <w:r w:rsidR="0026638B" w:rsidRPr="000C409C">
        <w:rPr>
          <w:lang w:val="fr-CA"/>
        </w:rPr>
        <w:t xml:space="preserve"> de la Couronne </w:t>
      </w:r>
      <w:r w:rsidR="00C6540E" w:rsidRPr="000C409C">
        <w:rPr>
          <w:lang w:val="fr-CA"/>
        </w:rPr>
        <w:t>–</w:t>
      </w:r>
      <w:r w:rsidR="0026638B" w:rsidRPr="000C409C">
        <w:rPr>
          <w:lang w:val="fr-CA"/>
        </w:rPr>
        <w:t xml:space="preserve"> acquisitions du ministère</w:t>
      </w:r>
    </w:p>
    <w:p w14:paraId="44884458" w14:textId="46CEB035" w:rsidR="0026638B" w:rsidRPr="000C409C" w:rsidRDefault="003D45CB" w:rsidP="0026638B">
      <w:pPr>
        <w:pStyle w:val="BulletsMIRB"/>
        <w:rPr>
          <w:lang w:val="fr-CA"/>
        </w:rPr>
      </w:pPr>
      <w:proofErr w:type="gramStart"/>
      <w:r w:rsidRPr="000C409C">
        <w:rPr>
          <w:lang w:val="fr-CA"/>
        </w:rPr>
        <w:t>t</w:t>
      </w:r>
      <w:r w:rsidR="0026638B" w:rsidRPr="000C409C">
        <w:rPr>
          <w:lang w:val="fr-CA"/>
        </w:rPr>
        <w:t>erres</w:t>
      </w:r>
      <w:proofErr w:type="gramEnd"/>
      <w:r w:rsidR="0026638B" w:rsidRPr="000C409C">
        <w:rPr>
          <w:lang w:val="fr-CA"/>
        </w:rPr>
        <w:t xml:space="preserve"> de la Couronne – </w:t>
      </w:r>
      <w:r w:rsidR="0062336C" w:rsidRPr="000C409C">
        <w:rPr>
          <w:lang w:val="fr-CA"/>
        </w:rPr>
        <w:t xml:space="preserve">exploitations non franches du </w:t>
      </w:r>
      <w:r w:rsidR="00BE043A" w:rsidRPr="000C409C">
        <w:rPr>
          <w:lang w:val="fr-CA"/>
        </w:rPr>
        <w:t>ministère des Richesses naturelles</w:t>
      </w:r>
    </w:p>
    <w:p w14:paraId="40F35603" w14:textId="7145CC98" w:rsidR="00E927E6" w:rsidRPr="000C409C" w:rsidRDefault="003D45CB" w:rsidP="0026638B">
      <w:pPr>
        <w:pStyle w:val="BulletsMIRB"/>
        <w:rPr>
          <w:spacing w:val="-2"/>
          <w:lang w:val="fr-CA"/>
        </w:rPr>
      </w:pPr>
      <w:proofErr w:type="gramStart"/>
      <w:r w:rsidRPr="000C409C">
        <w:rPr>
          <w:lang w:val="fr-CA"/>
        </w:rPr>
        <w:t>terres</w:t>
      </w:r>
      <w:proofErr w:type="gramEnd"/>
      <w:r w:rsidRPr="000C409C">
        <w:rPr>
          <w:lang w:val="fr-CA"/>
        </w:rPr>
        <w:t xml:space="preserve"> patentées et aliénées</w:t>
      </w:r>
    </w:p>
    <w:p w14:paraId="41E29C1F" w14:textId="14ABC2E5" w:rsidR="00E927E6" w:rsidRPr="000C409C" w:rsidRDefault="0026638B" w:rsidP="00E927E6">
      <w:pPr>
        <w:pStyle w:val="BulletsMIRB"/>
        <w:numPr>
          <w:ilvl w:val="0"/>
          <w:numId w:val="0"/>
        </w:numPr>
        <w:ind w:left="100"/>
        <w:rPr>
          <w:lang w:val="fr-CA"/>
        </w:rPr>
      </w:pPr>
      <w:r w:rsidRPr="000C409C">
        <w:rPr>
          <w:lang w:val="fr-CA"/>
        </w:rPr>
        <w:t xml:space="preserve">La couche </w:t>
      </w:r>
      <w:r w:rsidR="001647DD" w:rsidRPr="000C409C">
        <w:rPr>
          <w:lang w:val="fr-CA"/>
        </w:rPr>
        <w:t>terres patentées et aliénées</w:t>
      </w:r>
      <w:r w:rsidRPr="000C409C">
        <w:rPr>
          <w:lang w:val="fr-CA"/>
        </w:rPr>
        <w:t xml:space="preserve"> a été dissoute en fonction du canton géographique, du type de </w:t>
      </w:r>
      <w:r w:rsidR="001647DD" w:rsidRPr="000C409C">
        <w:rPr>
          <w:lang w:val="fr-CA"/>
        </w:rPr>
        <w:t>détenteur</w:t>
      </w:r>
      <w:r w:rsidRPr="000C409C">
        <w:rPr>
          <w:lang w:val="fr-CA"/>
        </w:rPr>
        <w:t xml:space="preserve"> d</w:t>
      </w:r>
      <w:r w:rsidR="001647DD" w:rsidRPr="000C409C">
        <w:rPr>
          <w:lang w:val="fr-CA"/>
        </w:rPr>
        <w:t>u</w:t>
      </w:r>
      <w:r w:rsidRPr="000C409C">
        <w:rPr>
          <w:lang w:val="fr-CA"/>
        </w:rPr>
        <w:t xml:space="preserve"> titre et de certaines réserves liées à la foresterie</w:t>
      </w:r>
      <w:r w:rsidR="00E927E6" w:rsidRPr="000C409C">
        <w:rPr>
          <w:lang w:val="fr-CA"/>
        </w:rPr>
        <w:t>.</w:t>
      </w:r>
    </w:p>
    <w:p w14:paraId="3E788AD6" w14:textId="0C41CCA9" w:rsidR="00C72199" w:rsidRPr="000C409C" w:rsidRDefault="00A451ED" w:rsidP="00C72199">
      <w:pPr>
        <w:pStyle w:val="Heading1MIRBMidPage"/>
        <w:spacing w:before="480"/>
        <w:rPr>
          <w:lang w:val="fr-CA"/>
        </w:rPr>
      </w:pPr>
      <w:bookmarkStart w:id="8" w:name="_Toc224862270"/>
      <w:r w:rsidRPr="000C409C">
        <w:rPr>
          <w:lang w:val="fr-CA"/>
        </w:rPr>
        <w:lastRenderedPageBreak/>
        <w:t xml:space="preserve">2. </w:t>
      </w:r>
      <w:r w:rsidR="00CD08F4" w:rsidRPr="000C409C">
        <w:rPr>
          <w:lang w:val="fr-CA"/>
        </w:rPr>
        <w:t>C</w:t>
      </w:r>
      <w:r w:rsidR="00BC78D8" w:rsidRPr="000C409C">
        <w:rPr>
          <w:lang w:val="fr-CA"/>
        </w:rPr>
        <w:t>lasses</w:t>
      </w:r>
      <w:r w:rsidR="00CD08F4" w:rsidRPr="000C409C">
        <w:rPr>
          <w:lang w:val="fr-CA"/>
        </w:rPr>
        <w:t xml:space="preserve"> de données sur la tenure des terres de la Couronne</w:t>
      </w:r>
      <w:bookmarkEnd w:id="8"/>
    </w:p>
    <w:p w14:paraId="11C75FAC" w14:textId="376E7242" w:rsidR="00E927E6" w:rsidRPr="000C409C" w:rsidRDefault="00C72199" w:rsidP="00C72199">
      <w:pPr>
        <w:pStyle w:val="Heading2NoNumbersMIRB"/>
        <w:rPr>
          <w:color w:val="112845" w:themeColor="accent3" w:themeShade="BF"/>
          <w:lang w:val="fr-CA"/>
        </w:rPr>
      </w:pPr>
      <w:bookmarkStart w:id="9" w:name="_Toc224862271"/>
      <w:r w:rsidRPr="000C409C">
        <w:rPr>
          <w:color w:val="112845" w:themeColor="accent3" w:themeShade="BF"/>
          <w:lang w:val="fr-CA"/>
        </w:rPr>
        <w:t xml:space="preserve">2.1 </w:t>
      </w:r>
      <w:r w:rsidR="00CD08F4" w:rsidRPr="000C409C">
        <w:rPr>
          <w:color w:val="112845" w:themeColor="accent3" w:themeShade="BF"/>
          <w:lang w:val="fr-CA"/>
        </w:rPr>
        <w:t xml:space="preserve">Terres de la Couronne : </w:t>
      </w:r>
      <w:r w:rsidR="0062336C" w:rsidRPr="000C409C">
        <w:rPr>
          <w:color w:val="112845" w:themeColor="accent3" w:themeShade="BF"/>
          <w:lang w:val="fr-CA"/>
        </w:rPr>
        <w:t>terres jamais concédées</w:t>
      </w:r>
      <w:bookmarkEnd w:id="9"/>
    </w:p>
    <w:p w14:paraId="5C977609" w14:textId="439F1B5B" w:rsidR="00E927E6" w:rsidRPr="000C409C" w:rsidRDefault="0026638B" w:rsidP="00E927E6">
      <w:pPr>
        <w:pStyle w:val="BodyAccessibleTextMIRB"/>
        <w:rPr>
          <w:lang w:val="fr-CA"/>
        </w:rPr>
      </w:pPr>
      <w:r w:rsidRPr="000C409C">
        <w:rPr>
          <w:lang w:val="fr-CA"/>
        </w:rPr>
        <w:t>Il s</w:t>
      </w:r>
      <w:r w:rsidR="00A34FD7" w:rsidRPr="000C409C">
        <w:rPr>
          <w:lang w:val="fr-CA"/>
        </w:rPr>
        <w:t>’</w:t>
      </w:r>
      <w:r w:rsidRPr="000C409C">
        <w:rPr>
          <w:lang w:val="fr-CA"/>
        </w:rPr>
        <w:t xml:space="preserve">agit de terres non </w:t>
      </w:r>
      <w:r w:rsidR="00C8415F" w:rsidRPr="000C409C">
        <w:rPr>
          <w:lang w:val="fr-CA"/>
        </w:rPr>
        <w:t>cédées par lettre</w:t>
      </w:r>
      <w:r w:rsidR="00664592" w:rsidRPr="000C409C">
        <w:rPr>
          <w:lang w:val="fr-CA"/>
        </w:rPr>
        <w:t>s</w:t>
      </w:r>
      <w:r w:rsidR="00C8415F" w:rsidRPr="000C409C">
        <w:rPr>
          <w:lang w:val="fr-CA"/>
        </w:rPr>
        <w:t xml:space="preserve"> patente</w:t>
      </w:r>
      <w:r w:rsidR="00664592" w:rsidRPr="000C409C">
        <w:rPr>
          <w:lang w:val="fr-CA"/>
        </w:rPr>
        <w:t>s</w:t>
      </w:r>
      <w:r w:rsidRPr="000C409C">
        <w:rPr>
          <w:lang w:val="fr-CA"/>
        </w:rPr>
        <w:t xml:space="preserve"> sou</w:t>
      </w:r>
      <w:r w:rsidR="00664592" w:rsidRPr="000C409C">
        <w:rPr>
          <w:lang w:val="fr-CA"/>
        </w:rPr>
        <w:t>mise</w:t>
      </w:r>
      <w:r w:rsidRPr="000C409C">
        <w:rPr>
          <w:lang w:val="fr-CA"/>
        </w:rPr>
        <w:t>s</w:t>
      </w:r>
      <w:r w:rsidR="00664592" w:rsidRPr="000C409C">
        <w:rPr>
          <w:lang w:val="fr-CA"/>
        </w:rPr>
        <w:t xml:space="preserve"> au</w:t>
      </w:r>
      <w:r w:rsidRPr="000C409C">
        <w:rPr>
          <w:lang w:val="fr-CA"/>
        </w:rPr>
        <w:t xml:space="preserve"> contrôle de la Couronne et gérées par le ministère des Richesses naturelles (MRN). Ce sont des parcelles de terre, y compris des terres </w:t>
      </w:r>
      <w:r w:rsidR="00BE043A" w:rsidRPr="000C409C">
        <w:rPr>
          <w:lang w:val="fr-CA"/>
        </w:rPr>
        <w:t>immergé</w:t>
      </w:r>
      <w:r w:rsidRPr="000C409C">
        <w:rPr>
          <w:lang w:val="fr-CA"/>
        </w:rPr>
        <w:t>es, qui n</w:t>
      </w:r>
      <w:r w:rsidR="00A34FD7" w:rsidRPr="000C409C">
        <w:rPr>
          <w:lang w:val="fr-CA"/>
        </w:rPr>
        <w:t>’</w:t>
      </w:r>
      <w:r w:rsidRPr="000C409C">
        <w:rPr>
          <w:lang w:val="fr-CA"/>
        </w:rPr>
        <w:t xml:space="preserve">ont pas été concédées ni vendues par la Couronne à des particuliers ou à des organismes à des fins privées et qui demeurent donc la propriété de la Couronne. Les propriétés </w:t>
      </w:r>
      <w:r w:rsidR="00C8415F" w:rsidRPr="000C409C">
        <w:rPr>
          <w:lang w:val="fr-CA"/>
        </w:rPr>
        <w:t>cédées par lettre</w:t>
      </w:r>
      <w:r w:rsidR="00664592" w:rsidRPr="000C409C">
        <w:rPr>
          <w:lang w:val="fr-CA"/>
        </w:rPr>
        <w:t>s</w:t>
      </w:r>
      <w:r w:rsidR="00C8415F" w:rsidRPr="000C409C">
        <w:rPr>
          <w:lang w:val="fr-CA"/>
        </w:rPr>
        <w:t xml:space="preserve"> patente</w:t>
      </w:r>
      <w:r w:rsidR="00664592" w:rsidRPr="000C409C">
        <w:rPr>
          <w:lang w:val="fr-CA"/>
        </w:rPr>
        <w:t>s</w:t>
      </w:r>
      <w:r w:rsidRPr="000C409C">
        <w:rPr>
          <w:lang w:val="fr-CA"/>
        </w:rPr>
        <w:t xml:space="preserve"> qui font l</w:t>
      </w:r>
      <w:r w:rsidR="00A34FD7" w:rsidRPr="000C409C">
        <w:rPr>
          <w:lang w:val="fr-CA"/>
        </w:rPr>
        <w:t>’</w:t>
      </w:r>
      <w:r w:rsidRPr="000C409C">
        <w:rPr>
          <w:lang w:val="fr-CA"/>
        </w:rPr>
        <w:t>objet d</w:t>
      </w:r>
      <w:r w:rsidR="00A34FD7" w:rsidRPr="000C409C">
        <w:rPr>
          <w:lang w:val="fr-CA"/>
        </w:rPr>
        <w:t>’</w:t>
      </w:r>
      <w:r w:rsidRPr="000C409C">
        <w:rPr>
          <w:lang w:val="fr-CA"/>
        </w:rPr>
        <w:t xml:space="preserve">une </w:t>
      </w:r>
      <w:r w:rsidR="00BE043A" w:rsidRPr="000C409C">
        <w:rPr>
          <w:lang w:val="fr-CA"/>
        </w:rPr>
        <w:t>confiscation</w:t>
      </w:r>
      <w:r w:rsidRPr="000C409C">
        <w:rPr>
          <w:lang w:val="fr-CA"/>
        </w:rPr>
        <w:t xml:space="preserve"> </w:t>
      </w:r>
      <w:r w:rsidR="00664592" w:rsidRPr="000C409C">
        <w:rPr>
          <w:lang w:val="fr-CA"/>
        </w:rPr>
        <w:t>et sont rétrocédées</w:t>
      </w:r>
      <w:r w:rsidRPr="000C409C">
        <w:rPr>
          <w:lang w:val="fr-CA"/>
        </w:rPr>
        <w:t xml:space="preserve"> </w:t>
      </w:r>
      <w:r w:rsidR="00664592" w:rsidRPr="000C409C">
        <w:rPr>
          <w:lang w:val="fr-CA"/>
        </w:rPr>
        <w:t>à</w:t>
      </w:r>
      <w:r w:rsidRPr="000C409C">
        <w:rPr>
          <w:lang w:val="fr-CA"/>
        </w:rPr>
        <w:t xml:space="preserve"> la Couronne sont également considérées comme des terres non </w:t>
      </w:r>
      <w:r w:rsidR="00C8415F" w:rsidRPr="000C409C">
        <w:rPr>
          <w:lang w:val="fr-CA"/>
        </w:rPr>
        <w:t>cédées par lettre</w:t>
      </w:r>
      <w:r w:rsidR="00664592" w:rsidRPr="000C409C">
        <w:rPr>
          <w:lang w:val="fr-CA"/>
        </w:rPr>
        <w:t>s</w:t>
      </w:r>
      <w:r w:rsidR="00C8415F" w:rsidRPr="000C409C">
        <w:rPr>
          <w:lang w:val="fr-CA"/>
        </w:rPr>
        <w:t xml:space="preserve"> patente</w:t>
      </w:r>
      <w:r w:rsidR="00664592" w:rsidRPr="000C409C">
        <w:rPr>
          <w:lang w:val="fr-CA"/>
        </w:rPr>
        <w:t>s</w:t>
      </w:r>
      <w:r w:rsidRPr="000C409C">
        <w:rPr>
          <w:lang w:val="fr-CA"/>
        </w:rPr>
        <w:t xml:space="preserve">. Les parcelles </w:t>
      </w:r>
      <w:r w:rsidR="00C8415F" w:rsidRPr="000C409C">
        <w:rPr>
          <w:lang w:val="fr-CA"/>
        </w:rPr>
        <w:t>cédées par lettre</w:t>
      </w:r>
      <w:r w:rsidR="00664592" w:rsidRPr="000C409C">
        <w:rPr>
          <w:lang w:val="fr-CA"/>
        </w:rPr>
        <w:t>s</w:t>
      </w:r>
      <w:r w:rsidR="00C8415F" w:rsidRPr="000C409C">
        <w:rPr>
          <w:lang w:val="fr-CA"/>
        </w:rPr>
        <w:t xml:space="preserve"> patente</w:t>
      </w:r>
      <w:r w:rsidR="00664592" w:rsidRPr="000C409C">
        <w:rPr>
          <w:lang w:val="fr-CA"/>
        </w:rPr>
        <w:t>s</w:t>
      </w:r>
      <w:r w:rsidRPr="000C409C">
        <w:rPr>
          <w:lang w:val="fr-CA"/>
        </w:rPr>
        <w:t xml:space="preserve"> qui ont perdu leur</w:t>
      </w:r>
      <w:r w:rsidR="00664592" w:rsidRPr="000C409C">
        <w:rPr>
          <w:lang w:val="fr-CA"/>
        </w:rPr>
        <w:t>s</w:t>
      </w:r>
      <w:r w:rsidRPr="000C409C">
        <w:rPr>
          <w:lang w:val="fr-CA"/>
        </w:rPr>
        <w:t xml:space="preserve"> </w:t>
      </w:r>
      <w:r w:rsidR="00664592" w:rsidRPr="000C409C">
        <w:rPr>
          <w:lang w:val="fr-CA"/>
        </w:rPr>
        <w:t>lettres patentes</w:t>
      </w:r>
      <w:r w:rsidRPr="000C409C">
        <w:rPr>
          <w:lang w:val="fr-CA"/>
        </w:rPr>
        <w:t xml:space="preserve"> sont également incluses dans cette c</w:t>
      </w:r>
      <w:r w:rsidR="00664592" w:rsidRPr="000C409C">
        <w:rPr>
          <w:lang w:val="fr-CA"/>
        </w:rPr>
        <w:t>lass</w:t>
      </w:r>
      <w:r w:rsidRPr="000C409C">
        <w:rPr>
          <w:lang w:val="fr-CA"/>
        </w:rPr>
        <w:t>e</w:t>
      </w:r>
      <w:r w:rsidR="00E927E6" w:rsidRPr="000C409C">
        <w:rPr>
          <w:lang w:val="fr-CA"/>
        </w:rPr>
        <w:t>.</w:t>
      </w:r>
    </w:p>
    <w:p w14:paraId="63638CE1" w14:textId="1DD3CC17" w:rsidR="00BC78D8" w:rsidRPr="000C409C" w:rsidRDefault="00BC78D8" w:rsidP="00BC78D8">
      <w:pPr>
        <w:pStyle w:val="Heading2NoNumbersMIRB"/>
        <w:rPr>
          <w:color w:val="112845" w:themeColor="accent3" w:themeShade="BF"/>
          <w:lang w:val="fr-CA"/>
        </w:rPr>
      </w:pPr>
      <w:bookmarkStart w:id="10" w:name="_Toc224862272"/>
      <w:r w:rsidRPr="000C409C">
        <w:rPr>
          <w:color w:val="112845" w:themeColor="accent3" w:themeShade="BF"/>
          <w:lang w:val="fr-CA"/>
        </w:rPr>
        <w:t xml:space="preserve">2.2 </w:t>
      </w:r>
      <w:r w:rsidR="00664592" w:rsidRPr="000C409C">
        <w:rPr>
          <w:color w:val="112845" w:themeColor="accent3" w:themeShade="BF"/>
          <w:lang w:val="fr-CA"/>
        </w:rPr>
        <w:t>Terres de la Couronne : acquisitions du ministère</w:t>
      </w:r>
      <w:bookmarkEnd w:id="10"/>
    </w:p>
    <w:p w14:paraId="14CA4971" w14:textId="65DCD147" w:rsidR="00D2076C" w:rsidRPr="000C409C" w:rsidRDefault="00D2076C" w:rsidP="00D2076C">
      <w:pPr>
        <w:pStyle w:val="BodyAccessibleTextMIRB"/>
        <w:rPr>
          <w:lang w:val="fr-CA"/>
        </w:rPr>
      </w:pPr>
      <w:r w:rsidRPr="000C409C">
        <w:rPr>
          <w:lang w:val="fr-CA"/>
        </w:rPr>
        <w:t xml:space="preserve">Une superficie de terrain </w:t>
      </w:r>
      <w:r w:rsidR="00664592" w:rsidRPr="000C409C">
        <w:rPr>
          <w:lang w:val="fr-CA"/>
        </w:rPr>
        <w:t xml:space="preserve">qui </w:t>
      </w:r>
      <w:r w:rsidRPr="000C409C">
        <w:rPr>
          <w:lang w:val="fr-CA"/>
        </w:rPr>
        <w:t>présent</w:t>
      </w:r>
      <w:r w:rsidR="00664592" w:rsidRPr="000C409C">
        <w:rPr>
          <w:lang w:val="fr-CA"/>
        </w:rPr>
        <w:t>e</w:t>
      </w:r>
      <w:r w:rsidRPr="000C409C">
        <w:rPr>
          <w:lang w:val="fr-CA"/>
        </w:rPr>
        <w:t xml:space="preserve"> un intérêt pour la Couronne </w:t>
      </w:r>
      <w:r w:rsidR="00B74873" w:rsidRPr="000C409C">
        <w:rPr>
          <w:lang w:val="fr-CA"/>
        </w:rPr>
        <w:t>en raison</w:t>
      </w:r>
      <w:r w:rsidRPr="000C409C">
        <w:rPr>
          <w:lang w:val="fr-CA"/>
        </w:rPr>
        <w:t xml:space="preserve"> d</w:t>
      </w:r>
      <w:r w:rsidR="00A34FD7" w:rsidRPr="000C409C">
        <w:rPr>
          <w:lang w:val="fr-CA"/>
        </w:rPr>
        <w:t>’</w:t>
      </w:r>
      <w:r w:rsidRPr="000C409C">
        <w:rPr>
          <w:lang w:val="fr-CA"/>
        </w:rPr>
        <w:t>une acquisition ET</w:t>
      </w:r>
      <w:r w:rsidR="00B74873" w:rsidRPr="000C409C">
        <w:rPr>
          <w:lang w:val="fr-CA"/>
        </w:rPr>
        <w:t xml:space="preserve"> qui est</w:t>
      </w:r>
      <w:r w:rsidRPr="000C409C">
        <w:rPr>
          <w:lang w:val="fr-CA"/>
        </w:rPr>
        <w:t xml:space="preserve"> gérée par le MRN. Les acquisitions peuvent comprendre des droits de propriété tels que l</w:t>
      </w:r>
      <w:r w:rsidR="00A34FD7" w:rsidRPr="000C409C">
        <w:rPr>
          <w:lang w:val="fr-CA"/>
        </w:rPr>
        <w:t>’</w:t>
      </w:r>
      <w:r w:rsidRPr="000C409C">
        <w:rPr>
          <w:lang w:val="fr-CA"/>
        </w:rPr>
        <w:t xml:space="preserve">achat en </w:t>
      </w:r>
      <w:r w:rsidR="00B74873" w:rsidRPr="000C409C">
        <w:rPr>
          <w:lang w:val="fr-CA"/>
        </w:rPr>
        <w:t>fief simple</w:t>
      </w:r>
      <w:r w:rsidRPr="000C409C">
        <w:rPr>
          <w:lang w:val="fr-CA"/>
        </w:rPr>
        <w:t>, les servitudes de conservation, les dons de terrain, les legs et les échanges de terrains.</w:t>
      </w:r>
    </w:p>
    <w:p w14:paraId="5739E1B3" w14:textId="40492B5B" w:rsidR="00BC78D8" w:rsidRPr="000C409C" w:rsidRDefault="00D2076C" w:rsidP="00D2076C">
      <w:pPr>
        <w:pStyle w:val="BodyAccessibleTextMIRB"/>
        <w:rPr>
          <w:lang w:val="fr-CA"/>
        </w:rPr>
      </w:pPr>
      <w:r w:rsidRPr="000C409C">
        <w:rPr>
          <w:lang w:val="fr-CA"/>
        </w:rPr>
        <w:t>Les acquisitions peuvent également être réalisées par l</w:t>
      </w:r>
      <w:r w:rsidR="00D83C41" w:rsidRPr="000C409C">
        <w:rPr>
          <w:lang w:val="fr-CA"/>
        </w:rPr>
        <w:t>a conclusion</w:t>
      </w:r>
      <w:r w:rsidRPr="000C409C">
        <w:rPr>
          <w:lang w:val="fr-CA"/>
        </w:rPr>
        <w:t xml:space="preserve"> d</w:t>
      </w:r>
      <w:r w:rsidR="00A34FD7" w:rsidRPr="000C409C">
        <w:rPr>
          <w:lang w:val="fr-CA"/>
        </w:rPr>
        <w:t>’</w:t>
      </w:r>
      <w:r w:rsidRPr="000C409C">
        <w:rPr>
          <w:lang w:val="fr-CA"/>
        </w:rPr>
        <w:t xml:space="preserve">ententes de partenariat </w:t>
      </w:r>
      <w:r w:rsidR="00D83C41" w:rsidRPr="000C409C">
        <w:rPr>
          <w:lang w:val="fr-CA"/>
        </w:rPr>
        <w:t>aux fins de</w:t>
      </w:r>
      <w:r w:rsidRPr="000C409C">
        <w:rPr>
          <w:lang w:val="fr-CA"/>
        </w:rPr>
        <w:t xml:space="preserve"> l</w:t>
      </w:r>
      <w:r w:rsidR="00A34FD7" w:rsidRPr="000C409C">
        <w:rPr>
          <w:lang w:val="fr-CA"/>
        </w:rPr>
        <w:t>’</w:t>
      </w:r>
      <w:r w:rsidRPr="000C409C">
        <w:rPr>
          <w:lang w:val="fr-CA"/>
        </w:rPr>
        <w:t xml:space="preserve">acquisition de terrains par achat, don ou </w:t>
      </w:r>
      <w:r w:rsidR="00D83C41" w:rsidRPr="000C409C">
        <w:rPr>
          <w:lang w:val="fr-CA"/>
        </w:rPr>
        <w:t>affectat</w:t>
      </w:r>
      <w:r w:rsidRPr="000C409C">
        <w:rPr>
          <w:lang w:val="fr-CA"/>
        </w:rPr>
        <w:t>ion. Cette c</w:t>
      </w:r>
      <w:r w:rsidR="00D83C41" w:rsidRPr="000C409C">
        <w:rPr>
          <w:lang w:val="fr-CA"/>
        </w:rPr>
        <w:t>lass</w:t>
      </w:r>
      <w:r w:rsidRPr="000C409C">
        <w:rPr>
          <w:lang w:val="fr-CA"/>
        </w:rPr>
        <w:t xml:space="preserve">e de données comprend uniquement les terrains acquis </w:t>
      </w:r>
      <w:r w:rsidR="00D83C41" w:rsidRPr="000C409C">
        <w:rPr>
          <w:lang w:val="fr-CA"/>
        </w:rPr>
        <w:t>qui sont</w:t>
      </w:r>
      <w:r w:rsidRPr="000C409C">
        <w:rPr>
          <w:lang w:val="fr-CA"/>
        </w:rPr>
        <w:t xml:space="preserve"> gérés par le MRN. Les autres terrains du gouvernement provincial qui ne sont PAS gérés par le MRN sont inclus dans la c</w:t>
      </w:r>
      <w:r w:rsidR="00D83C41" w:rsidRPr="000C409C">
        <w:rPr>
          <w:lang w:val="fr-CA"/>
        </w:rPr>
        <w:t>lasse</w:t>
      </w:r>
      <w:r w:rsidRPr="000C409C">
        <w:rPr>
          <w:lang w:val="fr-CA"/>
        </w:rPr>
        <w:t xml:space="preserve"> de données des terr</w:t>
      </w:r>
      <w:r w:rsidR="00D83C41" w:rsidRPr="000C409C">
        <w:rPr>
          <w:lang w:val="fr-CA"/>
        </w:rPr>
        <w:t>e</w:t>
      </w:r>
      <w:r w:rsidRPr="000C409C">
        <w:rPr>
          <w:lang w:val="fr-CA"/>
        </w:rPr>
        <w:t xml:space="preserve">s </w:t>
      </w:r>
      <w:r w:rsidR="00D83C41" w:rsidRPr="000C409C">
        <w:rPr>
          <w:lang w:val="fr-CA"/>
        </w:rPr>
        <w:t>céd</w:t>
      </w:r>
      <w:r w:rsidRPr="000C409C">
        <w:rPr>
          <w:lang w:val="fr-CA"/>
        </w:rPr>
        <w:t>é</w:t>
      </w:r>
      <w:r w:rsidR="00D83C41" w:rsidRPr="000C409C">
        <w:rPr>
          <w:lang w:val="fr-CA"/>
        </w:rPr>
        <w:t>e</w:t>
      </w:r>
      <w:r w:rsidRPr="000C409C">
        <w:rPr>
          <w:lang w:val="fr-CA"/>
        </w:rPr>
        <w:t>s</w:t>
      </w:r>
      <w:r w:rsidR="00D83C41" w:rsidRPr="000C409C">
        <w:rPr>
          <w:lang w:val="fr-CA"/>
        </w:rPr>
        <w:t xml:space="preserve"> par lettres patentes</w:t>
      </w:r>
      <w:r w:rsidRPr="000C409C">
        <w:rPr>
          <w:lang w:val="fr-CA"/>
        </w:rPr>
        <w:t>, lorsqu</w:t>
      </w:r>
      <w:r w:rsidR="00A34FD7" w:rsidRPr="000C409C">
        <w:rPr>
          <w:lang w:val="fr-CA"/>
        </w:rPr>
        <w:t>’</w:t>
      </w:r>
      <w:r w:rsidRPr="000C409C">
        <w:rPr>
          <w:lang w:val="fr-CA"/>
        </w:rPr>
        <w:t xml:space="preserve">ils sont découverts, avec un type de </w:t>
      </w:r>
      <w:r w:rsidR="00D83C41" w:rsidRPr="000C409C">
        <w:rPr>
          <w:lang w:val="fr-CA"/>
        </w:rPr>
        <w:t>détenteur du titre</w:t>
      </w:r>
      <w:r w:rsidRPr="000C409C">
        <w:rPr>
          <w:lang w:val="fr-CA"/>
        </w:rPr>
        <w:t xml:space="preserve"> «</w:t>
      </w:r>
      <w:r w:rsidR="00D83C41" w:rsidRPr="000C409C">
        <w:rPr>
          <w:lang w:val="fr-CA"/>
        </w:rPr>
        <w:t> </w:t>
      </w:r>
      <w:r w:rsidRPr="000C409C">
        <w:rPr>
          <w:lang w:val="fr-CA"/>
        </w:rPr>
        <w:t>Autre organisme du gouvernement provincial</w:t>
      </w:r>
      <w:r w:rsidR="00D83C41" w:rsidRPr="000C409C">
        <w:rPr>
          <w:lang w:val="fr-CA"/>
        </w:rPr>
        <w:t> </w:t>
      </w:r>
      <w:r w:rsidRPr="000C409C">
        <w:rPr>
          <w:lang w:val="fr-CA"/>
        </w:rPr>
        <w:t>». Les terrains acquis par l</w:t>
      </w:r>
      <w:r w:rsidR="00371608" w:rsidRPr="000C409C">
        <w:rPr>
          <w:lang w:val="fr-CA"/>
        </w:rPr>
        <w:t>a conclusion</w:t>
      </w:r>
      <w:r w:rsidRPr="000C409C">
        <w:rPr>
          <w:lang w:val="fr-CA"/>
        </w:rPr>
        <w:t xml:space="preserve"> d</w:t>
      </w:r>
      <w:r w:rsidR="00A34FD7" w:rsidRPr="000C409C">
        <w:rPr>
          <w:lang w:val="fr-CA"/>
        </w:rPr>
        <w:t>’</w:t>
      </w:r>
      <w:r w:rsidRPr="000C409C">
        <w:rPr>
          <w:lang w:val="fr-CA"/>
        </w:rPr>
        <w:t xml:space="preserve">ententes de partenariat </w:t>
      </w:r>
      <w:r w:rsidR="00371608" w:rsidRPr="000C409C">
        <w:rPr>
          <w:lang w:val="fr-CA"/>
        </w:rPr>
        <w:t>qui sont</w:t>
      </w:r>
      <w:r w:rsidRPr="000C409C">
        <w:rPr>
          <w:lang w:val="fr-CA"/>
        </w:rPr>
        <w:t xml:space="preserve"> gérés par les partenaires ne sont pas inclus dans cette c</w:t>
      </w:r>
      <w:r w:rsidR="00371608" w:rsidRPr="000C409C">
        <w:rPr>
          <w:lang w:val="fr-CA"/>
        </w:rPr>
        <w:t>lass</w:t>
      </w:r>
      <w:r w:rsidRPr="000C409C">
        <w:rPr>
          <w:lang w:val="fr-CA"/>
        </w:rPr>
        <w:t>e de données</w:t>
      </w:r>
      <w:r w:rsidR="00BC78D8" w:rsidRPr="000C409C">
        <w:rPr>
          <w:lang w:val="fr-CA"/>
        </w:rPr>
        <w:t>.</w:t>
      </w:r>
    </w:p>
    <w:p w14:paraId="77EF16DD" w14:textId="67D9F790" w:rsidR="00BC78D8" w:rsidRPr="000C409C" w:rsidRDefault="0079470D" w:rsidP="0079470D">
      <w:pPr>
        <w:pStyle w:val="Heading2NoNumbersMIRB"/>
        <w:rPr>
          <w:color w:val="112845" w:themeColor="accent3" w:themeShade="BF"/>
          <w:lang w:val="fr-CA"/>
        </w:rPr>
      </w:pPr>
      <w:bookmarkStart w:id="11" w:name="_Toc224862273"/>
      <w:r w:rsidRPr="000C409C">
        <w:rPr>
          <w:color w:val="112845" w:themeColor="accent3" w:themeShade="BF"/>
          <w:lang w:val="fr-CA"/>
        </w:rPr>
        <w:lastRenderedPageBreak/>
        <w:t xml:space="preserve">2.2 </w:t>
      </w:r>
      <w:r w:rsidR="00171182" w:rsidRPr="000C409C">
        <w:rPr>
          <w:color w:val="112845" w:themeColor="accent3" w:themeShade="BF"/>
          <w:lang w:val="fr-CA"/>
        </w:rPr>
        <w:t>Terres de la Couronne </w:t>
      </w:r>
      <w:r w:rsidRPr="000C409C">
        <w:rPr>
          <w:color w:val="112845" w:themeColor="accent3" w:themeShade="BF"/>
          <w:lang w:val="fr-CA"/>
        </w:rPr>
        <w:t xml:space="preserve">– </w:t>
      </w:r>
      <w:r w:rsidR="0062336C" w:rsidRPr="000C409C">
        <w:rPr>
          <w:color w:val="112845" w:themeColor="accent3" w:themeShade="BF"/>
          <w:lang w:val="fr-CA"/>
        </w:rPr>
        <w:t xml:space="preserve">exploitations non franches du </w:t>
      </w:r>
      <w:r w:rsidR="00BE043A" w:rsidRPr="000C409C">
        <w:rPr>
          <w:color w:val="112845" w:themeColor="accent3" w:themeShade="BF"/>
          <w:lang w:val="fr-CA"/>
        </w:rPr>
        <w:t>ministère des Richesses naturelles</w:t>
      </w:r>
      <w:bookmarkEnd w:id="11"/>
    </w:p>
    <w:p w14:paraId="5BDA6888" w14:textId="2E842B2F" w:rsidR="00D2076C" w:rsidRPr="000C409C" w:rsidRDefault="00D2076C" w:rsidP="00D2076C">
      <w:pPr>
        <w:pStyle w:val="BodyAccessibleTextMIRB"/>
        <w:rPr>
          <w:lang w:val="fr-CA"/>
        </w:rPr>
      </w:pPr>
      <w:r w:rsidRPr="000C409C">
        <w:rPr>
          <w:lang w:val="fr-CA"/>
        </w:rPr>
        <w:t xml:space="preserve">Les </w:t>
      </w:r>
      <w:r w:rsidR="00171182" w:rsidRPr="000C409C">
        <w:rPr>
          <w:lang w:val="fr-CA"/>
        </w:rPr>
        <w:t>aliénat</w:t>
      </w:r>
      <w:r w:rsidRPr="000C409C">
        <w:rPr>
          <w:lang w:val="fr-CA"/>
        </w:rPr>
        <w:t xml:space="preserve">ions de terres de la Couronne </w:t>
      </w:r>
      <w:r w:rsidR="00171182" w:rsidRPr="000C409C">
        <w:rPr>
          <w:lang w:val="fr-CA"/>
        </w:rPr>
        <w:t>consist</w:t>
      </w:r>
      <w:r w:rsidRPr="000C409C">
        <w:rPr>
          <w:lang w:val="fr-CA"/>
        </w:rPr>
        <w:t>ent</w:t>
      </w:r>
      <w:r w:rsidR="00171182" w:rsidRPr="000C409C">
        <w:rPr>
          <w:lang w:val="fr-CA"/>
        </w:rPr>
        <w:t xml:space="preserve"> en</w:t>
      </w:r>
      <w:r w:rsidRPr="000C409C">
        <w:rPr>
          <w:lang w:val="fr-CA"/>
        </w:rPr>
        <w:t xml:space="preserve"> le transfert des droits d</w:t>
      </w:r>
      <w:r w:rsidR="00A34FD7" w:rsidRPr="000C409C">
        <w:rPr>
          <w:lang w:val="fr-CA"/>
        </w:rPr>
        <w:t>’</w:t>
      </w:r>
      <w:r w:rsidRPr="000C409C">
        <w:rPr>
          <w:lang w:val="fr-CA"/>
        </w:rPr>
        <w:t>utilisation de ces terres par la Couronne à des particuliers, des entreprises</w:t>
      </w:r>
      <w:r w:rsidR="00171182" w:rsidRPr="000C409C">
        <w:rPr>
          <w:lang w:val="fr-CA"/>
        </w:rPr>
        <w:t xml:space="preserve"> ou</w:t>
      </w:r>
      <w:r w:rsidRPr="000C409C">
        <w:rPr>
          <w:lang w:val="fr-CA"/>
        </w:rPr>
        <w:t xml:space="preserve"> d</w:t>
      </w:r>
      <w:r w:rsidR="00A34FD7" w:rsidRPr="000C409C">
        <w:rPr>
          <w:lang w:val="fr-CA"/>
        </w:rPr>
        <w:t>’</w:t>
      </w:r>
      <w:r w:rsidRPr="000C409C">
        <w:rPr>
          <w:lang w:val="fr-CA"/>
        </w:rPr>
        <w:t>autres ministères ou au gouvernement fédéral.</w:t>
      </w:r>
    </w:p>
    <w:p w14:paraId="758F86E3" w14:textId="6EA27EBB" w:rsidR="0079470D" w:rsidRPr="000C409C" w:rsidRDefault="00D2076C" w:rsidP="00D2076C">
      <w:pPr>
        <w:pStyle w:val="BodyAccessibleTextMIRB"/>
        <w:rPr>
          <w:lang w:val="fr-CA"/>
        </w:rPr>
      </w:pPr>
      <w:r w:rsidRPr="000C409C">
        <w:rPr>
          <w:lang w:val="fr-CA"/>
        </w:rPr>
        <w:t>Cependant, les renseignements contenus dans cette c</w:t>
      </w:r>
      <w:r w:rsidR="00171182" w:rsidRPr="000C409C">
        <w:rPr>
          <w:lang w:val="fr-CA"/>
        </w:rPr>
        <w:t>lass</w:t>
      </w:r>
      <w:r w:rsidRPr="000C409C">
        <w:rPr>
          <w:lang w:val="fr-CA"/>
        </w:rPr>
        <w:t>e de données s</w:t>
      </w:r>
      <w:r w:rsidR="00171182" w:rsidRPr="000C409C">
        <w:rPr>
          <w:lang w:val="fr-CA"/>
        </w:rPr>
        <w:t>ont</w:t>
      </w:r>
      <w:r w:rsidRPr="000C409C">
        <w:rPr>
          <w:lang w:val="fr-CA"/>
        </w:rPr>
        <w:t xml:space="preserve"> limit</w:t>
      </w:r>
      <w:r w:rsidR="00171182" w:rsidRPr="000C409C">
        <w:rPr>
          <w:lang w:val="fr-CA"/>
        </w:rPr>
        <w:t>és</w:t>
      </w:r>
      <w:r w:rsidRPr="000C409C">
        <w:rPr>
          <w:lang w:val="fr-CA"/>
        </w:rPr>
        <w:t xml:space="preserve"> aux </w:t>
      </w:r>
      <w:r w:rsidR="00171182" w:rsidRPr="000C409C">
        <w:rPr>
          <w:lang w:val="fr-CA"/>
        </w:rPr>
        <w:t>aliénat</w:t>
      </w:r>
      <w:r w:rsidRPr="000C409C">
        <w:rPr>
          <w:lang w:val="fr-CA"/>
        </w:rPr>
        <w:t>ions à durée déterminée, c</w:t>
      </w:r>
      <w:r w:rsidR="00A34FD7" w:rsidRPr="000C409C">
        <w:rPr>
          <w:lang w:val="fr-CA"/>
        </w:rPr>
        <w:t>’</w:t>
      </w:r>
      <w:r w:rsidRPr="000C409C">
        <w:rPr>
          <w:lang w:val="fr-CA"/>
        </w:rPr>
        <w:t xml:space="preserve">est-à-dire à toute </w:t>
      </w:r>
      <w:r w:rsidR="00171182" w:rsidRPr="000C409C">
        <w:rPr>
          <w:lang w:val="fr-CA"/>
        </w:rPr>
        <w:t>aliénat</w:t>
      </w:r>
      <w:r w:rsidRPr="000C409C">
        <w:rPr>
          <w:lang w:val="fr-CA"/>
        </w:rPr>
        <w:t>ion autre qu</w:t>
      </w:r>
      <w:r w:rsidR="00A34FD7" w:rsidRPr="000C409C">
        <w:rPr>
          <w:lang w:val="fr-CA"/>
        </w:rPr>
        <w:t>’</w:t>
      </w:r>
      <w:r w:rsidRPr="000C409C">
        <w:rPr>
          <w:lang w:val="fr-CA"/>
        </w:rPr>
        <w:t>un</w:t>
      </w:r>
      <w:r w:rsidR="00171182" w:rsidRPr="000C409C">
        <w:rPr>
          <w:lang w:val="fr-CA"/>
        </w:rPr>
        <w:t>e lettre patente. Celles-ci comprennent </w:t>
      </w:r>
      <w:r w:rsidR="0079470D" w:rsidRPr="000C409C">
        <w:rPr>
          <w:lang w:val="fr-CA"/>
        </w:rPr>
        <w:t>:</w:t>
      </w:r>
    </w:p>
    <w:p w14:paraId="4CC7B75F" w14:textId="75B2105E" w:rsidR="001A2928" w:rsidRPr="000C409C" w:rsidRDefault="00171182" w:rsidP="001A2928">
      <w:pPr>
        <w:pStyle w:val="BulletsMIRB"/>
        <w:rPr>
          <w:lang w:val="fr-CA"/>
        </w:rPr>
      </w:pPr>
      <w:r w:rsidRPr="000C409C">
        <w:rPr>
          <w:lang w:val="fr-CA"/>
        </w:rPr>
        <w:t xml:space="preserve">Les permis d’utilisation des terres </w:t>
      </w:r>
      <w:r w:rsidR="001A2928" w:rsidRPr="000C409C">
        <w:rPr>
          <w:lang w:val="fr-CA"/>
        </w:rPr>
        <w:t>(P</w:t>
      </w:r>
      <w:r w:rsidRPr="000C409C">
        <w:rPr>
          <w:lang w:val="fr-CA"/>
        </w:rPr>
        <w:t>UT</w:t>
      </w:r>
      <w:r w:rsidR="001A2928" w:rsidRPr="000C409C">
        <w:rPr>
          <w:lang w:val="fr-CA"/>
        </w:rPr>
        <w:t>)</w:t>
      </w:r>
    </w:p>
    <w:p w14:paraId="308E5D2E" w14:textId="7F5A91EE" w:rsidR="0079470D" w:rsidRPr="000C409C" w:rsidRDefault="00171182" w:rsidP="0079470D">
      <w:pPr>
        <w:pStyle w:val="BulletsMIRB"/>
        <w:rPr>
          <w:lang w:val="fr-CA"/>
        </w:rPr>
      </w:pPr>
      <w:r w:rsidRPr="000C409C">
        <w:rPr>
          <w:lang w:val="fr-CA"/>
        </w:rPr>
        <w:t>Les permis d’occupation</w:t>
      </w:r>
    </w:p>
    <w:p w14:paraId="7CB5A09B" w14:textId="5597F590" w:rsidR="0079470D" w:rsidRPr="000C409C" w:rsidRDefault="00171182" w:rsidP="0079470D">
      <w:pPr>
        <w:pStyle w:val="BulletsMIRB"/>
        <w:rPr>
          <w:lang w:val="fr-CA"/>
        </w:rPr>
      </w:pPr>
      <w:r w:rsidRPr="000C409C">
        <w:rPr>
          <w:lang w:val="fr-CA"/>
        </w:rPr>
        <w:t>Les ententes sur la gestion des plages</w:t>
      </w:r>
    </w:p>
    <w:p w14:paraId="2ECDF544" w14:textId="73AFCE68" w:rsidR="001A2928" w:rsidRPr="000C409C" w:rsidRDefault="00171182" w:rsidP="001A2928">
      <w:pPr>
        <w:pStyle w:val="BulletsMIRB"/>
        <w:rPr>
          <w:lang w:val="fr-CA"/>
        </w:rPr>
      </w:pPr>
      <w:r w:rsidRPr="000C409C">
        <w:rPr>
          <w:lang w:val="fr-CA"/>
        </w:rPr>
        <w:t>Les servitude</w:t>
      </w:r>
      <w:r w:rsidR="001A2928" w:rsidRPr="000C409C">
        <w:rPr>
          <w:lang w:val="fr-CA"/>
        </w:rPr>
        <w:t>s</w:t>
      </w:r>
    </w:p>
    <w:p w14:paraId="09F24857" w14:textId="3C2C4A87" w:rsidR="001A2928" w:rsidRPr="000C409C" w:rsidRDefault="00171182" w:rsidP="001A2928">
      <w:pPr>
        <w:pStyle w:val="BulletsMIRB"/>
        <w:rPr>
          <w:lang w:val="fr-CA"/>
        </w:rPr>
      </w:pPr>
      <w:r w:rsidRPr="000C409C">
        <w:rPr>
          <w:lang w:val="fr-CA"/>
        </w:rPr>
        <w:t>Les baux</w:t>
      </w:r>
    </w:p>
    <w:p w14:paraId="7DD020C2" w14:textId="5F25768F" w:rsidR="00D2076C" w:rsidRPr="000C409C" w:rsidRDefault="00D2076C" w:rsidP="00D2076C">
      <w:pPr>
        <w:pStyle w:val="BodyAccessibleTextMIRB"/>
        <w:rPr>
          <w:lang w:val="fr-CA"/>
        </w:rPr>
      </w:pPr>
      <w:r w:rsidRPr="000C409C">
        <w:rPr>
          <w:lang w:val="fr-CA"/>
        </w:rPr>
        <w:t>À la fin de la période d</w:t>
      </w:r>
      <w:r w:rsidR="00A34FD7" w:rsidRPr="000C409C">
        <w:rPr>
          <w:lang w:val="fr-CA"/>
        </w:rPr>
        <w:t>’</w:t>
      </w:r>
      <w:r w:rsidRPr="000C409C">
        <w:rPr>
          <w:lang w:val="fr-CA"/>
        </w:rPr>
        <w:t>occupation, les droits d</w:t>
      </w:r>
      <w:r w:rsidR="00A34FD7" w:rsidRPr="000C409C">
        <w:rPr>
          <w:lang w:val="fr-CA"/>
        </w:rPr>
        <w:t>’</w:t>
      </w:r>
      <w:r w:rsidRPr="000C409C">
        <w:rPr>
          <w:lang w:val="fr-CA"/>
        </w:rPr>
        <w:t>utilisation des terres reviennent à la Couronne si l</w:t>
      </w:r>
      <w:r w:rsidR="00A34FD7" w:rsidRPr="000C409C">
        <w:rPr>
          <w:lang w:val="fr-CA"/>
        </w:rPr>
        <w:t>’</w:t>
      </w:r>
      <w:r w:rsidRPr="000C409C">
        <w:rPr>
          <w:lang w:val="fr-CA"/>
        </w:rPr>
        <w:t>entente n</w:t>
      </w:r>
      <w:r w:rsidR="00A34FD7" w:rsidRPr="000C409C">
        <w:rPr>
          <w:lang w:val="fr-CA"/>
        </w:rPr>
        <w:t>’</w:t>
      </w:r>
      <w:r w:rsidRPr="000C409C">
        <w:rPr>
          <w:lang w:val="fr-CA"/>
        </w:rPr>
        <w:t xml:space="preserve">est pas renouvelée ou si ses </w:t>
      </w:r>
      <w:r w:rsidR="00352488" w:rsidRPr="000C409C">
        <w:rPr>
          <w:lang w:val="fr-CA"/>
        </w:rPr>
        <w:t>condition</w:t>
      </w:r>
      <w:r w:rsidRPr="000C409C">
        <w:rPr>
          <w:lang w:val="fr-CA"/>
        </w:rPr>
        <w:t xml:space="preserve">s ne sont pas respectées. Les </w:t>
      </w:r>
      <w:r w:rsidR="00352488" w:rsidRPr="000C409C">
        <w:rPr>
          <w:lang w:val="fr-CA"/>
        </w:rPr>
        <w:t>aliénat</w:t>
      </w:r>
      <w:r w:rsidRPr="000C409C">
        <w:rPr>
          <w:lang w:val="fr-CA"/>
        </w:rPr>
        <w:t>ions ne concernent que les terres incluses dans les c</w:t>
      </w:r>
      <w:r w:rsidR="00352488" w:rsidRPr="000C409C">
        <w:rPr>
          <w:lang w:val="fr-CA"/>
        </w:rPr>
        <w:t>lass</w:t>
      </w:r>
      <w:r w:rsidRPr="000C409C">
        <w:rPr>
          <w:lang w:val="fr-CA"/>
        </w:rPr>
        <w:t>es de données «</w:t>
      </w:r>
      <w:r w:rsidR="00352488" w:rsidRPr="000C409C">
        <w:rPr>
          <w:lang w:val="fr-CA"/>
        </w:rPr>
        <w:t> t</w:t>
      </w:r>
      <w:r w:rsidRPr="000C409C">
        <w:rPr>
          <w:lang w:val="fr-CA"/>
        </w:rPr>
        <w:t xml:space="preserve">erres de la Couronne : </w:t>
      </w:r>
      <w:r w:rsidR="0062336C" w:rsidRPr="000C409C">
        <w:rPr>
          <w:lang w:val="fr-CA"/>
        </w:rPr>
        <w:t>terres jamais concédées</w:t>
      </w:r>
      <w:r w:rsidR="00352488" w:rsidRPr="000C409C">
        <w:rPr>
          <w:lang w:val="fr-CA"/>
        </w:rPr>
        <w:t> </w:t>
      </w:r>
      <w:r w:rsidRPr="000C409C">
        <w:rPr>
          <w:lang w:val="fr-CA"/>
        </w:rPr>
        <w:t xml:space="preserve">» ou « </w:t>
      </w:r>
      <w:r w:rsidR="00352488" w:rsidRPr="000C409C">
        <w:rPr>
          <w:lang w:val="fr-CA"/>
        </w:rPr>
        <w:t>t</w:t>
      </w:r>
      <w:r w:rsidRPr="000C409C">
        <w:rPr>
          <w:lang w:val="fr-CA"/>
        </w:rPr>
        <w:t>erres de la Couronne : acquisitions du ministère ».</w:t>
      </w:r>
    </w:p>
    <w:p w14:paraId="3B077519" w14:textId="512DB83F" w:rsidR="0079470D" w:rsidRPr="000C409C" w:rsidRDefault="00D2076C" w:rsidP="00D2076C">
      <w:pPr>
        <w:pStyle w:val="BodyAccessibleTextMIRB"/>
        <w:rPr>
          <w:lang w:val="fr-CA"/>
        </w:rPr>
      </w:pPr>
      <w:r w:rsidRPr="000C409C">
        <w:rPr>
          <w:lang w:val="fr-CA"/>
        </w:rPr>
        <w:t>Seuls les permis d</w:t>
      </w:r>
      <w:r w:rsidR="00A34FD7" w:rsidRPr="000C409C">
        <w:rPr>
          <w:lang w:val="fr-CA"/>
        </w:rPr>
        <w:t>’</w:t>
      </w:r>
      <w:r w:rsidRPr="000C409C">
        <w:rPr>
          <w:lang w:val="fr-CA"/>
        </w:rPr>
        <w:t>utilisation des terres (PUT) récurrents ou d</w:t>
      </w:r>
      <w:r w:rsidR="00A34FD7" w:rsidRPr="000C409C">
        <w:rPr>
          <w:lang w:val="fr-CA"/>
        </w:rPr>
        <w:t>’</w:t>
      </w:r>
      <w:r w:rsidRPr="000C409C">
        <w:rPr>
          <w:lang w:val="fr-CA"/>
        </w:rPr>
        <w:t>une durée supérieure à un an sont inclus dans cette c</w:t>
      </w:r>
      <w:r w:rsidR="00352488" w:rsidRPr="000C409C">
        <w:rPr>
          <w:lang w:val="fr-CA"/>
        </w:rPr>
        <w:t>lass</w:t>
      </w:r>
      <w:r w:rsidRPr="000C409C">
        <w:rPr>
          <w:lang w:val="fr-CA"/>
        </w:rPr>
        <w:t>e de données. La section 3 décrit plus en détail les différents types d</w:t>
      </w:r>
      <w:r w:rsidR="00352488" w:rsidRPr="000C409C">
        <w:rPr>
          <w:lang w:val="fr-CA"/>
        </w:rPr>
        <w:t>’aliénat</w:t>
      </w:r>
      <w:r w:rsidRPr="000C409C">
        <w:rPr>
          <w:lang w:val="fr-CA"/>
        </w:rPr>
        <w:t>ions autorisées par le MRN</w:t>
      </w:r>
      <w:r w:rsidR="008E74FC" w:rsidRPr="000C409C">
        <w:rPr>
          <w:lang w:val="fr-CA"/>
        </w:rPr>
        <w:t>.</w:t>
      </w:r>
    </w:p>
    <w:p w14:paraId="08243235" w14:textId="29AC8699" w:rsidR="0079470D" w:rsidRPr="000C409C" w:rsidRDefault="0079470D" w:rsidP="0079470D">
      <w:pPr>
        <w:pStyle w:val="Heading2NoNumbersMIRB"/>
        <w:rPr>
          <w:color w:val="112845" w:themeColor="accent3" w:themeShade="BF"/>
          <w:lang w:val="fr-CA"/>
        </w:rPr>
      </w:pPr>
      <w:bookmarkStart w:id="12" w:name="_Toc224862274"/>
      <w:r w:rsidRPr="000C409C">
        <w:rPr>
          <w:color w:val="112845" w:themeColor="accent3" w:themeShade="BF"/>
          <w:lang w:val="fr-CA"/>
        </w:rPr>
        <w:lastRenderedPageBreak/>
        <w:t xml:space="preserve">2.4 </w:t>
      </w:r>
      <w:r w:rsidR="00610734" w:rsidRPr="000C409C">
        <w:rPr>
          <w:color w:val="112845" w:themeColor="accent3" w:themeShade="BF"/>
          <w:lang w:val="fr-CA"/>
        </w:rPr>
        <w:t>Terres patentées et aliénées</w:t>
      </w:r>
      <w:bookmarkEnd w:id="12"/>
    </w:p>
    <w:p w14:paraId="00DC37B5" w14:textId="4376CFC8" w:rsidR="0079470D" w:rsidRPr="000C409C" w:rsidRDefault="00D2076C" w:rsidP="0079470D">
      <w:pPr>
        <w:pStyle w:val="BodyAccessibleTextMIRB"/>
        <w:rPr>
          <w:spacing w:val="-2"/>
          <w:lang w:val="fr-CA"/>
        </w:rPr>
      </w:pPr>
      <w:r w:rsidRPr="000C409C">
        <w:rPr>
          <w:lang w:val="fr-CA"/>
        </w:rPr>
        <w:t>Un</w:t>
      </w:r>
      <w:r w:rsidR="00352488" w:rsidRPr="000C409C">
        <w:rPr>
          <w:lang w:val="fr-CA"/>
        </w:rPr>
        <w:t xml:space="preserve">e terre cédée par lettres patentes </w:t>
      </w:r>
      <w:r w:rsidRPr="000C409C">
        <w:rPr>
          <w:lang w:val="fr-CA"/>
        </w:rPr>
        <w:t xml:space="preserve">est une </w:t>
      </w:r>
      <w:r w:rsidR="00352488" w:rsidRPr="000C409C">
        <w:rPr>
          <w:lang w:val="fr-CA"/>
        </w:rPr>
        <w:t>aliéna</w:t>
      </w:r>
      <w:r w:rsidRPr="000C409C">
        <w:rPr>
          <w:lang w:val="fr-CA"/>
        </w:rPr>
        <w:t>tion permanente qui ne re</w:t>
      </w:r>
      <w:r w:rsidR="00352488" w:rsidRPr="000C409C">
        <w:rPr>
          <w:lang w:val="fr-CA"/>
        </w:rPr>
        <w:t>de</w:t>
      </w:r>
      <w:r w:rsidRPr="000C409C">
        <w:rPr>
          <w:lang w:val="fr-CA"/>
        </w:rPr>
        <w:t xml:space="preserve">vient pas </w:t>
      </w:r>
      <w:r w:rsidR="00352488" w:rsidRPr="000C409C">
        <w:rPr>
          <w:lang w:val="fr-CA"/>
        </w:rPr>
        <w:t>une terre non cédée par lettres patentes</w:t>
      </w:r>
      <w:r w:rsidRPr="000C409C">
        <w:rPr>
          <w:lang w:val="fr-CA"/>
        </w:rPr>
        <w:t xml:space="preserve"> sauf</w:t>
      </w:r>
      <w:r w:rsidR="00352488" w:rsidRPr="000C409C">
        <w:rPr>
          <w:lang w:val="fr-CA"/>
        </w:rPr>
        <w:t xml:space="preserve"> si elle est</w:t>
      </w:r>
      <w:r w:rsidRPr="000C409C">
        <w:rPr>
          <w:lang w:val="fr-CA"/>
        </w:rPr>
        <w:t xml:space="preserve"> </w:t>
      </w:r>
      <w:r w:rsidR="00352488" w:rsidRPr="000C409C">
        <w:rPr>
          <w:lang w:val="fr-CA"/>
        </w:rPr>
        <w:t>cédée à</w:t>
      </w:r>
      <w:r w:rsidRPr="000C409C">
        <w:rPr>
          <w:lang w:val="fr-CA"/>
        </w:rPr>
        <w:t xml:space="preserve"> la Couronne ou </w:t>
      </w:r>
      <w:r w:rsidR="00352488" w:rsidRPr="000C409C">
        <w:rPr>
          <w:lang w:val="fr-CA"/>
        </w:rPr>
        <w:t xml:space="preserve">si elle est </w:t>
      </w:r>
      <w:r w:rsidRPr="000C409C">
        <w:rPr>
          <w:lang w:val="fr-CA"/>
        </w:rPr>
        <w:t>acquis</w:t>
      </w:r>
      <w:r w:rsidR="00352488" w:rsidRPr="000C409C">
        <w:rPr>
          <w:lang w:val="fr-CA"/>
        </w:rPr>
        <w:t>e</w:t>
      </w:r>
      <w:r w:rsidRPr="000C409C">
        <w:rPr>
          <w:lang w:val="fr-CA"/>
        </w:rPr>
        <w:t xml:space="preserve"> par la Couronne </w:t>
      </w:r>
      <w:r w:rsidR="00352488" w:rsidRPr="000C409C">
        <w:rPr>
          <w:lang w:val="fr-CA"/>
        </w:rPr>
        <w:t>qui retire ensuite les lettres patentes</w:t>
      </w:r>
      <w:r w:rsidRPr="000C409C">
        <w:rPr>
          <w:lang w:val="fr-CA"/>
        </w:rPr>
        <w:t>. Il s</w:t>
      </w:r>
      <w:r w:rsidR="00A34FD7" w:rsidRPr="000C409C">
        <w:rPr>
          <w:lang w:val="fr-CA"/>
        </w:rPr>
        <w:t>’</w:t>
      </w:r>
      <w:r w:rsidRPr="000C409C">
        <w:rPr>
          <w:lang w:val="fr-CA"/>
        </w:rPr>
        <w:t xml:space="preserve">agit de parcelles de terrain sur lesquelles la province a transféré </w:t>
      </w:r>
      <w:r w:rsidR="00F100B1" w:rsidRPr="000C409C">
        <w:rPr>
          <w:lang w:val="fr-CA"/>
        </w:rPr>
        <w:t xml:space="preserve">une partie </w:t>
      </w:r>
      <w:r w:rsidRPr="000C409C">
        <w:rPr>
          <w:lang w:val="fr-CA"/>
        </w:rPr>
        <w:t xml:space="preserve">ou </w:t>
      </w:r>
      <w:r w:rsidR="00F100B1" w:rsidRPr="000C409C">
        <w:rPr>
          <w:lang w:val="fr-CA"/>
        </w:rPr>
        <w:t xml:space="preserve">la totalité </w:t>
      </w:r>
      <w:r w:rsidRPr="000C409C">
        <w:rPr>
          <w:lang w:val="fr-CA"/>
        </w:rPr>
        <w:t xml:space="preserve">de ses droits. Les terres </w:t>
      </w:r>
      <w:r w:rsidR="00C8415F" w:rsidRPr="000C409C">
        <w:rPr>
          <w:lang w:val="fr-CA"/>
        </w:rPr>
        <w:t>cédées par lettre</w:t>
      </w:r>
      <w:r w:rsidR="00F100B1" w:rsidRPr="000C409C">
        <w:rPr>
          <w:lang w:val="fr-CA"/>
        </w:rPr>
        <w:t>s</w:t>
      </w:r>
      <w:r w:rsidR="00C8415F" w:rsidRPr="000C409C">
        <w:rPr>
          <w:lang w:val="fr-CA"/>
        </w:rPr>
        <w:t xml:space="preserve"> patente</w:t>
      </w:r>
      <w:r w:rsidR="00F100B1" w:rsidRPr="000C409C">
        <w:rPr>
          <w:lang w:val="fr-CA"/>
        </w:rPr>
        <w:t>s</w:t>
      </w:r>
      <w:r w:rsidRPr="000C409C">
        <w:rPr>
          <w:lang w:val="fr-CA"/>
        </w:rPr>
        <w:t xml:space="preserve"> conservent la représentation spatiale des propriétés telles qu</w:t>
      </w:r>
      <w:r w:rsidR="00A34FD7" w:rsidRPr="000C409C">
        <w:rPr>
          <w:lang w:val="fr-CA"/>
        </w:rPr>
        <w:t>’</w:t>
      </w:r>
      <w:r w:rsidRPr="000C409C">
        <w:rPr>
          <w:lang w:val="fr-CA"/>
        </w:rPr>
        <w:t xml:space="preserve">elles ont été </w:t>
      </w:r>
      <w:r w:rsidR="00C8415F" w:rsidRPr="000C409C">
        <w:rPr>
          <w:lang w:val="fr-CA"/>
        </w:rPr>
        <w:t>cédées par lettre</w:t>
      </w:r>
      <w:r w:rsidR="00F100B1" w:rsidRPr="000C409C">
        <w:rPr>
          <w:lang w:val="fr-CA"/>
        </w:rPr>
        <w:t>s</w:t>
      </w:r>
      <w:r w:rsidR="00C8415F" w:rsidRPr="000C409C">
        <w:rPr>
          <w:lang w:val="fr-CA"/>
        </w:rPr>
        <w:t xml:space="preserve"> patente</w:t>
      </w:r>
      <w:r w:rsidR="00F100B1" w:rsidRPr="000C409C">
        <w:rPr>
          <w:lang w:val="fr-CA"/>
        </w:rPr>
        <w:t>s</w:t>
      </w:r>
      <w:r w:rsidRPr="000C409C">
        <w:rPr>
          <w:lang w:val="fr-CA"/>
        </w:rPr>
        <w:t>, sans leurs limites internes actuelles, sauf lorsqu</w:t>
      </w:r>
      <w:r w:rsidR="00A34FD7" w:rsidRPr="000C409C">
        <w:rPr>
          <w:lang w:val="fr-CA"/>
        </w:rPr>
        <w:t>’</w:t>
      </w:r>
      <w:r w:rsidRPr="000C409C">
        <w:rPr>
          <w:lang w:val="fr-CA"/>
        </w:rPr>
        <w:t>il existe des parcelles individuelles</w:t>
      </w:r>
      <w:r w:rsidR="00F100B1" w:rsidRPr="000C409C">
        <w:rPr>
          <w:lang w:val="fr-CA"/>
        </w:rPr>
        <w:t xml:space="preserve"> qui</w:t>
      </w:r>
      <w:r w:rsidRPr="000C409C">
        <w:rPr>
          <w:lang w:val="fr-CA"/>
        </w:rPr>
        <w:t xml:space="preserve"> présent</w:t>
      </w:r>
      <w:r w:rsidR="00F100B1" w:rsidRPr="000C409C">
        <w:rPr>
          <w:lang w:val="fr-CA"/>
        </w:rPr>
        <w:t>e</w:t>
      </w:r>
      <w:r w:rsidRPr="000C409C">
        <w:rPr>
          <w:lang w:val="fr-CA"/>
        </w:rPr>
        <w:t>nt un intérêt pour la Couronne</w:t>
      </w:r>
      <w:r w:rsidR="00F100B1" w:rsidRPr="000C409C">
        <w:rPr>
          <w:lang w:val="fr-CA"/>
        </w:rPr>
        <w:t>. Celles-ci comprennent </w:t>
      </w:r>
      <w:r w:rsidR="0079470D" w:rsidRPr="000C409C">
        <w:rPr>
          <w:spacing w:val="-2"/>
          <w:lang w:val="fr-CA"/>
        </w:rPr>
        <w:t>:</w:t>
      </w:r>
    </w:p>
    <w:p w14:paraId="56A718FF" w14:textId="2D150028" w:rsidR="00D2076C" w:rsidRPr="000C409C" w:rsidRDefault="00F100B1" w:rsidP="00C8415F">
      <w:pPr>
        <w:pStyle w:val="BulletsMIRB"/>
        <w:rPr>
          <w:lang w:val="fr-CA"/>
        </w:rPr>
      </w:pPr>
      <w:r w:rsidRPr="000C409C">
        <w:rPr>
          <w:lang w:val="fr-CA"/>
        </w:rPr>
        <w:t>Les t</w:t>
      </w:r>
      <w:r w:rsidR="00D2076C" w:rsidRPr="000C409C">
        <w:rPr>
          <w:lang w:val="fr-CA"/>
        </w:rPr>
        <w:t xml:space="preserve">erres </w:t>
      </w:r>
      <w:r w:rsidR="00C8415F" w:rsidRPr="000C409C">
        <w:rPr>
          <w:lang w:val="fr-CA"/>
        </w:rPr>
        <w:t>cédées par lettre</w:t>
      </w:r>
      <w:r w:rsidRPr="000C409C">
        <w:rPr>
          <w:lang w:val="fr-CA"/>
        </w:rPr>
        <w:t>s</w:t>
      </w:r>
      <w:r w:rsidR="00C8415F" w:rsidRPr="000C409C">
        <w:rPr>
          <w:lang w:val="fr-CA"/>
        </w:rPr>
        <w:t xml:space="preserve"> patente</w:t>
      </w:r>
      <w:r w:rsidRPr="000C409C">
        <w:rPr>
          <w:lang w:val="fr-CA"/>
        </w:rPr>
        <w:t>s qui</w:t>
      </w:r>
      <w:r w:rsidR="00D2076C" w:rsidRPr="000C409C">
        <w:rPr>
          <w:lang w:val="fr-CA"/>
        </w:rPr>
        <w:t xml:space="preserve"> appart</w:t>
      </w:r>
      <w:r w:rsidRPr="000C409C">
        <w:rPr>
          <w:lang w:val="fr-CA"/>
        </w:rPr>
        <w:t>i</w:t>
      </w:r>
      <w:r w:rsidR="00D2076C" w:rsidRPr="000C409C">
        <w:rPr>
          <w:lang w:val="fr-CA"/>
        </w:rPr>
        <w:t>en</w:t>
      </w:r>
      <w:r w:rsidRPr="000C409C">
        <w:rPr>
          <w:lang w:val="fr-CA"/>
        </w:rPr>
        <w:t>ne</w:t>
      </w:r>
      <w:r w:rsidR="00D2076C" w:rsidRPr="000C409C">
        <w:rPr>
          <w:lang w:val="fr-CA"/>
        </w:rPr>
        <w:t>nt à un organisme de la Couronne autre que le MRN et</w:t>
      </w:r>
      <w:r w:rsidRPr="000C409C">
        <w:rPr>
          <w:lang w:val="fr-CA"/>
        </w:rPr>
        <w:t xml:space="preserve"> qui</w:t>
      </w:r>
      <w:r w:rsidR="00D2076C" w:rsidRPr="000C409C">
        <w:rPr>
          <w:lang w:val="fr-CA"/>
        </w:rPr>
        <w:t xml:space="preserve"> n</w:t>
      </w:r>
      <w:r w:rsidRPr="000C409C">
        <w:rPr>
          <w:lang w:val="fr-CA"/>
        </w:rPr>
        <w:t>e s</w:t>
      </w:r>
      <w:r w:rsidR="00D2076C" w:rsidRPr="000C409C">
        <w:rPr>
          <w:lang w:val="fr-CA"/>
        </w:rPr>
        <w:t>on</w:t>
      </w:r>
      <w:r w:rsidRPr="000C409C">
        <w:rPr>
          <w:lang w:val="fr-CA"/>
        </w:rPr>
        <w:t>t pas</w:t>
      </w:r>
      <w:r w:rsidR="00D2076C" w:rsidRPr="000C409C">
        <w:rPr>
          <w:lang w:val="fr-CA"/>
        </w:rPr>
        <w:t xml:space="preserve"> gérées par ce dernier.</w:t>
      </w:r>
    </w:p>
    <w:p w14:paraId="619F0357" w14:textId="4EB1573D" w:rsidR="00D2076C" w:rsidRPr="000C409C" w:rsidRDefault="00F100B1" w:rsidP="00C8415F">
      <w:pPr>
        <w:pStyle w:val="BulletsMIRB"/>
        <w:rPr>
          <w:lang w:val="fr-CA"/>
        </w:rPr>
      </w:pPr>
      <w:r w:rsidRPr="000C409C">
        <w:rPr>
          <w:lang w:val="fr-CA"/>
        </w:rPr>
        <w:t>Une terre r</w:t>
      </w:r>
      <w:r w:rsidR="00D2076C" w:rsidRPr="000C409C">
        <w:rPr>
          <w:lang w:val="fr-CA"/>
        </w:rPr>
        <w:t>éserv</w:t>
      </w:r>
      <w:r w:rsidRPr="000C409C">
        <w:rPr>
          <w:lang w:val="fr-CA"/>
        </w:rPr>
        <w:t>é</w:t>
      </w:r>
      <w:r w:rsidR="00D2076C" w:rsidRPr="000C409C">
        <w:rPr>
          <w:lang w:val="fr-CA"/>
        </w:rPr>
        <w:t xml:space="preserve">e </w:t>
      </w:r>
      <w:r w:rsidRPr="000C409C">
        <w:rPr>
          <w:lang w:val="fr-CA"/>
        </w:rPr>
        <w:t>à</w:t>
      </w:r>
      <w:r w:rsidR="00D2076C" w:rsidRPr="000C409C">
        <w:rPr>
          <w:lang w:val="fr-CA"/>
        </w:rPr>
        <w:t xml:space="preserve"> la Couronne (p. ex., droits </w:t>
      </w:r>
      <w:r w:rsidRPr="000C409C">
        <w:rPr>
          <w:lang w:val="fr-CA"/>
        </w:rPr>
        <w:t>de coupe</w:t>
      </w:r>
      <w:r w:rsidR="00D2076C" w:rsidRPr="000C409C">
        <w:rPr>
          <w:lang w:val="fr-CA"/>
        </w:rPr>
        <w:t>, droits miniers).</w:t>
      </w:r>
    </w:p>
    <w:p w14:paraId="1652B60B" w14:textId="022D5B5E" w:rsidR="00D2076C" w:rsidRPr="000C409C" w:rsidRDefault="00F100B1" w:rsidP="00C8415F">
      <w:pPr>
        <w:pStyle w:val="BulletsMIRB"/>
        <w:rPr>
          <w:lang w:val="fr-CA"/>
        </w:rPr>
      </w:pPr>
      <w:r w:rsidRPr="000C409C">
        <w:rPr>
          <w:lang w:val="fr-CA"/>
        </w:rPr>
        <w:t>Une s</w:t>
      </w:r>
      <w:r w:rsidR="00D2076C" w:rsidRPr="000C409C">
        <w:rPr>
          <w:lang w:val="fr-CA"/>
        </w:rPr>
        <w:t>ervitude au profit de la Couronne (p. ex.,</w:t>
      </w:r>
      <w:r w:rsidRPr="000C409C">
        <w:rPr>
          <w:lang w:val="fr-CA"/>
        </w:rPr>
        <w:t xml:space="preserve"> un</w:t>
      </w:r>
      <w:r w:rsidR="00D2076C" w:rsidRPr="000C409C">
        <w:rPr>
          <w:lang w:val="fr-CA"/>
        </w:rPr>
        <w:t xml:space="preserve"> chemin d</w:t>
      </w:r>
      <w:r w:rsidR="00A34FD7" w:rsidRPr="000C409C">
        <w:rPr>
          <w:lang w:val="fr-CA"/>
        </w:rPr>
        <w:t>’</w:t>
      </w:r>
      <w:r w:rsidR="00D2076C" w:rsidRPr="000C409C">
        <w:rPr>
          <w:lang w:val="fr-CA"/>
        </w:rPr>
        <w:t>accès).</w:t>
      </w:r>
    </w:p>
    <w:p w14:paraId="46E88AC1" w14:textId="484A51B2" w:rsidR="0079470D" w:rsidRPr="000C409C" w:rsidRDefault="00F100B1" w:rsidP="00D2076C">
      <w:pPr>
        <w:pStyle w:val="BulletsMIRB"/>
        <w:rPr>
          <w:spacing w:val="-2"/>
          <w:lang w:val="fr-CA"/>
        </w:rPr>
      </w:pPr>
      <w:r w:rsidRPr="000C409C">
        <w:rPr>
          <w:lang w:val="fr-CA"/>
        </w:rPr>
        <w:t>Un i</w:t>
      </w:r>
      <w:r w:rsidR="00D2076C" w:rsidRPr="000C409C">
        <w:rPr>
          <w:lang w:val="fr-CA"/>
        </w:rPr>
        <w:t xml:space="preserve">ntérêt pécuniaire de la Couronne (p. ex., </w:t>
      </w:r>
      <w:r w:rsidRPr="000C409C">
        <w:rPr>
          <w:lang w:val="fr-CA"/>
        </w:rPr>
        <w:t>une concess</w:t>
      </w:r>
      <w:r w:rsidR="00D2076C" w:rsidRPr="000C409C">
        <w:rPr>
          <w:lang w:val="fr-CA"/>
        </w:rPr>
        <w:t>ion</w:t>
      </w:r>
      <w:r w:rsidRPr="000C409C">
        <w:rPr>
          <w:lang w:val="fr-CA"/>
        </w:rPr>
        <w:t xml:space="preserve"> de terre au</w:t>
      </w:r>
      <w:r w:rsidR="00D2076C" w:rsidRPr="000C409C">
        <w:rPr>
          <w:lang w:val="fr-CA"/>
        </w:rPr>
        <w:t xml:space="preserve"> gouvernement à des fins de conservation).</w:t>
      </w:r>
    </w:p>
    <w:p w14:paraId="338C94C2" w14:textId="09B318A3" w:rsidR="00C72199" w:rsidRPr="000C409C" w:rsidRDefault="00C72199" w:rsidP="00C72199">
      <w:pPr>
        <w:pStyle w:val="Heading1MIRBTopofPage"/>
        <w:numPr>
          <w:ilvl w:val="0"/>
          <w:numId w:val="0"/>
        </w:numPr>
        <w:rPr>
          <w:lang w:val="fr-CA"/>
        </w:rPr>
      </w:pPr>
      <w:bookmarkStart w:id="13" w:name="_Toc224862275"/>
      <w:r w:rsidRPr="000C409C">
        <w:rPr>
          <w:lang w:val="fr-CA"/>
        </w:rPr>
        <w:t xml:space="preserve">3.0 </w:t>
      </w:r>
      <w:r w:rsidR="00610734" w:rsidRPr="000C409C">
        <w:rPr>
          <w:lang w:val="fr-CA"/>
        </w:rPr>
        <w:t>Types d’aliéna</w:t>
      </w:r>
      <w:r w:rsidRPr="000C409C">
        <w:rPr>
          <w:lang w:val="fr-CA"/>
        </w:rPr>
        <w:t>tion</w:t>
      </w:r>
      <w:bookmarkEnd w:id="13"/>
      <w:r w:rsidRPr="000C409C">
        <w:rPr>
          <w:lang w:val="fr-CA"/>
        </w:rPr>
        <w:t xml:space="preserve"> </w:t>
      </w:r>
    </w:p>
    <w:p w14:paraId="2DE51529" w14:textId="46BF4571" w:rsidR="000D41A1" w:rsidRPr="000C409C" w:rsidRDefault="00D2076C" w:rsidP="000D41A1">
      <w:pPr>
        <w:pStyle w:val="BodyAccessibleTextMIRB"/>
        <w:rPr>
          <w:lang w:val="fr-CA"/>
        </w:rPr>
      </w:pPr>
      <w:r w:rsidRPr="000C409C">
        <w:rPr>
          <w:lang w:val="fr-CA"/>
        </w:rPr>
        <w:t xml:space="preserve">Une </w:t>
      </w:r>
      <w:r w:rsidR="00610734" w:rsidRPr="000C409C">
        <w:rPr>
          <w:lang w:val="fr-CA"/>
        </w:rPr>
        <w:t>aliéna</w:t>
      </w:r>
      <w:r w:rsidRPr="000C409C">
        <w:rPr>
          <w:lang w:val="fr-CA"/>
        </w:rPr>
        <w:t xml:space="preserve">tion confère des droits de propriété (titre </w:t>
      </w:r>
      <w:r w:rsidR="00F100B1" w:rsidRPr="000C409C">
        <w:rPr>
          <w:lang w:val="fr-CA"/>
        </w:rPr>
        <w:t xml:space="preserve">franc </w:t>
      </w:r>
      <w:r w:rsidRPr="000C409C">
        <w:rPr>
          <w:lang w:val="fr-CA"/>
        </w:rPr>
        <w:t xml:space="preserve">ou </w:t>
      </w:r>
      <w:r w:rsidR="00F100B1" w:rsidRPr="000C409C">
        <w:rPr>
          <w:lang w:val="fr-CA"/>
        </w:rPr>
        <w:t xml:space="preserve">titre à </w:t>
      </w:r>
      <w:r w:rsidRPr="000C409C">
        <w:rPr>
          <w:lang w:val="fr-CA"/>
        </w:rPr>
        <w:t>bail) ou des droits personnels (permis d</w:t>
      </w:r>
      <w:r w:rsidR="00A34FD7" w:rsidRPr="000C409C">
        <w:rPr>
          <w:lang w:val="fr-CA"/>
        </w:rPr>
        <w:t>’</w:t>
      </w:r>
      <w:r w:rsidRPr="000C409C">
        <w:rPr>
          <w:lang w:val="fr-CA"/>
        </w:rPr>
        <w:t>utilisation d</w:t>
      </w:r>
      <w:r w:rsidR="00F100B1" w:rsidRPr="000C409C">
        <w:rPr>
          <w:lang w:val="fr-CA"/>
        </w:rPr>
        <w:t>es terres</w:t>
      </w:r>
      <w:r w:rsidRPr="000C409C">
        <w:rPr>
          <w:lang w:val="fr-CA"/>
        </w:rPr>
        <w:t xml:space="preserve"> ou </w:t>
      </w:r>
      <w:r w:rsidR="00F100B1" w:rsidRPr="000C409C">
        <w:rPr>
          <w:lang w:val="fr-CA"/>
        </w:rPr>
        <w:t>permis</w:t>
      </w:r>
      <w:r w:rsidRPr="000C409C">
        <w:rPr>
          <w:lang w:val="fr-CA"/>
        </w:rPr>
        <w:t xml:space="preserve"> d</w:t>
      </w:r>
      <w:r w:rsidR="00A34FD7" w:rsidRPr="000C409C">
        <w:rPr>
          <w:lang w:val="fr-CA"/>
        </w:rPr>
        <w:t>’</w:t>
      </w:r>
      <w:r w:rsidRPr="000C409C">
        <w:rPr>
          <w:lang w:val="fr-CA"/>
        </w:rPr>
        <w:t xml:space="preserve">occupation) sur </w:t>
      </w:r>
      <w:r w:rsidR="00F100B1" w:rsidRPr="000C409C">
        <w:rPr>
          <w:lang w:val="fr-CA"/>
        </w:rPr>
        <w:t>d</w:t>
      </w:r>
      <w:r w:rsidRPr="000C409C">
        <w:rPr>
          <w:lang w:val="fr-CA"/>
        </w:rPr>
        <w:t xml:space="preserve">es terres de la Couronne. Ces </w:t>
      </w:r>
      <w:r w:rsidR="00F100B1" w:rsidRPr="000C409C">
        <w:rPr>
          <w:lang w:val="fr-CA"/>
        </w:rPr>
        <w:t>aliéna</w:t>
      </w:r>
      <w:r w:rsidRPr="000C409C">
        <w:rPr>
          <w:lang w:val="fr-CA"/>
        </w:rPr>
        <w:t xml:space="preserve">tions constituent des </w:t>
      </w:r>
      <w:r w:rsidR="00C73AB5" w:rsidRPr="000C409C">
        <w:rPr>
          <w:lang w:val="fr-CA"/>
        </w:rPr>
        <w:t>accords</w:t>
      </w:r>
      <w:r w:rsidRPr="000C409C">
        <w:rPr>
          <w:lang w:val="fr-CA"/>
        </w:rPr>
        <w:t xml:space="preserve"> </w:t>
      </w:r>
      <w:r w:rsidR="00C73AB5" w:rsidRPr="000C409C">
        <w:rPr>
          <w:lang w:val="fr-CA"/>
        </w:rPr>
        <w:t>juridiqu</w:t>
      </w:r>
      <w:r w:rsidRPr="000C409C">
        <w:rPr>
          <w:lang w:val="fr-CA"/>
        </w:rPr>
        <w:t>es d</w:t>
      </w:r>
      <w:r w:rsidR="00A34FD7" w:rsidRPr="000C409C">
        <w:rPr>
          <w:lang w:val="fr-CA"/>
        </w:rPr>
        <w:t>’</w:t>
      </w:r>
      <w:r w:rsidRPr="000C409C">
        <w:rPr>
          <w:lang w:val="fr-CA"/>
        </w:rPr>
        <w:t>autorisation d</w:t>
      </w:r>
      <w:r w:rsidR="00A34FD7" w:rsidRPr="000C409C">
        <w:rPr>
          <w:lang w:val="fr-CA"/>
        </w:rPr>
        <w:t>’</w:t>
      </w:r>
      <w:r w:rsidRPr="000C409C">
        <w:rPr>
          <w:lang w:val="fr-CA"/>
        </w:rPr>
        <w:t xml:space="preserve">occupation </w:t>
      </w:r>
      <w:r w:rsidR="00F100B1" w:rsidRPr="000C409C">
        <w:rPr>
          <w:lang w:val="fr-CA"/>
        </w:rPr>
        <w:t xml:space="preserve">conclus </w:t>
      </w:r>
      <w:r w:rsidRPr="000C409C">
        <w:rPr>
          <w:lang w:val="fr-CA"/>
        </w:rPr>
        <w:t xml:space="preserve">entre le </w:t>
      </w:r>
      <w:r w:rsidR="00F100B1" w:rsidRPr="000C409C">
        <w:rPr>
          <w:lang w:val="fr-CA"/>
        </w:rPr>
        <w:t>MRN</w:t>
      </w:r>
      <w:r w:rsidRPr="000C409C">
        <w:rPr>
          <w:lang w:val="fr-CA"/>
        </w:rPr>
        <w:t xml:space="preserve"> et le locataire. </w:t>
      </w:r>
      <w:r w:rsidR="00336E7B" w:rsidRPr="000C409C">
        <w:rPr>
          <w:lang w:val="fr-CA"/>
        </w:rPr>
        <w:t>I</w:t>
      </w:r>
      <w:r w:rsidRPr="000C409C">
        <w:rPr>
          <w:lang w:val="fr-CA"/>
        </w:rPr>
        <w:t>ls précisent qui peut utiliser le terrain, pendant combien de temps, les loyers et les frais, ainsi que les conditions connexes</w:t>
      </w:r>
      <w:r w:rsidR="00A50102" w:rsidRPr="000C409C">
        <w:rPr>
          <w:lang w:val="fr-CA"/>
        </w:rPr>
        <w:t>.</w:t>
      </w:r>
    </w:p>
    <w:p w14:paraId="2710C73C" w14:textId="740A3311" w:rsidR="00C72199" w:rsidRPr="000C409C" w:rsidRDefault="00C72199" w:rsidP="00C72199">
      <w:pPr>
        <w:pStyle w:val="Heading2NoNumbersMIRB"/>
        <w:rPr>
          <w:color w:val="112845" w:themeColor="accent3" w:themeShade="BF"/>
          <w:lang w:val="fr-CA"/>
        </w:rPr>
      </w:pPr>
      <w:bookmarkStart w:id="14" w:name="_Toc224862276"/>
      <w:r w:rsidRPr="000C409C">
        <w:rPr>
          <w:color w:val="112845" w:themeColor="accent3" w:themeShade="BF"/>
          <w:lang w:val="fr-CA"/>
        </w:rPr>
        <w:lastRenderedPageBreak/>
        <w:t xml:space="preserve">3.1 </w:t>
      </w:r>
      <w:r w:rsidR="00C8415F" w:rsidRPr="000C409C">
        <w:rPr>
          <w:color w:val="112845" w:themeColor="accent3" w:themeShade="BF"/>
          <w:lang w:val="fr-CA"/>
        </w:rPr>
        <w:t>Permis d’utilisation d</w:t>
      </w:r>
      <w:r w:rsidR="00610734" w:rsidRPr="000C409C">
        <w:rPr>
          <w:color w:val="112845" w:themeColor="accent3" w:themeShade="BF"/>
          <w:lang w:val="fr-CA"/>
        </w:rPr>
        <w:t>es terres</w:t>
      </w:r>
      <w:r w:rsidRPr="000C409C">
        <w:rPr>
          <w:color w:val="112845" w:themeColor="accent3" w:themeShade="BF"/>
          <w:lang w:val="fr-CA"/>
        </w:rPr>
        <w:t xml:space="preserve"> (P</w:t>
      </w:r>
      <w:r w:rsidR="00610734" w:rsidRPr="000C409C">
        <w:rPr>
          <w:color w:val="112845" w:themeColor="accent3" w:themeShade="BF"/>
          <w:lang w:val="fr-CA"/>
        </w:rPr>
        <w:t>UT</w:t>
      </w:r>
      <w:r w:rsidRPr="000C409C">
        <w:rPr>
          <w:color w:val="112845" w:themeColor="accent3" w:themeShade="BF"/>
          <w:lang w:val="fr-CA"/>
        </w:rPr>
        <w:t>)</w:t>
      </w:r>
      <w:bookmarkEnd w:id="14"/>
    </w:p>
    <w:p w14:paraId="359DFB7F" w14:textId="526F6602" w:rsidR="00D2076C" w:rsidRPr="000C409C" w:rsidRDefault="00D2076C" w:rsidP="00D2076C">
      <w:pPr>
        <w:pStyle w:val="BodyAccessibleTextMIRB"/>
        <w:rPr>
          <w:lang w:val="fr-CA"/>
        </w:rPr>
      </w:pPr>
      <w:r w:rsidRPr="000C409C">
        <w:rPr>
          <w:lang w:val="fr-CA"/>
        </w:rPr>
        <w:t>Un permis d</w:t>
      </w:r>
      <w:r w:rsidR="00A34FD7" w:rsidRPr="000C409C">
        <w:rPr>
          <w:lang w:val="fr-CA"/>
        </w:rPr>
        <w:t>’</w:t>
      </w:r>
      <w:r w:rsidRPr="000C409C">
        <w:rPr>
          <w:lang w:val="fr-CA"/>
        </w:rPr>
        <w:t>utilisation des terres autorise l</w:t>
      </w:r>
      <w:r w:rsidR="00A34FD7" w:rsidRPr="000C409C">
        <w:rPr>
          <w:lang w:val="fr-CA"/>
        </w:rPr>
        <w:t>’</w:t>
      </w:r>
      <w:r w:rsidRPr="000C409C">
        <w:rPr>
          <w:lang w:val="fr-CA"/>
        </w:rPr>
        <w:t>u</w:t>
      </w:r>
      <w:r w:rsidR="00336E7B" w:rsidRPr="000C409C">
        <w:rPr>
          <w:lang w:val="fr-CA"/>
        </w:rPr>
        <w:t>tilisation à court</w:t>
      </w:r>
      <w:r w:rsidRPr="000C409C">
        <w:rPr>
          <w:lang w:val="fr-CA"/>
        </w:rPr>
        <w:t xml:space="preserve"> ter</w:t>
      </w:r>
      <w:r w:rsidR="00336E7B" w:rsidRPr="000C409C">
        <w:rPr>
          <w:lang w:val="fr-CA"/>
        </w:rPr>
        <w:t>m</w:t>
      </w:r>
      <w:r w:rsidRPr="000C409C">
        <w:rPr>
          <w:lang w:val="fr-CA"/>
        </w:rPr>
        <w:t>e</w:t>
      </w:r>
      <w:r w:rsidR="00336E7B" w:rsidRPr="000C409C">
        <w:rPr>
          <w:lang w:val="fr-CA"/>
        </w:rPr>
        <w:t xml:space="preserve"> (</w:t>
      </w:r>
      <w:r w:rsidRPr="000C409C">
        <w:rPr>
          <w:lang w:val="fr-CA"/>
        </w:rPr>
        <w:t>généralement</w:t>
      </w:r>
      <w:r w:rsidR="00336E7B" w:rsidRPr="000C409C">
        <w:rPr>
          <w:lang w:val="fr-CA"/>
        </w:rPr>
        <w:t xml:space="preserve"> pendant</w:t>
      </w:r>
      <w:r w:rsidRPr="000C409C">
        <w:rPr>
          <w:lang w:val="fr-CA"/>
        </w:rPr>
        <w:t xml:space="preserve"> </w:t>
      </w:r>
      <w:proofErr w:type="gramStart"/>
      <w:r w:rsidRPr="000C409C">
        <w:rPr>
          <w:lang w:val="fr-CA"/>
        </w:rPr>
        <w:t xml:space="preserve">de </w:t>
      </w:r>
      <w:r w:rsidR="00336E7B" w:rsidRPr="000C409C">
        <w:rPr>
          <w:lang w:val="fr-CA"/>
        </w:rPr>
        <w:t>un</w:t>
      </w:r>
      <w:proofErr w:type="gramEnd"/>
      <w:r w:rsidRPr="000C409C">
        <w:rPr>
          <w:lang w:val="fr-CA"/>
        </w:rPr>
        <w:t xml:space="preserve"> à </w:t>
      </w:r>
      <w:r w:rsidR="00336E7B" w:rsidRPr="000C409C">
        <w:rPr>
          <w:lang w:val="fr-CA"/>
        </w:rPr>
        <w:t>dix</w:t>
      </w:r>
      <w:r w:rsidRPr="000C409C">
        <w:rPr>
          <w:lang w:val="fr-CA"/>
        </w:rPr>
        <w:t xml:space="preserve"> ans</w:t>
      </w:r>
      <w:r w:rsidR="00336E7B" w:rsidRPr="000C409C">
        <w:rPr>
          <w:lang w:val="fr-CA"/>
        </w:rPr>
        <w:t>)</w:t>
      </w:r>
      <w:r w:rsidRPr="000C409C">
        <w:rPr>
          <w:lang w:val="fr-CA"/>
        </w:rPr>
        <w:t xml:space="preserve"> d</w:t>
      </w:r>
      <w:r w:rsidR="00336E7B" w:rsidRPr="000C409C">
        <w:rPr>
          <w:lang w:val="fr-CA"/>
        </w:rPr>
        <w:t>e</w:t>
      </w:r>
      <w:r w:rsidRPr="000C409C">
        <w:rPr>
          <w:lang w:val="fr-CA"/>
        </w:rPr>
        <w:t xml:space="preserve"> terr</w:t>
      </w:r>
      <w:r w:rsidR="00336E7B" w:rsidRPr="000C409C">
        <w:rPr>
          <w:lang w:val="fr-CA"/>
        </w:rPr>
        <w:t>es</w:t>
      </w:r>
      <w:r w:rsidRPr="000C409C">
        <w:rPr>
          <w:lang w:val="fr-CA"/>
        </w:rPr>
        <w:t xml:space="preserve"> de la Couronne à des fins </w:t>
      </w:r>
      <w:r w:rsidR="00336E7B" w:rsidRPr="000C409C">
        <w:rPr>
          <w:lang w:val="fr-CA"/>
        </w:rPr>
        <w:t>particulièr</w:t>
      </w:r>
      <w:r w:rsidRPr="000C409C">
        <w:rPr>
          <w:lang w:val="fr-CA"/>
        </w:rPr>
        <w:t xml:space="preserve">es. Il est </w:t>
      </w:r>
      <w:r w:rsidR="00336E7B" w:rsidRPr="000C409C">
        <w:rPr>
          <w:lang w:val="fr-CA"/>
        </w:rPr>
        <w:t>assorti</w:t>
      </w:r>
      <w:r w:rsidRPr="000C409C">
        <w:rPr>
          <w:lang w:val="fr-CA"/>
        </w:rPr>
        <w:t xml:space="preserve"> </w:t>
      </w:r>
      <w:r w:rsidR="00336E7B" w:rsidRPr="000C409C">
        <w:rPr>
          <w:lang w:val="fr-CA"/>
        </w:rPr>
        <w:t>de</w:t>
      </w:r>
      <w:r w:rsidRPr="000C409C">
        <w:rPr>
          <w:lang w:val="fr-CA"/>
        </w:rPr>
        <w:t xml:space="preserve"> certaines conditions, notamment le paiement d</w:t>
      </w:r>
      <w:r w:rsidR="00A34FD7" w:rsidRPr="000C409C">
        <w:rPr>
          <w:lang w:val="fr-CA"/>
        </w:rPr>
        <w:t>’</w:t>
      </w:r>
      <w:r w:rsidRPr="000C409C">
        <w:rPr>
          <w:lang w:val="fr-CA"/>
        </w:rPr>
        <w:t>une redevance annuelle. Un permis d</w:t>
      </w:r>
      <w:r w:rsidR="00A34FD7" w:rsidRPr="000C409C">
        <w:rPr>
          <w:lang w:val="fr-CA"/>
        </w:rPr>
        <w:t>’</w:t>
      </w:r>
      <w:r w:rsidRPr="000C409C">
        <w:rPr>
          <w:lang w:val="fr-CA"/>
        </w:rPr>
        <w:t xml:space="preserve">utilisation des terres </w:t>
      </w:r>
      <w:r w:rsidR="00336E7B" w:rsidRPr="000C409C">
        <w:rPr>
          <w:lang w:val="fr-CA"/>
        </w:rPr>
        <w:t>ne peut être transféré</w:t>
      </w:r>
      <w:r w:rsidRPr="000C409C">
        <w:rPr>
          <w:lang w:val="fr-CA"/>
        </w:rPr>
        <w:t>,</w:t>
      </w:r>
      <w:r w:rsidR="00336E7B" w:rsidRPr="000C409C">
        <w:rPr>
          <w:lang w:val="fr-CA"/>
        </w:rPr>
        <w:t xml:space="preserve"> </w:t>
      </w:r>
      <w:r w:rsidRPr="000C409C">
        <w:rPr>
          <w:lang w:val="fr-CA"/>
        </w:rPr>
        <w:t>c</w:t>
      </w:r>
      <w:r w:rsidR="000C409C">
        <w:rPr>
          <w:lang w:val="fr-CA"/>
        </w:rPr>
        <w:t>é</w:t>
      </w:r>
      <w:r w:rsidR="00336E7B" w:rsidRPr="000C409C">
        <w:rPr>
          <w:lang w:val="fr-CA"/>
        </w:rPr>
        <w:t>dé</w:t>
      </w:r>
      <w:r w:rsidRPr="000C409C">
        <w:rPr>
          <w:lang w:val="fr-CA"/>
        </w:rPr>
        <w:t>,</w:t>
      </w:r>
      <w:r w:rsidR="00336E7B" w:rsidRPr="000C409C">
        <w:rPr>
          <w:lang w:val="fr-CA"/>
        </w:rPr>
        <w:t xml:space="preserve"> </w:t>
      </w:r>
      <w:r w:rsidR="00CF10B4" w:rsidRPr="000C409C">
        <w:rPr>
          <w:lang w:val="fr-CA"/>
        </w:rPr>
        <w:t>g</w:t>
      </w:r>
      <w:r w:rsidR="00336E7B" w:rsidRPr="000C409C">
        <w:rPr>
          <w:lang w:val="fr-CA"/>
        </w:rPr>
        <w:t>r</w:t>
      </w:r>
      <w:r w:rsidR="00CF10B4" w:rsidRPr="000C409C">
        <w:rPr>
          <w:lang w:val="fr-CA"/>
        </w:rPr>
        <w:t>ev</w:t>
      </w:r>
      <w:r w:rsidR="00336E7B" w:rsidRPr="000C409C">
        <w:rPr>
          <w:lang w:val="fr-CA"/>
        </w:rPr>
        <w:t>é</w:t>
      </w:r>
      <w:r w:rsidRPr="000C409C">
        <w:rPr>
          <w:lang w:val="fr-CA"/>
        </w:rPr>
        <w:t xml:space="preserve"> </w:t>
      </w:r>
      <w:r w:rsidR="00336E7B" w:rsidRPr="000C409C">
        <w:rPr>
          <w:lang w:val="fr-CA"/>
        </w:rPr>
        <w:t>ou</w:t>
      </w:r>
      <w:r w:rsidRPr="000C409C">
        <w:rPr>
          <w:lang w:val="fr-CA"/>
        </w:rPr>
        <w:t xml:space="preserve"> renouvel</w:t>
      </w:r>
      <w:r w:rsidR="00336E7B" w:rsidRPr="000C409C">
        <w:rPr>
          <w:lang w:val="fr-CA"/>
        </w:rPr>
        <w:t>é. Il</w:t>
      </w:r>
      <w:r w:rsidRPr="000C409C">
        <w:rPr>
          <w:lang w:val="fr-CA"/>
        </w:rPr>
        <w:t xml:space="preserve"> ne fai</w:t>
      </w:r>
      <w:r w:rsidR="00336E7B" w:rsidRPr="000C409C">
        <w:rPr>
          <w:lang w:val="fr-CA"/>
        </w:rPr>
        <w:t>t habituellement pas</w:t>
      </w:r>
      <w:r w:rsidRPr="000C409C">
        <w:rPr>
          <w:lang w:val="fr-CA"/>
        </w:rPr>
        <w:t xml:space="preserve"> l</w:t>
      </w:r>
      <w:r w:rsidR="00A34FD7" w:rsidRPr="000C409C">
        <w:rPr>
          <w:lang w:val="fr-CA"/>
        </w:rPr>
        <w:t>’</w:t>
      </w:r>
      <w:r w:rsidRPr="000C409C">
        <w:rPr>
          <w:lang w:val="fr-CA"/>
        </w:rPr>
        <w:t>objet d</w:t>
      </w:r>
      <w:r w:rsidR="00A34FD7" w:rsidRPr="000C409C">
        <w:rPr>
          <w:lang w:val="fr-CA"/>
        </w:rPr>
        <w:t>’</w:t>
      </w:r>
      <w:r w:rsidRPr="000C409C">
        <w:rPr>
          <w:lang w:val="fr-CA"/>
        </w:rPr>
        <w:t>un arpentage et s</w:t>
      </w:r>
      <w:r w:rsidR="00336E7B" w:rsidRPr="000C409C">
        <w:rPr>
          <w:lang w:val="fr-CA"/>
        </w:rPr>
        <w:t>on emplacement</w:t>
      </w:r>
      <w:r w:rsidRPr="000C409C">
        <w:rPr>
          <w:lang w:val="fr-CA"/>
        </w:rPr>
        <w:t xml:space="preserve"> est généralement </w:t>
      </w:r>
      <w:r w:rsidR="00336E7B" w:rsidRPr="000C409C">
        <w:rPr>
          <w:lang w:val="fr-CA"/>
        </w:rPr>
        <w:t>défini par</w:t>
      </w:r>
      <w:r w:rsidRPr="000C409C">
        <w:rPr>
          <w:lang w:val="fr-CA"/>
        </w:rPr>
        <w:t xml:space="preserve"> des coordonnées UTM et un croquis, ce qui peut </w:t>
      </w:r>
      <w:proofErr w:type="gramStart"/>
      <w:r w:rsidRPr="000C409C">
        <w:rPr>
          <w:lang w:val="fr-CA"/>
        </w:rPr>
        <w:t>avoir</w:t>
      </w:r>
      <w:proofErr w:type="gramEnd"/>
      <w:r w:rsidRPr="000C409C">
        <w:rPr>
          <w:lang w:val="fr-CA"/>
        </w:rPr>
        <w:t xml:space="preserve"> </w:t>
      </w:r>
      <w:r w:rsidR="00336E7B" w:rsidRPr="000C409C">
        <w:rPr>
          <w:lang w:val="fr-CA"/>
        </w:rPr>
        <w:t>des répercussions</w:t>
      </w:r>
      <w:r w:rsidRPr="000C409C">
        <w:rPr>
          <w:lang w:val="fr-CA"/>
        </w:rPr>
        <w:t xml:space="preserve"> sur la précision des données du permis.</w:t>
      </w:r>
    </w:p>
    <w:p w14:paraId="795C9D3F" w14:textId="07424726" w:rsidR="0033493A" w:rsidRPr="000C409C" w:rsidRDefault="00D2076C" w:rsidP="00D2076C">
      <w:pPr>
        <w:pStyle w:val="BodyAccessibleTextMIRB"/>
        <w:rPr>
          <w:lang w:val="fr-CA"/>
        </w:rPr>
      </w:pPr>
      <w:r w:rsidRPr="000C409C">
        <w:rPr>
          <w:lang w:val="fr-CA"/>
        </w:rPr>
        <w:t>Voici quelques exemples</w:t>
      </w:r>
      <w:r w:rsidR="00336E7B" w:rsidRPr="000C409C">
        <w:rPr>
          <w:lang w:val="fr-CA"/>
        </w:rPr>
        <w:t xml:space="preserve"> non exhaustifs</w:t>
      </w:r>
      <w:r w:rsidRPr="000C409C">
        <w:rPr>
          <w:lang w:val="fr-CA"/>
        </w:rPr>
        <w:t xml:space="preserve"> de situations où </w:t>
      </w:r>
      <w:r w:rsidR="00336E7B" w:rsidRPr="000C409C">
        <w:rPr>
          <w:lang w:val="fr-CA"/>
        </w:rPr>
        <w:t>l’octroi d’</w:t>
      </w:r>
      <w:r w:rsidRPr="000C409C">
        <w:rPr>
          <w:lang w:val="fr-CA"/>
        </w:rPr>
        <w:t>un permis d</w:t>
      </w:r>
      <w:r w:rsidR="00A34FD7" w:rsidRPr="000C409C">
        <w:rPr>
          <w:lang w:val="fr-CA"/>
        </w:rPr>
        <w:t>’</w:t>
      </w:r>
      <w:r w:rsidRPr="000C409C">
        <w:rPr>
          <w:lang w:val="fr-CA"/>
        </w:rPr>
        <w:t>utilisation des terres est approprié</w:t>
      </w:r>
      <w:r w:rsidR="00336E7B" w:rsidRPr="000C409C">
        <w:rPr>
          <w:lang w:val="fr-CA"/>
        </w:rPr>
        <w:t> </w:t>
      </w:r>
      <w:r w:rsidR="0033493A" w:rsidRPr="000C409C">
        <w:rPr>
          <w:lang w:val="fr-CA"/>
        </w:rPr>
        <w:t>:</w:t>
      </w:r>
    </w:p>
    <w:p w14:paraId="39110FCF" w14:textId="4CF30991" w:rsidR="00D2076C" w:rsidRPr="000C409C" w:rsidRDefault="00D2076C" w:rsidP="00D2076C">
      <w:pPr>
        <w:pStyle w:val="BulletsMIRB"/>
        <w:rPr>
          <w:lang w:val="fr-CA"/>
        </w:rPr>
      </w:pPr>
      <w:r w:rsidRPr="000C409C">
        <w:rPr>
          <w:lang w:val="fr-CA"/>
        </w:rPr>
        <w:t>Camps de loisirs privés</w:t>
      </w:r>
    </w:p>
    <w:p w14:paraId="161CC976" w14:textId="5AB03B8E" w:rsidR="00D2076C" w:rsidRPr="000C409C" w:rsidRDefault="00D2076C" w:rsidP="00D2076C">
      <w:pPr>
        <w:pStyle w:val="BulletsMIRB"/>
        <w:rPr>
          <w:lang w:val="fr-CA"/>
        </w:rPr>
      </w:pPr>
      <w:r w:rsidRPr="000C409C">
        <w:rPr>
          <w:lang w:val="fr-CA"/>
        </w:rPr>
        <w:t xml:space="preserve">Camps commerciaux </w:t>
      </w:r>
      <w:r w:rsidR="00336E7B" w:rsidRPr="000C409C">
        <w:rPr>
          <w:lang w:val="fr-CA"/>
        </w:rPr>
        <w:t>éloign</w:t>
      </w:r>
      <w:r w:rsidRPr="000C409C">
        <w:rPr>
          <w:lang w:val="fr-CA"/>
        </w:rPr>
        <w:t>és</w:t>
      </w:r>
    </w:p>
    <w:p w14:paraId="0C9FE1C8" w14:textId="721D9631" w:rsidR="00D2076C" w:rsidRPr="000C409C" w:rsidRDefault="00D2076C" w:rsidP="00D2076C">
      <w:pPr>
        <w:pStyle w:val="BulletsMIRB"/>
        <w:rPr>
          <w:lang w:val="fr-CA"/>
        </w:rPr>
      </w:pPr>
      <w:r w:rsidRPr="000C409C">
        <w:rPr>
          <w:lang w:val="fr-CA"/>
        </w:rPr>
        <w:t>Petites marinas</w:t>
      </w:r>
    </w:p>
    <w:p w14:paraId="62FDE973" w14:textId="6F401582" w:rsidR="0033493A" w:rsidRPr="000C409C" w:rsidRDefault="00D2076C" w:rsidP="00D2076C">
      <w:pPr>
        <w:pStyle w:val="BulletsMIRB"/>
        <w:rPr>
          <w:lang w:val="fr-CA"/>
        </w:rPr>
      </w:pPr>
      <w:r w:rsidRPr="000C409C">
        <w:rPr>
          <w:lang w:val="fr-CA"/>
        </w:rPr>
        <w:t>Lignes de distribution et de transport d</w:t>
      </w:r>
      <w:r w:rsidR="00A34FD7" w:rsidRPr="000C409C">
        <w:rPr>
          <w:lang w:val="fr-CA"/>
        </w:rPr>
        <w:t>’</w:t>
      </w:r>
      <w:r w:rsidRPr="000C409C">
        <w:rPr>
          <w:lang w:val="fr-CA"/>
        </w:rPr>
        <w:t>électricité</w:t>
      </w:r>
      <w:r w:rsidR="0033493A" w:rsidRPr="000C409C">
        <w:rPr>
          <w:lang w:val="fr-CA"/>
        </w:rPr>
        <w:t xml:space="preserve">. </w:t>
      </w:r>
    </w:p>
    <w:p w14:paraId="7F58C046" w14:textId="636A6BD3" w:rsidR="0033493A" w:rsidRPr="000C409C" w:rsidRDefault="0033493A" w:rsidP="0033493A">
      <w:pPr>
        <w:pStyle w:val="Heading2NoNumbersMIRB"/>
        <w:rPr>
          <w:color w:val="112845" w:themeColor="accent3" w:themeShade="BF"/>
          <w:lang w:val="fr-CA"/>
        </w:rPr>
      </w:pPr>
      <w:bookmarkStart w:id="15" w:name="_Toc224862277"/>
      <w:r w:rsidRPr="000C409C">
        <w:rPr>
          <w:color w:val="112845" w:themeColor="accent3" w:themeShade="BF"/>
          <w:lang w:val="fr-CA"/>
        </w:rPr>
        <w:t xml:space="preserve">3.2 </w:t>
      </w:r>
      <w:r w:rsidR="005C42C0" w:rsidRPr="000C409C">
        <w:rPr>
          <w:color w:val="112845" w:themeColor="accent3" w:themeShade="BF"/>
          <w:lang w:val="fr-CA"/>
        </w:rPr>
        <w:t>Permis d’</w:t>
      </w:r>
      <w:r w:rsidRPr="000C409C">
        <w:rPr>
          <w:color w:val="112845" w:themeColor="accent3" w:themeShade="BF"/>
          <w:lang w:val="fr-CA"/>
        </w:rPr>
        <w:t>occupation</w:t>
      </w:r>
      <w:r w:rsidR="00111A02" w:rsidRPr="000C409C">
        <w:rPr>
          <w:color w:val="112845" w:themeColor="accent3" w:themeShade="BF"/>
          <w:lang w:val="fr-CA"/>
        </w:rPr>
        <w:t xml:space="preserve"> (</w:t>
      </w:r>
      <w:r w:rsidR="005C42C0" w:rsidRPr="000C409C">
        <w:rPr>
          <w:color w:val="112845" w:themeColor="accent3" w:themeShade="BF"/>
          <w:lang w:val="fr-CA"/>
        </w:rPr>
        <w:t>P</w:t>
      </w:r>
      <w:r w:rsidR="00111A02" w:rsidRPr="000C409C">
        <w:rPr>
          <w:color w:val="112845" w:themeColor="accent3" w:themeShade="BF"/>
          <w:lang w:val="fr-CA"/>
        </w:rPr>
        <w:t>O)</w:t>
      </w:r>
      <w:bookmarkEnd w:id="15"/>
    </w:p>
    <w:p w14:paraId="5CC8968E" w14:textId="7E35280B" w:rsidR="00D2076C" w:rsidRPr="000C409C" w:rsidRDefault="00D2076C" w:rsidP="00D2076C">
      <w:pPr>
        <w:pStyle w:val="BodyAccessibleTextMIRB"/>
        <w:rPr>
          <w:lang w:val="fr-CA"/>
        </w:rPr>
      </w:pPr>
      <w:r w:rsidRPr="000C409C">
        <w:rPr>
          <w:lang w:val="fr-CA"/>
        </w:rPr>
        <w:t>Un permis d</w:t>
      </w:r>
      <w:r w:rsidR="00A34FD7" w:rsidRPr="000C409C">
        <w:rPr>
          <w:lang w:val="fr-CA"/>
        </w:rPr>
        <w:t>’</w:t>
      </w:r>
      <w:r w:rsidRPr="000C409C">
        <w:rPr>
          <w:lang w:val="fr-CA"/>
        </w:rPr>
        <w:t>occupation confère le droit d</w:t>
      </w:r>
      <w:r w:rsidR="00A34FD7" w:rsidRPr="000C409C">
        <w:rPr>
          <w:lang w:val="fr-CA"/>
        </w:rPr>
        <w:t>’</w:t>
      </w:r>
      <w:r w:rsidRPr="000C409C">
        <w:rPr>
          <w:lang w:val="fr-CA"/>
        </w:rPr>
        <w:t>utiliser et d</w:t>
      </w:r>
      <w:r w:rsidR="00A34FD7" w:rsidRPr="000C409C">
        <w:rPr>
          <w:lang w:val="fr-CA"/>
        </w:rPr>
        <w:t>’</w:t>
      </w:r>
      <w:r w:rsidRPr="000C409C">
        <w:rPr>
          <w:lang w:val="fr-CA"/>
        </w:rPr>
        <w:t xml:space="preserve">occuper des terres de la Couronne, généralement pour une durée de </w:t>
      </w:r>
      <w:r w:rsidR="001032B5" w:rsidRPr="000C409C">
        <w:rPr>
          <w:lang w:val="fr-CA"/>
        </w:rPr>
        <w:t>vingt</w:t>
      </w:r>
      <w:r w:rsidRPr="000C409C">
        <w:rPr>
          <w:lang w:val="fr-CA"/>
        </w:rPr>
        <w:t xml:space="preserve"> ans, à des fins p</w:t>
      </w:r>
      <w:r w:rsidR="00DA75D9" w:rsidRPr="000C409C">
        <w:rPr>
          <w:lang w:val="fr-CA"/>
        </w:rPr>
        <w:t>articulière</w:t>
      </w:r>
      <w:r w:rsidRPr="000C409C">
        <w:rPr>
          <w:lang w:val="fr-CA"/>
        </w:rPr>
        <w:t>s. Ce permis n</w:t>
      </w:r>
      <w:r w:rsidR="00A34FD7" w:rsidRPr="000C409C">
        <w:rPr>
          <w:lang w:val="fr-CA"/>
        </w:rPr>
        <w:t>’</w:t>
      </w:r>
      <w:r w:rsidRPr="000C409C">
        <w:rPr>
          <w:lang w:val="fr-CA"/>
        </w:rPr>
        <w:t>est pas renouvelable et, à son expiration, un nouveau</w:t>
      </w:r>
      <w:r w:rsidR="00DA75D9" w:rsidRPr="000C409C">
        <w:rPr>
          <w:lang w:val="fr-CA"/>
        </w:rPr>
        <w:t xml:space="preserve"> permis</w:t>
      </w:r>
      <w:r w:rsidRPr="000C409C">
        <w:rPr>
          <w:lang w:val="fr-CA"/>
        </w:rPr>
        <w:t xml:space="preserve"> doit être délivré. Il est </w:t>
      </w:r>
      <w:r w:rsidR="00DA75D9" w:rsidRPr="000C409C">
        <w:rPr>
          <w:lang w:val="fr-CA"/>
        </w:rPr>
        <w:t>assorti de</w:t>
      </w:r>
      <w:r w:rsidRPr="000C409C">
        <w:rPr>
          <w:lang w:val="fr-CA"/>
        </w:rPr>
        <w:t xml:space="preserve"> certaines conditions, notamment le paiement d</w:t>
      </w:r>
      <w:r w:rsidR="00A34FD7" w:rsidRPr="000C409C">
        <w:rPr>
          <w:lang w:val="fr-CA"/>
        </w:rPr>
        <w:t>’</w:t>
      </w:r>
      <w:r w:rsidRPr="000C409C">
        <w:rPr>
          <w:lang w:val="fr-CA"/>
        </w:rPr>
        <w:t xml:space="preserve">une redevance annuelle. Il ne confère aucun </w:t>
      </w:r>
      <w:r w:rsidR="00DA75D9" w:rsidRPr="000C409C">
        <w:rPr>
          <w:lang w:val="fr-CA"/>
        </w:rPr>
        <w:t>intérêt foncier</w:t>
      </w:r>
      <w:r w:rsidRPr="000C409C">
        <w:rPr>
          <w:lang w:val="fr-CA"/>
        </w:rPr>
        <w:t xml:space="preserve"> et n</w:t>
      </w:r>
      <w:r w:rsidR="00A34FD7" w:rsidRPr="000C409C">
        <w:rPr>
          <w:lang w:val="fr-CA"/>
        </w:rPr>
        <w:t>’</w:t>
      </w:r>
      <w:r w:rsidRPr="000C409C">
        <w:rPr>
          <w:lang w:val="fr-CA"/>
        </w:rPr>
        <w:t xml:space="preserve">est pas </w:t>
      </w:r>
      <w:r w:rsidR="00CF10B4" w:rsidRPr="000C409C">
        <w:rPr>
          <w:lang w:val="fr-CA"/>
        </w:rPr>
        <w:t>enregistré sur le</w:t>
      </w:r>
      <w:r w:rsidRPr="000C409C">
        <w:rPr>
          <w:lang w:val="fr-CA"/>
        </w:rPr>
        <w:t xml:space="preserve"> titre. Un permis d</w:t>
      </w:r>
      <w:r w:rsidR="00A34FD7" w:rsidRPr="000C409C">
        <w:rPr>
          <w:lang w:val="fr-CA"/>
        </w:rPr>
        <w:t>’</w:t>
      </w:r>
      <w:r w:rsidRPr="000C409C">
        <w:rPr>
          <w:lang w:val="fr-CA"/>
        </w:rPr>
        <w:t>occupation peut être cédé et hypothéqué dans certaines circonstances. Ce type de permis est peu fréquent, mais de nombreux permis d</w:t>
      </w:r>
      <w:r w:rsidR="00A34FD7" w:rsidRPr="000C409C">
        <w:rPr>
          <w:lang w:val="fr-CA"/>
        </w:rPr>
        <w:t>’</w:t>
      </w:r>
      <w:r w:rsidRPr="000C409C">
        <w:rPr>
          <w:lang w:val="fr-CA"/>
        </w:rPr>
        <w:t xml:space="preserve">occupation </w:t>
      </w:r>
      <w:r w:rsidR="006F088A" w:rsidRPr="000C409C">
        <w:rPr>
          <w:lang w:val="fr-CA"/>
        </w:rPr>
        <w:t>ancien</w:t>
      </w:r>
      <w:r w:rsidRPr="000C409C">
        <w:rPr>
          <w:lang w:val="fr-CA"/>
        </w:rPr>
        <w:t>s sont répertoriés dans les données sur l</w:t>
      </w:r>
      <w:r w:rsidR="006F088A" w:rsidRPr="000C409C">
        <w:rPr>
          <w:lang w:val="fr-CA"/>
        </w:rPr>
        <w:t>a tenure</w:t>
      </w:r>
      <w:r w:rsidRPr="000C409C">
        <w:rPr>
          <w:lang w:val="fr-CA"/>
        </w:rPr>
        <w:t xml:space="preserve"> des terres de la Couronne. Ce type d</w:t>
      </w:r>
      <w:r w:rsidR="006F088A" w:rsidRPr="000C409C">
        <w:rPr>
          <w:lang w:val="fr-CA"/>
        </w:rPr>
        <w:t>’aliénat</w:t>
      </w:r>
      <w:r w:rsidRPr="000C409C">
        <w:rPr>
          <w:lang w:val="fr-CA"/>
        </w:rPr>
        <w:t xml:space="preserve">ion </w:t>
      </w:r>
      <w:r w:rsidR="006F088A" w:rsidRPr="000C409C">
        <w:rPr>
          <w:lang w:val="fr-CA"/>
        </w:rPr>
        <w:t>nécessit</w:t>
      </w:r>
      <w:r w:rsidRPr="000C409C">
        <w:rPr>
          <w:lang w:val="fr-CA"/>
        </w:rPr>
        <w:t xml:space="preserve">e une description </w:t>
      </w:r>
      <w:r w:rsidR="006F088A" w:rsidRPr="000C409C">
        <w:rPr>
          <w:lang w:val="fr-CA"/>
        </w:rPr>
        <w:t>exact</w:t>
      </w:r>
      <w:r w:rsidRPr="000C409C">
        <w:rPr>
          <w:lang w:val="fr-CA"/>
        </w:rPr>
        <w:t xml:space="preserve">e des terres, généralement </w:t>
      </w:r>
      <w:r w:rsidR="006F088A" w:rsidRPr="000C409C">
        <w:rPr>
          <w:lang w:val="fr-CA"/>
        </w:rPr>
        <w:t>fond</w:t>
      </w:r>
      <w:r w:rsidRPr="000C409C">
        <w:rPr>
          <w:lang w:val="fr-CA"/>
        </w:rPr>
        <w:t>ée sur un levé ou l</w:t>
      </w:r>
      <w:r w:rsidR="00A34FD7" w:rsidRPr="000C409C">
        <w:rPr>
          <w:lang w:val="fr-CA"/>
        </w:rPr>
        <w:t>’</w:t>
      </w:r>
      <w:r w:rsidRPr="000C409C">
        <w:rPr>
          <w:lang w:val="fr-CA"/>
        </w:rPr>
        <w:t>utilisation d</w:t>
      </w:r>
      <w:r w:rsidR="00A34FD7" w:rsidRPr="000C409C">
        <w:rPr>
          <w:lang w:val="fr-CA"/>
        </w:rPr>
        <w:t>’</w:t>
      </w:r>
      <w:r w:rsidRPr="000C409C">
        <w:rPr>
          <w:lang w:val="fr-CA"/>
        </w:rPr>
        <w:t>un produit hybride</w:t>
      </w:r>
      <w:r w:rsidR="006F088A" w:rsidRPr="000C409C">
        <w:rPr>
          <w:lang w:val="fr-CA"/>
        </w:rPr>
        <w:t xml:space="preserve"> du SIG</w:t>
      </w:r>
      <w:r w:rsidRPr="000C409C">
        <w:rPr>
          <w:lang w:val="fr-CA"/>
        </w:rPr>
        <w:t>.</w:t>
      </w:r>
    </w:p>
    <w:p w14:paraId="652E2585" w14:textId="2A285DFF" w:rsidR="00111A02" w:rsidRPr="000C409C" w:rsidRDefault="00D2076C" w:rsidP="00D2076C">
      <w:pPr>
        <w:pStyle w:val="BodyAccessibleTextMIRB"/>
        <w:rPr>
          <w:lang w:val="fr-CA"/>
        </w:rPr>
      </w:pPr>
      <w:r w:rsidRPr="000C409C">
        <w:rPr>
          <w:lang w:val="fr-CA"/>
        </w:rPr>
        <w:t>L</w:t>
      </w:r>
      <w:r w:rsidR="00A34FD7" w:rsidRPr="000C409C">
        <w:rPr>
          <w:lang w:val="fr-CA"/>
        </w:rPr>
        <w:t>’</w:t>
      </w:r>
      <w:r w:rsidRPr="000C409C">
        <w:rPr>
          <w:lang w:val="fr-CA"/>
        </w:rPr>
        <w:t>utilisation actuelle la plus courante d</w:t>
      </w:r>
      <w:r w:rsidR="00A34FD7" w:rsidRPr="000C409C">
        <w:rPr>
          <w:lang w:val="fr-CA"/>
        </w:rPr>
        <w:t>’</w:t>
      </w:r>
      <w:r w:rsidRPr="000C409C">
        <w:rPr>
          <w:lang w:val="fr-CA"/>
        </w:rPr>
        <w:t>un permis d</w:t>
      </w:r>
      <w:r w:rsidR="00A34FD7" w:rsidRPr="000C409C">
        <w:rPr>
          <w:lang w:val="fr-CA"/>
        </w:rPr>
        <w:t>’</w:t>
      </w:r>
      <w:r w:rsidRPr="000C409C">
        <w:rPr>
          <w:lang w:val="fr-CA"/>
        </w:rPr>
        <w:t>occupation est le permis d</w:t>
      </w:r>
      <w:r w:rsidR="00A34FD7" w:rsidRPr="000C409C">
        <w:rPr>
          <w:lang w:val="fr-CA"/>
        </w:rPr>
        <w:t>’</w:t>
      </w:r>
      <w:r w:rsidRPr="000C409C">
        <w:rPr>
          <w:lang w:val="fr-CA"/>
        </w:rPr>
        <w:t>occupation multisite pour les tours de télécommunications</w:t>
      </w:r>
      <w:r w:rsidR="00143D0A" w:rsidRPr="000C409C">
        <w:rPr>
          <w:lang w:val="fr-CA"/>
        </w:rPr>
        <w:t>.</w:t>
      </w:r>
    </w:p>
    <w:p w14:paraId="2E3626A3" w14:textId="302926FE" w:rsidR="00143D0A" w:rsidRPr="000C409C" w:rsidRDefault="00143D0A" w:rsidP="00143D0A">
      <w:pPr>
        <w:pStyle w:val="Heading2NoNumbersMIRB"/>
        <w:rPr>
          <w:color w:val="112845" w:themeColor="accent3" w:themeShade="BF"/>
          <w:lang w:val="fr-CA"/>
        </w:rPr>
      </w:pPr>
      <w:bookmarkStart w:id="16" w:name="_Toc224862278"/>
      <w:r w:rsidRPr="000C409C">
        <w:rPr>
          <w:color w:val="112845" w:themeColor="accent3" w:themeShade="BF"/>
          <w:lang w:val="fr-CA"/>
        </w:rPr>
        <w:lastRenderedPageBreak/>
        <w:t xml:space="preserve">3.3 </w:t>
      </w:r>
      <w:r w:rsidR="006F088A" w:rsidRPr="000C409C">
        <w:rPr>
          <w:color w:val="112845" w:themeColor="accent3" w:themeShade="BF"/>
          <w:lang w:val="fr-CA"/>
        </w:rPr>
        <w:t>Entente sur la gestion des plages</w:t>
      </w:r>
      <w:r w:rsidRPr="000C409C">
        <w:rPr>
          <w:color w:val="112845" w:themeColor="accent3" w:themeShade="BF"/>
          <w:lang w:val="fr-CA"/>
        </w:rPr>
        <w:t xml:space="preserve"> (</w:t>
      </w:r>
      <w:r w:rsidR="006F088A" w:rsidRPr="000C409C">
        <w:rPr>
          <w:color w:val="112845" w:themeColor="accent3" w:themeShade="BF"/>
          <w:lang w:val="fr-CA"/>
        </w:rPr>
        <w:t>EGP</w:t>
      </w:r>
      <w:r w:rsidRPr="000C409C">
        <w:rPr>
          <w:color w:val="112845" w:themeColor="accent3" w:themeShade="BF"/>
          <w:lang w:val="fr-CA"/>
        </w:rPr>
        <w:t>)</w:t>
      </w:r>
      <w:bookmarkEnd w:id="16"/>
    </w:p>
    <w:p w14:paraId="6E74FF52" w14:textId="1CD02C27" w:rsidR="00143D0A" w:rsidRPr="000C409C" w:rsidRDefault="00D2076C" w:rsidP="00143D0A">
      <w:pPr>
        <w:pStyle w:val="BodyAccessibleTextMIRB"/>
        <w:rPr>
          <w:lang w:val="fr-CA"/>
        </w:rPr>
      </w:pPr>
      <w:r w:rsidRPr="000C409C">
        <w:rPr>
          <w:lang w:val="fr-CA"/>
        </w:rPr>
        <w:t>Un</w:t>
      </w:r>
      <w:r w:rsidR="00C976E1" w:rsidRPr="000C409C">
        <w:rPr>
          <w:lang w:val="fr-CA"/>
        </w:rPr>
        <w:t xml:space="preserve">e entente sur la gestion des plages </w:t>
      </w:r>
      <w:r w:rsidRPr="000C409C">
        <w:rPr>
          <w:lang w:val="fr-CA"/>
        </w:rPr>
        <w:t>est une entente entre le MRN et une municipalité, en vertu de laquelle la municipalité gère les propriétés de plage et autorise les occupations. La durée d</w:t>
      </w:r>
      <w:r w:rsidR="00761DE2" w:rsidRPr="000C409C">
        <w:rPr>
          <w:lang w:val="fr-CA"/>
        </w:rPr>
        <w:t>’une telle entente</w:t>
      </w:r>
      <w:r w:rsidRPr="000C409C">
        <w:rPr>
          <w:lang w:val="fr-CA"/>
        </w:rPr>
        <w:t xml:space="preserve"> est de</w:t>
      </w:r>
      <w:r w:rsidR="00C976E1" w:rsidRPr="000C409C">
        <w:rPr>
          <w:lang w:val="fr-CA"/>
        </w:rPr>
        <w:t xml:space="preserve"> vingt</w:t>
      </w:r>
      <w:r w:rsidRPr="000C409C">
        <w:rPr>
          <w:lang w:val="fr-CA"/>
        </w:rPr>
        <w:t xml:space="preserve"> ans. </w:t>
      </w:r>
      <w:r w:rsidR="00761DE2" w:rsidRPr="000C409C">
        <w:rPr>
          <w:lang w:val="fr-CA"/>
        </w:rPr>
        <w:t>Elle</w:t>
      </w:r>
      <w:r w:rsidRPr="000C409C">
        <w:rPr>
          <w:lang w:val="fr-CA"/>
        </w:rPr>
        <w:t xml:space="preserve"> n</w:t>
      </w:r>
      <w:r w:rsidR="00761DE2" w:rsidRPr="000C409C">
        <w:rPr>
          <w:lang w:val="fr-CA"/>
        </w:rPr>
        <w:t>’e</w:t>
      </w:r>
      <w:r w:rsidRPr="000C409C">
        <w:rPr>
          <w:lang w:val="fr-CA"/>
        </w:rPr>
        <w:t xml:space="preserve">st pas renouvelable et, à </w:t>
      </w:r>
      <w:r w:rsidR="00761DE2" w:rsidRPr="000C409C">
        <w:rPr>
          <w:lang w:val="fr-CA"/>
        </w:rPr>
        <w:t>son</w:t>
      </w:r>
      <w:r w:rsidRPr="000C409C">
        <w:rPr>
          <w:lang w:val="fr-CA"/>
        </w:rPr>
        <w:t xml:space="preserve"> expiration, un</w:t>
      </w:r>
      <w:r w:rsidR="00761DE2" w:rsidRPr="000C409C">
        <w:rPr>
          <w:lang w:val="fr-CA"/>
        </w:rPr>
        <w:t>e</w:t>
      </w:r>
      <w:r w:rsidRPr="000C409C">
        <w:rPr>
          <w:lang w:val="fr-CA"/>
        </w:rPr>
        <w:t xml:space="preserve"> nouvel</w:t>
      </w:r>
      <w:r w:rsidR="00761DE2" w:rsidRPr="000C409C">
        <w:rPr>
          <w:lang w:val="fr-CA"/>
        </w:rPr>
        <w:t>le</w:t>
      </w:r>
      <w:r w:rsidRPr="000C409C">
        <w:rPr>
          <w:lang w:val="fr-CA"/>
        </w:rPr>
        <w:t xml:space="preserve"> </w:t>
      </w:r>
      <w:r w:rsidR="00761DE2" w:rsidRPr="000C409C">
        <w:rPr>
          <w:lang w:val="fr-CA"/>
        </w:rPr>
        <w:t>entente sur la gestion des plages</w:t>
      </w:r>
      <w:r w:rsidRPr="000C409C">
        <w:rPr>
          <w:lang w:val="fr-CA"/>
        </w:rPr>
        <w:t xml:space="preserve"> doit être </w:t>
      </w:r>
      <w:r w:rsidR="00586821" w:rsidRPr="000C409C">
        <w:rPr>
          <w:lang w:val="fr-CA"/>
        </w:rPr>
        <w:t>délivrée</w:t>
      </w:r>
      <w:r w:rsidRPr="000C409C">
        <w:rPr>
          <w:lang w:val="fr-CA"/>
        </w:rPr>
        <w:t>. Un</w:t>
      </w:r>
      <w:r w:rsidR="00C976E1" w:rsidRPr="000C409C">
        <w:rPr>
          <w:lang w:val="fr-CA"/>
        </w:rPr>
        <w:t>e entente sur la gestion des plages</w:t>
      </w:r>
      <w:r w:rsidRPr="000C409C">
        <w:rPr>
          <w:lang w:val="fr-CA"/>
        </w:rPr>
        <w:t xml:space="preserve"> ne confère aucun in</w:t>
      </w:r>
      <w:r w:rsidR="00586821" w:rsidRPr="000C409C">
        <w:rPr>
          <w:lang w:val="fr-CA"/>
        </w:rPr>
        <w:t>térêt foncier</w:t>
      </w:r>
      <w:r w:rsidRPr="000C409C">
        <w:rPr>
          <w:lang w:val="fr-CA"/>
        </w:rPr>
        <w:t xml:space="preserve"> et n</w:t>
      </w:r>
      <w:r w:rsidR="00A34FD7" w:rsidRPr="000C409C">
        <w:rPr>
          <w:lang w:val="fr-CA"/>
        </w:rPr>
        <w:t>’</w:t>
      </w:r>
      <w:r w:rsidRPr="000C409C">
        <w:rPr>
          <w:lang w:val="fr-CA"/>
        </w:rPr>
        <w:t xml:space="preserve">est pas </w:t>
      </w:r>
      <w:r w:rsidR="00CF10B4" w:rsidRPr="000C409C">
        <w:rPr>
          <w:lang w:val="fr-CA"/>
        </w:rPr>
        <w:t>enregistrée</w:t>
      </w:r>
      <w:r w:rsidRPr="000C409C">
        <w:rPr>
          <w:lang w:val="fr-CA"/>
        </w:rPr>
        <w:t xml:space="preserve"> </w:t>
      </w:r>
      <w:r w:rsidR="00CF10B4" w:rsidRPr="000C409C">
        <w:rPr>
          <w:lang w:val="fr-CA"/>
        </w:rPr>
        <w:t>sur le ti</w:t>
      </w:r>
      <w:r w:rsidRPr="000C409C">
        <w:rPr>
          <w:lang w:val="fr-CA"/>
        </w:rPr>
        <w:t>tre. Ce</w:t>
      </w:r>
      <w:r w:rsidR="00586821" w:rsidRPr="000C409C">
        <w:rPr>
          <w:lang w:val="fr-CA"/>
        </w:rPr>
        <w:t xml:space="preserve"> type d’entente</w:t>
      </w:r>
      <w:r w:rsidRPr="000C409C">
        <w:rPr>
          <w:lang w:val="fr-CA"/>
        </w:rPr>
        <w:t xml:space="preserve"> </w:t>
      </w:r>
      <w:r w:rsidR="00586821" w:rsidRPr="000C409C">
        <w:rPr>
          <w:lang w:val="fr-CA"/>
        </w:rPr>
        <w:t>es</w:t>
      </w:r>
      <w:r w:rsidRPr="000C409C">
        <w:rPr>
          <w:lang w:val="fr-CA"/>
        </w:rPr>
        <w:t xml:space="preserve">t assujetti à des frais annuels </w:t>
      </w:r>
      <w:r w:rsidR="00586821" w:rsidRPr="000C409C">
        <w:rPr>
          <w:lang w:val="fr-CA"/>
        </w:rPr>
        <w:t xml:space="preserve">qui </w:t>
      </w:r>
      <w:r w:rsidRPr="000C409C">
        <w:rPr>
          <w:lang w:val="fr-CA"/>
        </w:rPr>
        <w:t>représent</w:t>
      </w:r>
      <w:r w:rsidR="00586821" w:rsidRPr="000C409C">
        <w:rPr>
          <w:lang w:val="fr-CA"/>
        </w:rPr>
        <w:t>e</w:t>
      </w:r>
      <w:r w:rsidRPr="000C409C">
        <w:rPr>
          <w:lang w:val="fr-CA"/>
        </w:rPr>
        <w:t>nt un pourcentage des revenus bruts. Ce type d</w:t>
      </w:r>
      <w:r w:rsidR="00586821" w:rsidRPr="000C409C">
        <w:rPr>
          <w:lang w:val="fr-CA"/>
        </w:rPr>
        <w:t>’aliénat</w:t>
      </w:r>
      <w:r w:rsidRPr="000C409C">
        <w:rPr>
          <w:lang w:val="fr-CA"/>
        </w:rPr>
        <w:t xml:space="preserve">ion </w:t>
      </w:r>
      <w:r w:rsidR="00586821" w:rsidRPr="000C409C">
        <w:rPr>
          <w:lang w:val="fr-CA"/>
        </w:rPr>
        <w:t>nécessit</w:t>
      </w:r>
      <w:r w:rsidRPr="000C409C">
        <w:rPr>
          <w:lang w:val="fr-CA"/>
        </w:rPr>
        <w:t xml:space="preserve">e une description </w:t>
      </w:r>
      <w:r w:rsidR="00586821" w:rsidRPr="000C409C">
        <w:rPr>
          <w:lang w:val="fr-CA"/>
        </w:rPr>
        <w:t>exact</w:t>
      </w:r>
      <w:r w:rsidRPr="000C409C">
        <w:rPr>
          <w:lang w:val="fr-CA"/>
        </w:rPr>
        <w:t>e des terres, généralement fondée sur un levé ou l</w:t>
      </w:r>
      <w:r w:rsidR="00A34FD7" w:rsidRPr="000C409C">
        <w:rPr>
          <w:lang w:val="fr-CA"/>
        </w:rPr>
        <w:t>’</w:t>
      </w:r>
      <w:r w:rsidRPr="000C409C">
        <w:rPr>
          <w:lang w:val="fr-CA"/>
        </w:rPr>
        <w:t>utilisation d</w:t>
      </w:r>
      <w:r w:rsidR="00A34FD7" w:rsidRPr="000C409C">
        <w:rPr>
          <w:lang w:val="fr-CA"/>
        </w:rPr>
        <w:t>’</w:t>
      </w:r>
      <w:r w:rsidRPr="000C409C">
        <w:rPr>
          <w:lang w:val="fr-CA"/>
        </w:rPr>
        <w:t>un produit</w:t>
      </w:r>
      <w:r w:rsidR="00586821" w:rsidRPr="000C409C">
        <w:rPr>
          <w:lang w:val="fr-CA"/>
        </w:rPr>
        <w:t xml:space="preserve"> hybride du</w:t>
      </w:r>
      <w:r w:rsidRPr="000C409C">
        <w:rPr>
          <w:lang w:val="fr-CA"/>
        </w:rPr>
        <w:t xml:space="preserve"> SIG</w:t>
      </w:r>
      <w:r w:rsidR="00143D0A" w:rsidRPr="000C409C">
        <w:rPr>
          <w:lang w:val="fr-CA"/>
        </w:rPr>
        <w:t>.</w:t>
      </w:r>
    </w:p>
    <w:p w14:paraId="63DB168E" w14:textId="566D0A18" w:rsidR="001A2928" w:rsidRPr="000C409C" w:rsidRDefault="001A2928" w:rsidP="001A2928">
      <w:pPr>
        <w:pStyle w:val="Heading2NoNumbersMIRB"/>
        <w:rPr>
          <w:color w:val="112845" w:themeColor="accent3" w:themeShade="BF"/>
          <w:lang w:val="fr-CA"/>
        </w:rPr>
      </w:pPr>
      <w:bookmarkStart w:id="17" w:name="_Toc224862279"/>
      <w:r w:rsidRPr="000C409C">
        <w:rPr>
          <w:color w:val="112845" w:themeColor="accent3" w:themeShade="BF"/>
          <w:lang w:val="fr-CA"/>
        </w:rPr>
        <w:t xml:space="preserve">3.4 </w:t>
      </w:r>
      <w:r w:rsidR="006F088A" w:rsidRPr="000C409C">
        <w:rPr>
          <w:color w:val="112845" w:themeColor="accent3" w:themeShade="BF"/>
          <w:lang w:val="fr-CA"/>
        </w:rPr>
        <w:t>Servitude de la Couronne</w:t>
      </w:r>
      <w:bookmarkEnd w:id="17"/>
    </w:p>
    <w:p w14:paraId="1E95876B" w14:textId="3D45CCCA" w:rsidR="00D2076C" w:rsidRPr="000C409C" w:rsidRDefault="00D2076C" w:rsidP="00D2076C">
      <w:pPr>
        <w:pStyle w:val="BodyAccessibleTextMIRB"/>
        <w:rPr>
          <w:lang w:val="fr-CA"/>
        </w:rPr>
      </w:pPr>
      <w:r w:rsidRPr="000C409C">
        <w:rPr>
          <w:lang w:val="fr-CA"/>
        </w:rPr>
        <w:t>Une servitude de la Couronne confère un in</w:t>
      </w:r>
      <w:r w:rsidR="00586821" w:rsidRPr="000C409C">
        <w:rPr>
          <w:lang w:val="fr-CA"/>
        </w:rPr>
        <w:t>térêt foncier</w:t>
      </w:r>
      <w:r w:rsidRPr="000C409C">
        <w:rPr>
          <w:lang w:val="fr-CA"/>
        </w:rPr>
        <w:t xml:space="preserve"> à des fins </w:t>
      </w:r>
      <w:r w:rsidR="00586821" w:rsidRPr="000C409C">
        <w:rPr>
          <w:lang w:val="fr-CA"/>
        </w:rPr>
        <w:t>particulièr</w:t>
      </w:r>
      <w:r w:rsidRPr="000C409C">
        <w:rPr>
          <w:lang w:val="fr-CA"/>
        </w:rPr>
        <w:t xml:space="preserve">es mais ne confère pas de droits exclusifs sur </w:t>
      </w:r>
      <w:r w:rsidR="00586821" w:rsidRPr="000C409C">
        <w:rPr>
          <w:lang w:val="fr-CA"/>
        </w:rPr>
        <w:t>l</w:t>
      </w:r>
      <w:r w:rsidRPr="000C409C">
        <w:rPr>
          <w:lang w:val="fr-CA"/>
        </w:rPr>
        <w:t>e terrain. La Couronne conserve la propriété du terrain, bien que d</w:t>
      </w:r>
      <w:r w:rsidR="00A34FD7" w:rsidRPr="000C409C">
        <w:rPr>
          <w:lang w:val="fr-CA"/>
        </w:rPr>
        <w:t>’</w:t>
      </w:r>
      <w:r w:rsidRPr="000C409C">
        <w:rPr>
          <w:lang w:val="fr-CA"/>
        </w:rPr>
        <w:t xml:space="preserve">autres </w:t>
      </w:r>
      <w:r w:rsidR="00586821" w:rsidRPr="000C409C">
        <w:rPr>
          <w:lang w:val="fr-CA"/>
        </w:rPr>
        <w:t xml:space="preserve">documents </w:t>
      </w:r>
      <w:r w:rsidR="00CF10B4" w:rsidRPr="000C409C">
        <w:rPr>
          <w:lang w:val="fr-CA"/>
        </w:rPr>
        <w:t>sur la</w:t>
      </w:r>
      <w:r w:rsidR="00586821" w:rsidRPr="000C409C">
        <w:rPr>
          <w:lang w:val="fr-CA"/>
        </w:rPr>
        <w:t xml:space="preserve"> tenure</w:t>
      </w:r>
      <w:r w:rsidRPr="000C409C">
        <w:rPr>
          <w:lang w:val="fr-CA"/>
        </w:rPr>
        <w:t xml:space="preserve"> puissent être délivrés en complément. La durée d</w:t>
      </w:r>
      <w:r w:rsidR="00A34FD7" w:rsidRPr="000C409C">
        <w:rPr>
          <w:lang w:val="fr-CA"/>
        </w:rPr>
        <w:t>’</w:t>
      </w:r>
      <w:r w:rsidRPr="000C409C">
        <w:rPr>
          <w:lang w:val="fr-CA"/>
        </w:rPr>
        <w:t xml:space="preserve">une servitude de la Couronne varie de </w:t>
      </w:r>
      <w:r w:rsidR="00586821" w:rsidRPr="000C409C">
        <w:rPr>
          <w:lang w:val="fr-CA"/>
        </w:rPr>
        <w:t>vingt</w:t>
      </w:r>
      <w:r w:rsidRPr="000C409C">
        <w:rPr>
          <w:lang w:val="fr-CA"/>
        </w:rPr>
        <w:t xml:space="preserve"> ans à perpétuité. Elle n</w:t>
      </w:r>
      <w:r w:rsidR="00A34FD7" w:rsidRPr="000C409C">
        <w:rPr>
          <w:lang w:val="fr-CA"/>
        </w:rPr>
        <w:t>’</w:t>
      </w:r>
      <w:r w:rsidRPr="000C409C">
        <w:rPr>
          <w:lang w:val="fr-CA"/>
        </w:rPr>
        <w:t xml:space="preserve">est pas renouvelable, ne peut </w:t>
      </w:r>
      <w:r w:rsidR="00586821" w:rsidRPr="000C409C">
        <w:rPr>
          <w:lang w:val="fr-CA"/>
        </w:rPr>
        <w:t>qu’</w:t>
      </w:r>
      <w:r w:rsidRPr="000C409C">
        <w:rPr>
          <w:lang w:val="fr-CA"/>
        </w:rPr>
        <w:t xml:space="preserve">être </w:t>
      </w:r>
      <w:r w:rsidR="00586821" w:rsidRPr="000C409C">
        <w:rPr>
          <w:lang w:val="fr-CA"/>
        </w:rPr>
        <w:t>céd</w:t>
      </w:r>
      <w:r w:rsidRPr="000C409C">
        <w:rPr>
          <w:lang w:val="fr-CA"/>
        </w:rPr>
        <w:t xml:space="preserve">ée </w:t>
      </w:r>
      <w:r w:rsidR="00586821" w:rsidRPr="000C409C">
        <w:rPr>
          <w:lang w:val="fr-CA"/>
        </w:rPr>
        <w:t xml:space="preserve">par </w:t>
      </w:r>
      <w:r w:rsidRPr="000C409C">
        <w:rPr>
          <w:lang w:val="fr-CA"/>
        </w:rPr>
        <w:t xml:space="preserve">le </w:t>
      </w:r>
      <w:r w:rsidR="00CF10B4" w:rsidRPr="000C409C">
        <w:rPr>
          <w:lang w:val="fr-CA"/>
        </w:rPr>
        <w:t xml:space="preserve">cessionnaire </w:t>
      </w:r>
      <w:r w:rsidRPr="000C409C">
        <w:rPr>
          <w:lang w:val="fr-CA"/>
        </w:rPr>
        <w:t>et n</w:t>
      </w:r>
      <w:r w:rsidR="00A34FD7" w:rsidRPr="000C409C">
        <w:rPr>
          <w:lang w:val="fr-CA"/>
        </w:rPr>
        <w:t>’</w:t>
      </w:r>
      <w:r w:rsidRPr="000C409C">
        <w:rPr>
          <w:lang w:val="fr-CA"/>
        </w:rPr>
        <w:t xml:space="preserve">est pas toujours </w:t>
      </w:r>
      <w:r w:rsidR="00586821" w:rsidRPr="000C409C">
        <w:rPr>
          <w:lang w:val="fr-CA"/>
        </w:rPr>
        <w:t>assujettie</w:t>
      </w:r>
      <w:r w:rsidRPr="000C409C">
        <w:rPr>
          <w:lang w:val="fr-CA"/>
        </w:rPr>
        <w:t xml:space="preserve"> à un loyer. Les servitudes de la Couronne sont enregistrées au </w:t>
      </w:r>
      <w:r w:rsidR="00586821" w:rsidRPr="000C409C">
        <w:rPr>
          <w:lang w:val="fr-CA"/>
        </w:rPr>
        <w:t>Bureau d’enregistrement immobilier</w:t>
      </w:r>
      <w:r w:rsidRPr="000C409C">
        <w:rPr>
          <w:lang w:val="fr-CA"/>
        </w:rPr>
        <w:t xml:space="preserve">, nécessitent une description légale du terrain </w:t>
      </w:r>
      <w:r w:rsidR="00706215" w:rsidRPr="000C409C">
        <w:rPr>
          <w:lang w:val="fr-CA"/>
        </w:rPr>
        <w:t>sous forme de</w:t>
      </w:r>
      <w:r w:rsidRPr="000C409C">
        <w:rPr>
          <w:lang w:val="fr-CA"/>
        </w:rPr>
        <w:t xml:space="preserve"> plan de </w:t>
      </w:r>
      <w:r w:rsidR="00CF10B4" w:rsidRPr="000C409C">
        <w:rPr>
          <w:lang w:val="fr-CA"/>
        </w:rPr>
        <w:t>renvoi</w:t>
      </w:r>
      <w:r w:rsidRPr="000C409C">
        <w:rPr>
          <w:lang w:val="fr-CA"/>
        </w:rPr>
        <w:t xml:space="preserve"> et sont généralement associées à un</w:t>
      </w:r>
      <w:r w:rsidR="00CF10B4" w:rsidRPr="000C409C">
        <w:rPr>
          <w:lang w:val="fr-CA"/>
        </w:rPr>
        <w:t>e</w:t>
      </w:r>
      <w:r w:rsidRPr="000C409C">
        <w:rPr>
          <w:lang w:val="fr-CA"/>
        </w:rPr>
        <w:t xml:space="preserve"> </w:t>
      </w:r>
      <w:r w:rsidR="00CF10B4" w:rsidRPr="000C409C">
        <w:rPr>
          <w:lang w:val="fr-CA"/>
        </w:rPr>
        <w:t>cote foncière</w:t>
      </w:r>
      <w:r w:rsidRPr="000C409C">
        <w:rPr>
          <w:lang w:val="fr-CA"/>
        </w:rPr>
        <w:t>.</w:t>
      </w:r>
    </w:p>
    <w:p w14:paraId="0F3C3DE9" w14:textId="0B77C8C8" w:rsidR="000D41A1" w:rsidRPr="000C409C" w:rsidRDefault="00D2076C" w:rsidP="00D2076C">
      <w:pPr>
        <w:pStyle w:val="BodyAccessibleTextMIRB"/>
        <w:rPr>
          <w:lang w:val="fr-CA"/>
        </w:rPr>
      </w:pPr>
      <w:r w:rsidRPr="000C409C">
        <w:rPr>
          <w:lang w:val="fr-CA"/>
        </w:rPr>
        <w:t>Voici quelques exemples</w:t>
      </w:r>
      <w:r w:rsidR="00706215" w:rsidRPr="000C409C">
        <w:rPr>
          <w:lang w:val="fr-CA"/>
        </w:rPr>
        <w:t xml:space="preserve"> non exhaustifs</w:t>
      </w:r>
      <w:r w:rsidRPr="000C409C">
        <w:rPr>
          <w:lang w:val="fr-CA"/>
        </w:rPr>
        <w:t xml:space="preserve"> de situations où une servitude de la Couronne est appropriée</w:t>
      </w:r>
      <w:r w:rsidR="00706215" w:rsidRPr="000C409C">
        <w:rPr>
          <w:lang w:val="fr-CA"/>
        </w:rPr>
        <w:t> </w:t>
      </w:r>
      <w:r w:rsidR="000D41A1" w:rsidRPr="000C409C">
        <w:rPr>
          <w:lang w:val="fr-CA"/>
        </w:rPr>
        <w:t>:</w:t>
      </w:r>
    </w:p>
    <w:p w14:paraId="49E1C242" w14:textId="5CD6C73C" w:rsidR="00D2076C" w:rsidRPr="000C409C" w:rsidRDefault="00D2076C" w:rsidP="00D2076C">
      <w:pPr>
        <w:pStyle w:val="BulletsMIRB"/>
        <w:rPr>
          <w:lang w:val="fr-CA"/>
        </w:rPr>
      </w:pPr>
      <w:r w:rsidRPr="000C409C">
        <w:rPr>
          <w:lang w:val="fr-CA"/>
        </w:rPr>
        <w:t>Gazoducs</w:t>
      </w:r>
    </w:p>
    <w:p w14:paraId="3EBBC150" w14:textId="242271B7" w:rsidR="00D2076C" w:rsidRPr="000C409C" w:rsidRDefault="00706215" w:rsidP="00D2076C">
      <w:pPr>
        <w:pStyle w:val="BulletsMIRB"/>
        <w:rPr>
          <w:lang w:val="fr-CA"/>
        </w:rPr>
      </w:pPr>
      <w:r w:rsidRPr="000C409C">
        <w:rPr>
          <w:lang w:val="fr-CA"/>
        </w:rPr>
        <w:t>Ouvrages de p</w:t>
      </w:r>
      <w:r w:rsidR="00D2076C" w:rsidRPr="000C409C">
        <w:rPr>
          <w:lang w:val="fr-CA"/>
        </w:rPr>
        <w:t>rise d</w:t>
      </w:r>
      <w:r w:rsidR="00A34FD7" w:rsidRPr="000C409C">
        <w:rPr>
          <w:lang w:val="fr-CA"/>
        </w:rPr>
        <w:t>’</w:t>
      </w:r>
      <w:r w:rsidR="00D2076C" w:rsidRPr="000C409C">
        <w:rPr>
          <w:lang w:val="fr-CA"/>
        </w:rPr>
        <w:t>eau</w:t>
      </w:r>
    </w:p>
    <w:p w14:paraId="024AE64D" w14:textId="6DC58F3F" w:rsidR="00D2076C" w:rsidRPr="000C409C" w:rsidRDefault="00D2076C" w:rsidP="00D2076C">
      <w:pPr>
        <w:pStyle w:val="BulletsMIRB"/>
        <w:rPr>
          <w:lang w:val="fr-CA"/>
        </w:rPr>
      </w:pPr>
      <w:r w:rsidRPr="000C409C">
        <w:rPr>
          <w:lang w:val="fr-CA"/>
        </w:rPr>
        <w:t>Lignes de transport d</w:t>
      </w:r>
      <w:r w:rsidR="00A34FD7" w:rsidRPr="000C409C">
        <w:rPr>
          <w:lang w:val="fr-CA"/>
        </w:rPr>
        <w:t>’</w:t>
      </w:r>
      <w:r w:rsidRPr="000C409C">
        <w:rPr>
          <w:lang w:val="fr-CA"/>
        </w:rPr>
        <w:t>électricité</w:t>
      </w:r>
    </w:p>
    <w:p w14:paraId="11A48E92" w14:textId="15655C10" w:rsidR="000D41A1" w:rsidRPr="000C409C" w:rsidRDefault="00D2076C" w:rsidP="00D2076C">
      <w:pPr>
        <w:pStyle w:val="BulletsMIRB"/>
        <w:rPr>
          <w:lang w:val="fr-CA"/>
        </w:rPr>
      </w:pPr>
      <w:r w:rsidRPr="000C409C">
        <w:rPr>
          <w:lang w:val="fr-CA"/>
        </w:rPr>
        <w:t>Routes</w:t>
      </w:r>
      <w:r w:rsidR="000D41A1" w:rsidRPr="000C409C">
        <w:rPr>
          <w:lang w:val="fr-CA"/>
        </w:rPr>
        <w:t>.</w:t>
      </w:r>
    </w:p>
    <w:p w14:paraId="13D95700" w14:textId="624179E7" w:rsidR="000D41A1" w:rsidRPr="000C409C" w:rsidRDefault="000D41A1" w:rsidP="000D41A1">
      <w:pPr>
        <w:pStyle w:val="Heading2NoNumbersMIRB"/>
        <w:rPr>
          <w:color w:val="112845" w:themeColor="accent3" w:themeShade="BF"/>
          <w:lang w:val="fr-CA"/>
        </w:rPr>
      </w:pPr>
      <w:bookmarkStart w:id="18" w:name="_Toc224862280"/>
      <w:r w:rsidRPr="000C409C">
        <w:rPr>
          <w:color w:val="112845" w:themeColor="accent3" w:themeShade="BF"/>
          <w:lang w:val="fr-CA"/>
        </w:rPr>
        <w:lastRenderedPageBreak/>
        <w:t xml:space="preserve">3.5 </w:t>
      </w:r>
      <w:r w:rsidR="00FE36F5" w:rsidRPr="000C409C">
        <w:rPr>
          <w:color w:val="112845" w:themeColor="accent3" w:themeShade="BF"/>
          <w:lang w:val="fr-CA"/>
        </w:rPr>
        <w:t xml:space="preserve">Bail de la </w:t>
      </w:r>
      <w:r w:rsidRPr="000C409C">
        <w:rPr>
          <w:color w:val="112845" w:themeColor="accent3" w:themeShade="BF"/>
          <w:lang w:val="fr-CA"/>
        </w:rPr>
        <w:t>C</w:t>
      </w:r>
      <w:r w:rsidR="00FE36F5" w:rsidRPr="000C409C">
        <w:rPr>
          <w:color w:val="112845" w:themeColor="accent3" w:themeShade="BF"/>
          <w:lang w:val="fr-CA"/>
        </w:rPr>
        <w:t>ou</w:t>
      </w:r>
      <w:r w:rsidRPr="000C409C">
        <w:rPr>
          <w:color w:val="112845" w:themeColor="accent3" w:themeShade="BF"/>
          <w:lang w:val="fr-CA"/>
        </w:rPr>
        <w:t>ron</w:t>
      </w:r>
      <w:r w:rsidR="00FE36F5" w:rsidRPr="000C409C">
        <w:rPr>
          <w:color w:val="112845" w:themeColor="accent3" w:themeShade="BF"/>
          <w:lang w:val="fr-CA"/>
        </w:rPr>
        <w:t>n</w:t>
      </w:r>
      <w:r w:rsidRPr="000C409C">
        <w:rPr>
          <w:color w:val="112845" w:themeColor="accent3" w:themeShade="BF"/>
          <w:lang w:val="fr-CA"/>
        </w:rPr>
        <w:t>e</w:t>
      </w:r>
      <w:bookmarkEnd w:id="18"/>
    </w:p>
    <w:p w14:paraId="13EB4C4E" w14:textId="24305BD8" w:rsidR="000D41A1" w:rsidRPr="000C409C" w:rsidRDefault="00D2076C" w:rsidP="000D41A1">
      <w:pPr>
        <w:pStyle w:val="BodyAccessibleTextMIRB"/>
        <w:rPr>
          <w:lang w:val="fr-CA"/>
        </w:rPr>
      </w:pPr>
      <w:r w:rsidRPr="000C409C">
        <w:rPr>
          <w:lang w:val="fr-CA"/>
        </w:rPr>
        <w:t xml:space="preserve">Un bail </w:t>
      </w:r>
      <w:r w:rsidR="00706215" w:rsidRPr="000C409C">
        <w:rPr>
          <w:lang w:val="fr-CA"/>
        </w:rPr>
        <w:t>de la Couronne</w:t>
      </w:r>
      <w:r w:rsidRPr="000C409C">
        <w:rPr>
          <w:lang w:val="fr-CA"/>
        </w:rPr>
        <w:t xml:space="preserve"> confère un </w:t>
      </w:r>
      <w:r w:rsidR="00706215" w:rsidRPr="000C409C">
        <w:rPr>
          <w:lang w:val="fr-CA"/>
        </w:rPr>
        <w:t xml:space="preserve">droit de tenure à bail </w:t>
      </w:r>
      <w:r w:rsidRPr="000C409C">
        <w:rPr>
          <w:lang w:val="fr-CA"/>
        </w:rPr>
        <w:t xml:space="preserve">(location </w:t>
      </w:r>
      <w:r w:rsidR="00706215" w:rsidRPr="000C409C">
        <w:rPr>
          <w:lang w:val="fr-CA"/>
        </w:rPr>
        <w:t xml:space="preserve">reconductible </w:t>
      </w:r>
      <w:r w:rsidRPr="000C409C">
        <w:rPr>
          <w:lang w:val="fr-CA"/>
        </w:rPr>
        <w:t>à long terme) sur le terrain, établi par lettres patentes. La Couronne conserve la propriété du terrain. La durée initiale d</w:t>
      </w:r>
      <w:r w:rsidR="00A34FD7" w:rsidRPr="000C409C">
        <w:rPr>
          <w:lang w:val="fr-CA"/>
        </w:rPr>
        <w:t>’</w:t>
      </w:r>
      <w:r w:rsidRPr="000C409C">
        <w:rPr>
          <w:lang w:val="fr-CA"/>
        </w:rPr>
        <w:t xml:space="preserve">un bail </w:t>
      </w:r>
      <w:r w:rsidR="00992968" w:rsidRPr="000C409C">
        <w:rPr>
          <w:lang w:val="fr-CA"/>
        </w:rPr>
        <w:t>d</w:t>
      </w:r>
      <w:r w:rsidRPr="000C409C">
        <w:rPr>
          <w:lang w:val="fr-CA"/>
        </w:rPr>
        <w:t>e</w:t>
      </w:r>
      <w:r w:rsidR="00992968" w:rsidRPr="000C409C">
        <w:rPr>
          <w:lang w:val="fr-CA"/>
        </w:rPr>
        <w:t xml:space="preserve"> la Couronne</w:t>
      </w:r>
      <w:r w:rsidRPr="000C409C">
        <w:rPr>
          <w:lang w:val="fr-CA"/>
        </w:rPr>
        <w:t xml:space="preserve"> est de </w:t>
      </w:r>
      <w:r w:rsidR="00FE36F5" w:rsidRPr="000C409C">
        <w:rPr>
          <w:lang w:val="fr-CA"/>
        </w:rPr>
        <w:t>vingt</w:t>
      </w:r>
      <w:r w:rsidRPr="000C409C">
        <w:rPr>
          <w:lang w:val="fr-CA"/>
        </w:rPr>
        <w:t xml:space="preserve"> à </w:t>
      </w:r>
      <w:r w:rsidR="00FE36F5" w:rsidRPr="000C409C">
        <w:rPr>
          <w:lang w:val="fr-CA"/>
        </w:rPr>
        <w:t>quarante</w:t>
      </w:r>
      <w:r w:rsidRPr="000C409C">
        <w:rPr>
          <w:lang w:val="fr-CA"/>
        </w:rPr>
        <w:t xml:space="preserve"> ans. Les baux </w:t>
      </w:r>
      <w:r w:rsidR="00992968" w:rsidRPr="000C409C">
        <w:rPr>
          <w:lang w:val="fr-CA"/>
        </w:rPr>
        <w:t>de la Couronne</w:t>
      </w:r>
      <w:r w:rsidRPr="000C409C">
        <w:rPr>
          <w:lang w:val="fr-CA"/>
        </w:rPr>
        <w:t xml:space="preserve"> sont enregistrés au </w:t>
      </w:r>
      <w:r w:rsidR="00992968" w:rsidRPr="000C409C">
        <w:rPr>
          <w:lang w:val="fr-CA"/>
        </w:rPr>
        <w:t>Bureau d’enregistrement immobilier</w:t>
      </w:r>
      <w:r w:rsidRPr="000C409C">
        <w:rPr>
          <w:lang w:val="fr-CA"/>
        </w:rPr>
        <w:t xml:space="preserve">, nécessitent une description du terrain </w:t>
      </w:r>
      <w:r w:rsidR="00992968" w:rsidRPr="000C409C">
        <w:rPr>
          <w:lang w:val="fr-CA"/>
        </w:rPr>
        <w:t>sous forme de</w:t>
      </w:r>
      <w:r w:rsidRPr="000C409C">
        <w:rPr>
          <w:lang w:val="fr-CA"/>
        </w:rPr>
        <w:t xml:space="preserve"> plan de référence et sont généralement associés à u</w:t>
      </w:r>
      <w:r w:rsidR="00CF10B4" w:rsidRPr="000C409C">
        <w:rPr>
          <w:lang w:val="fr-CA"/>
        </w:rPr>
        <w:t>ne cote foncière</w:t>
      </w:r>
      <w:r w:rsidR="00992968" w:rsidRPr="000C409C">
        <w:rPr>
          <w:lang w:val="fr-CA"/>
        </w:rPr>
        <w:t xml:space="preserve"> </w:t>
      </w:r>
      <w:r w:rsidR="00CF10B4" w:rsidRPr="000C409C">
        <w:rPr>
          <w:lang w:val="fr-CA"/>
        </w:rPr>
        <w:t>du</w:t>
      </w:r>
      <w:r w:rsidR="00992968" w:rsidRPr="000C409C">
        <w:rPr>
          <w:lang w:val="fr-CA"/>
        </w:rPr>
        <w:t xml:space="preserve"> bail</w:t>
      </w:r>
      <w:r w:rsidR="000D41A1" w:rsidRPr="000C409C">
        <w:rPr>
          <w:lang w:val="fr-CA"/>
        </w:rPr>
        <w:t>.</w:t>
      </w:r>
    </w:p>
    <w:p w14:paraId="58C37C42" w14:textId="44DCDFC5" w:rsidR="008E74FC" w:rsidRPr="000C409C" w:rsidRDefault="008E74FC" w:rsidP="008E74FC">
      <w:pPr>
        <w:pStyle w:val="Heading1MIRBTopofPage"/>
        <w:numPr>
          <w:ilvl w:val="0"/>
          <w:numId w:val="0"/>
        </w:numPr>
        <w:rPr>
          <w:lang w:val="fr-CA"/>
        </w:rPr>
      </w:pPr>
      <w:bookmarkStart w:id="19" w:name="_Toc224862281"/>
      <w:r w:rsidRPr="000C409C">
        <w:rPr>
          <w:lang w:val="fr-CA"/>
        </w:rPr>
        <w:t xml:space="preserve">4.0 </w:t>
      </w:r>
      <w:r w:rsidR="00FE36F5" w:rsidRPr="000C409C">
        <w:rPr>
          <w:lang w:val="fr-CA"/>
        </w:rPr>
        <w:t>Maintenance des données</w:t>
      </w:r>
      <w:bookmarkEnd w:id="19"/>
    </w:p>
    <w:p w14:paraId="25544912" w14:textId="7DE9C80D" w:rsidR="00D2076C" w:rsidRPr="000C409C" w:rsidRDefault="00D2076C" w:rsidP="00D2076C">
      <w:pPr>
        <w:pStyle w:val="BodyAccessibleTextMIRB"/>
        <w:rPr>
          <w:lang w:val="fr-CA"/>
        </w:rPr>
      </w:pPr>
      <w:r w:rsidRPr="000C409C">
        <w:rPr>
          <w:lang w:val="fr-CA"/>
        </w:rPr>
        <w:t>Les couches de</w:t>
      </w:r>
      <w:r w:rsidR="00992968" w:rsidRPr="000C409C">
        <w:rPr>
          <w:lang w:val="fr-CA"/>
        </w:rPr>
        <w:t>s classes de</w:t>
      </w:r>
      <w:r w:rsidRPr="000C409C">
        <w:rPr>
          <w:lang w:val="fr-CA"/>
        </w:rPr>
        <w:t xml:space="preserve"> données </w:t>
      </w:r>
      <w:r w:rsidR="00992968" w:rsidRPr="000C409C">
        <w:rPr>
          <w:lang w:val="fr-CA"/>
        </w:rPr>
        <w:t>sur la tenure</w:t>
      </w:r>
      <w:r w:rsidRPr="000C409C">
        <w:rPr>
          <w:lang w:val="fr-CA"/>
        </w:rPr>
        <w:t xml:space="preserve"> des terres de la Couronne sont considérées comme des ensembles de données «</w:t>
      </w:r>
      <w:r w:rsidR="00992968" w:rsidRPr="000C409C">
        <w:rPr>
          <w:lang w:val="fr-CA"/>
        </w:rPr>
        <w:t> </w:t>
      </w:r>
      <w:r w:rsidRPr="000C409C">
        <w:rPr>
          <w:lang w:val="fr-CA"/>
        </w:rPr>
        <w:t>dynamiques</w:t>
      </w:r>
      <w:r w:rsidR="00992968" w:rsidRPr="000C409C">
        <w:rPr>
          <w:lang w:val="fr-CA"/>
        </w:rPr>
        <w:t> </w:t>
      </w:r>
      <w:r w:rsidRPr="000C409C">
        <w:rPr>
          <w:lang w:val="fr-CA"/>
        </w:rPr>
        <w:t>», c</w:t>
      </w:r>
      <w:r w:rsidR="00A34FD7" w:rsidRPr="000C409C">
        <w:rPr>
          <w:lang w:val="fr-CA"/>
        </w:rPr>
        <w:t>’</w:t>
      </w:r>
      <w:r w:rsidRPr="000C409C">
        <w:rPr>
          <w:lang w:val="fr-CA"/>
        </w:rPr>
        <w:t>est-à-dire qu</w:t>
      </w:r>
      <w:r w:rsidR="00A34FD7" w:rsidRPr="000C409C">
        <w:rPr>
          <w:lang w:val="fr-CA"/>
        </w:rPr>
        <w:t>’</w:t>
      </w:r>
      <w:r w:rsidRPr="000C409C">
        <w:rPr>
          <w:lang w:val="fr-CA"/>
        </w:rPr>
        <w:t>elles sont modifiées</w:t>
      </w:r>
      <w:r w:rsidR="00992968" w:rsidRPr="000C409C">
        <w:rPr>
          <w:lang w:val="fr-CA"/>
        </w:rPr>
        <w:t xml:space="preserve"> souvent,</w:t>
      </w:r>
      <w:r w:rsidR="005D2AC6" w:rsidRPr="000C409C">
        <w:rPr>
          <w:lang w:val="fr-CA"/>
        </w:rPr>
        <w:t xml:space="preserve"> parfois</w:t>
      </w:r>
      <w:r w:rsidRPr="000C409C">
        <w:rPr>
          <w:lang w:val="fr-CA"/>
        </w:rPr>
        <w:t xml:space="preserve"> quotidiennement. Les utilisateurs peuvent </w:t>
      </w:r>
      <w:r w:rsidR="005D2AC6" w:rsidRPr="000C409C">
        <w:rPr>
          <w:lang w:val="fr-CA"/>
        </w:rPr>
        <w:t>de</w:t>
      </w:r>
      <w:r w:rsidRPr="000C409C">
        <w:rPr>
          <w:lang w:val="fr-CA"/>
        </w:rPr>
        <w:t>voir actualiser fréquemment leur</w:t>
      </w:r>
      <w:r w:rsidR="005D2AC6" w:rsidRPr="000C409C">
        <w:rPr>
          <w:lang w:val="fr-CA"/>
        </w:rPr>
        <w:t xml:space="preserve"> exemplaire des</w:t>
      </w:r>
      <w:r w:rsidRPr="000C409C">
        <w:rPr>
          <w:lang w:val="fr-CA"/>
        </w:rPr>
        <w:t xml:space="preserve"> données en raison de la forte probabilité</w:t>
      </w:r>
      <w:r w:rsidR="005D2AC6" w:rsidRPr="000C409C">
        <w:rPr>
          <w:lang w:val="fr-CA"/>
        </w:rPr>
        <w:t xml:space="preserve"> qu’il y ait eu</w:t>
      </w:r>
      <w:r w:rsidRPr="000C409C">
        <w:rPr>
          <w:lang w:val="fr-CA"/>
        </w:rPr>
        <w:t xml:space="preserve"> de</w:t>
      </w:r>
      <w:r w:rsidR="005D2AC6" w:rsidRPr="000C409C">
        <w:rPr>
          <w:lang w:val="fr-CA"/>
        </w:rPr>
        <w:t>s</w:t>
      </w:r>
      <w:r w:rsidRPr="000C409C">
        <w:rPr>
          <w:lang w:val="fr-CA"/>
        </w:rPr>
        <w:t xml:space="preserve"> modifications.</w:t>
      </w:r>
    </w:p>
    <w:p w14:paraId="30966DE1" w14:textId="18585C2B" w:rsidR="008E74FC" w:rsidRPr="000C409C" w:rsidRDefault="00D2076C" w:rsidP="00D2076C">
      <w:pPr>
        <w:pStyle w:val="BodyAccessibleTextMIRB"/>
        <w:rPr>
          <w:lang w:val="fr-CA"/>
        </w:rPr>
      </w:pPr>
      <w:r w:rsidRPr="000C409C">
        <w:rPr>
          <w:lang w:val="fr-CA"/>
        </w:rPr>
        <w:t>La maintenance est effectuée dans le cadre des processus opérationnels fonciers en vigueur, lorsque le B</w:t>
      </w:r>
      <w:r w:rsidR="005D2AC6" w:rsidRPr="000C409C">
        <w:rPr>
          <w:lang w:val="fr-CA"/>
        </w:rPr>
        <w:t>AG</w:t>
      </w:r>
      <w:r w:rsidRPr="000C409C">
        <w:rPr>
          <w:lang w:val="fr-CA"/>
        </w:rPr>
        <w:t xml:space="preserve"> est informé par le secteur d</w:t>
      </w:r>
      <w:r w:rsidR="00A34FD7" w:rsidRPr="000C409C">
        <w:rPr>
          <w:lang w:val="fr-CA"/>
        </w:rPr>
        <w:t>’</w:t>
      </w:r>
      <w:r w:rsidRPr="000C409C">
        <w:rPr>
          <w:lang w:val="fr-CA"/>
        </w:rPr>
        <w:t>activité responsable</w:t>
      </w:r>
      <w:r w:rsidR="005D2AC6" w:rsidRPr="000C409C">
        <w:rPr>
          <w:lang w:val="fr-CA"/>
        </w:rPr>
        <w:t xml:space="preserve"> qu’il y a eu</w:t>
      </w:r>
      <w:r w:rsidRPr="000C409C">
        <w:rPr>
          <w:lang w:val="fr-CA"/>
        </w:rPr>
        <w:t xml:space="preserve"> des </w:t>
      </w:r>
      <w:r w:rsidR="005D2AC6" w:rsidRPr="000C409C">
        <w:rPr>
          <w:lang w:val="fr-CA"/>
        </w:rPr>
        <w:t>changement</w:t>
      </w:r>
      <w:r w:rsidRPr="000C409C">
        <w:rPr>
          <w:lang w:val="fr-CA"/>
        </w:rPr>
        <w:t xml:space="preserve">s. Voici quelques exemples </w:t>
      </w:r>
      <w:r w:rsidR="005D2AC6" w:rsidRPr="000C409C">
        <w:rPr>
          <w:lang w:val="fr-CA"/>
        </w:rPr>
        <w:t xml:space="preserve">non exhaustifs </w:t>
      </w:r>
      <w:r w:rsidRPr="000C409C">
        <w:rPr>
          <w:lang w:val="fr-CA"/>
        </w:rPr>
        <w:t xml:space="preserve">de processus </w:t>
      </w:r>
      <w:r w:rsidR="005D2AC6" w:rsidRPr="000C409C">
        <w:rPr>
          <w:lang w:val="fr-CA"/>
        </w:rPr>
        <w:t xml:space="preserve">qui </w:t>
      </w:r>
      <w:r w:rsidRPr="000C409C">
        <w:rPr>
          <w:lang w:val="fr-CA"/>
        </w:rPr>
        <w:t>entraîn</w:t>
      </w:r>
      <w:r w:rsidR="005D2AC6" w:rsidRPr="000C409C">
        <w:rPr>
          <w:lang w:val="fr-CA"/>
        </w:rPr>
        <w:t>e</w:t>
      </w:r>
      <w:r w:rsidRPr="000C409C">
        <w:rPr>
          <w:lang w:val="fr-CA"/>
        </w:rPr>
        <w:t>nt une maintenance des données </w:t>
      </w:r>
      <w:r w:rsidR="008E74FC" w:rsidRPr="000C409C">
        <w:rPr>
          <w:lang w:val="fr-CA"/>
        </w:rPr>
        <w:t>:</w:t>
      </w:r>
    </w:p>
    <w:p w14:paraId="5F3F9DE5" w14:textId="3AD784A3" w:rsidR="00D2076C" w:rsidRPr="000C409C" w:rsidRDefault="00D2076C" w:rsidP="00D2076C">
      <w:pPr>
        <w:pStyle w:val="BulletsMIRB"/>
        <w:rPr>
          <w:lang w:val="fr-CA"/>
        </w:rPr>
      </w:pPr>
      <w:r w:rsidRPr="000C409C">
        <w:rPr>
          <w:lang w:val="fr-CA"/>
        </w:rPr>
        <w:t>Les documents relatifs à l</w:t>
      </w:r>
      <w:r w:rsidR="005D2AC6" w:rsidRPr="000C409C">
        <w:rPr>
          <w:lang w:val="fr-CA"/>
        </w:rPr>
        <w:t>’aliénation</w:t>
      </w:r>
      <w:r w:rsidRPr="000C409C">
        <w:rPr>
          <w:lang w:val="fr-CA"/>
        </w:rPr>
        <w:t xml:space="preserve"> </w:t>
      </w:r>
      <w:r w:rsidR="005D2AC6" w:rsidRPr="000C409C">
        <w:rPr>
          <w:lang w:val="fr-CA"/>
        </w:rPr>
        <w:t xml:space="preserve">d’un bien-fonds en tenure franche </w:t>
      </w:r>
      <w:r w:rsidRPr="000C409C">
        <w:rPr>
          <w:lang w:val="fr-CA"/>
        </w:rPr>
        <w:t xml:space="preserve">ou </w:t>
      </w:r>
      <w:r w:rsidR="005D2AC6" w:rsidRPr="000C409C">
        <w:rPr>
          <w:lang w:val="fr-CA"/>
        </w:rPr>
        <w:t>non</w:t>
      </w:r>
      <w:r w:rsidR="00651E16" w:rsidRPr="000C409C">
        <w:rPr>
          <w:lang w:val="fr-CA"/>
        </w:rPr>
        <w:t xml:space="preserve"> franche</w:t>
      </w:r>
      <w:r w:rsidR="005D2AC6" w:rsidRPr="000C409C">
        <w:rPr>
          <w:lang w:val="fr-CA"/>
        </w:rPr>
        <w:t xml:space="preserve"> </w:t>
      </w:r>
      <w:r w:rsidRPr="000C409C">
        <w:rPr>
          <w:lang w:val="fr-CA"/>
        </w:rPr>
        <w:t xml:space="preserve">sont transmis au(x) </w:t>
      </w:r>
      <w:r w:rsidR="005D2AC6" w:rsidRPr="000C409C">
        <w:rPr>
          <w:lang w:val="fr-CA"/>
        </w:rPr>
        <w:t>bureau(x) d’enregistrement immobilier</w:t>
      </w:r>
      <w:r w:rsidRPr="000C409C">
        <w:rPr>
          <w:lang w:val="fr-CA"/>
        </w:rPr>
        <w:t xml:space="preserve"> </w:t>
      </w:r>
      <w:r w:rsidR="005D2AC6" w:rsidRPr="000C409C">
        <w:rPr>
          <w:lang w:val="fr-CA"/>
        </w:rPr>
        <w:t>aux fins de leur</w:t>
      </w:r>
      <w:r w:rsidRPr="000C409C">
        <w:rPr>
          <w:lang w:val="fr-CA"/>
        </w:rPr>
        <w:t xml:space="preserve"> enregistrement.</w:t>
      </w:r>
    </w:p>
    <w:p w14:paraId="5F5F5DB7" w14:textId="19CE81E8" w:rsidR="00D2076C" w:rsidRPr="000C409C" w:rsidRDefault="00D2076C" w:rsidP="00D2076C">
      <w:pPr>
        <w:pStyle w:val="BulletsMIRB"/>
        <w:rPr>
          <w:lang w:val="fr-CA"/>
        </w:rPr>
      </w:pPr>
      <w:r w:rsidRPr="000C409C">
        <w:rPr>
          <w:lang w:val="fr-CA"/>
        </w:rPr>
        <w:t>Une acquisition a eu lieu.</w:t>
      </w:r>
    </w:p>
    <w:p w14:paraId="1F73D0CB" w14:textId="3C0690E4" w:rsidR="00D2076C" w:rsidRPr="000C409C" w:rsidRDefault="00D2076C" w:rsidP="00D2076C">
      <w:pPr>
        <w:pStyle w:val="BulletsMIRB"/>
        <w:rPr>
          <w:lang w:val="fr-CA"/>
        </w:rPr>
      </w:pPr>
      <w:r w:rsidRPr="000C409C">
        <w:rPr>
          <w:lang w:val="fr-CA"/>
        </w:rPr>
        <w:t>Délivrance d</w:t>
      </w:r>
      <w:r w:rsidR="00A34FD7" w:rsidRPr="000C409C">
        <w:rPr>
          <w:lang w:val="fr-CA"/>
        </w:rPr>
        <w:t>’</w:t>
      </w:r>
      <w:r w:rsidRPr="000C409C">
        <w:rPr>
          <w:lang w:val="fr-CA"/>
        </w:rPr>
        <w:t>un nouveau permis d</w:t>
      </w:r>
      <w:r w:rsidR="00A34FD7" w:rsidRPr="000C409C">
        <w:rPr>
          <w:lang w:val="fr-CA"/>
        </w:rPr>
        <w:t>’</w:t>
      </w:r>
      <w:r w:rsidRPr="000C409C">
        <w:rPr>
          <w:lang w:val="fr-CA"/>
        </w:rPr>
        <w:t>utilisation des terres.</w:t>
      </w:r>
    </w:p>
    <w:p w14:paraId="4E277191" w14:textId="1785720C" w:rsidR="008E74FC" w:rsidRPr="000C409C" w:rsidRDefault="00D2076C" w:rsidP="00D2076C">
      <w:pPr>
        <w:pStyle w:val="BulletsMIRB"/>
        <w:rPr>
          <w:lang w:val="fr-CA"/>
        </w:rPr>
      </w:pPr>
      <w:r w:rsidRPr="000C409C">
        <w:rPr>
          <w:lang w:val="fr-CA"/>
        </w:rPr>
        <w:t>Annulation d</w:t>
      </w:r>
      <w:r w:rsidR="00A34FD7" w:rsidRPr="000C409C">
        <w:rPr>
          <w:lang w:val="fr-CA"/>
        </w:rPr>
        <w:t>’</w:t>
      </w:r>
      <w:r w:rsidRPr="000C409C">
        <w:rPr>
          <w:lang w:val="fr-CA"/>
        </w:rPr>
        <w:t>un permis d</w:t>
      </w:r>
      <w:r w:rsidR="00A34FD7" w:rsidRPr="000C409C">
        <w:rPr>
          <w:lang w:val="fr-CA"/>
        </w:rPr>
        <w:t>’</w:t>
      </w:r>
      <w:r w:rsidRPr="000C409C">
        <w:rPr>
          <w:lang w:val="fr-CA"/>
        </w:rPr>
        <w:t>utilisation des terres</w:t>
      </w:r>
      <w:r w:rsidR="005D2AC6" w:rsidRPr="000C409C">
        <w:rPr>
          <w:lang w:val="fr-CA"/>
        </w:rPr>
        <w:t xml:space="preserve"> </w:t>
      </w:r>
      <w:r w:rsidRPr="000C409C">
        <w:rPr>
          <w:lang w:val="fr-CA"/>
        </w:rPr>
        <w:t>existant.</w:t>
      </w:r>
    </w:p>
    <w:p w14:paraId="71EE15B2" w14:textId="30E03146" w:rsidR="008042DB" w:rsidRPr="000C409C" w:rsidRDefault="00782980" w:rsidP="008042DB">
      <w:pPr>
        <w:pStyle w:val="Heading2NoNumbersMIRB"/>
        <w:rPr>
          <w:lang w:val="fr-CA"/>
        </w:rPr>
      </w:pPr>
      <w:bookmarkStart w:id="20" w:name="_Toc224862282"/>
      <w:r w:rsidRPr="000C409C">
        <w:rPr>
          <w:lang w:val="fr-CA"/>
        </w:rPr>
        <w:lastRenderedPageBreak/>
        <w:t xml:space="preserve">4.1 </w:t>
      </w:r>
      <w:r w:rsidR="00C8415F" w:rsidRPr="000C409C">
        <w:rPr>
          <w:lang w:val="fr-CA"/>
        </w:rPr>
        <w:t>Permis d’utilisation d</w:t>
      </w:r>
      <w:r w:rsidR="005D2AC6" w:rsidRPr="000C409C">
        <w:rPr>
          <w:lang w:val="fr-CA"/>
        </w:rPr>
        <w:t>es terres</w:t>
      </w:r>
      <w:bookmarkEnd w:id="20"/>
    </w:p>
    <w:p w14:paraId="4322BD2A" w14:textId="16A92AFA" w:rsidR="005D7821" w:rsidRPr="000C409C" w:rsidRDefault="00D2076C" w:rsidP="008042DB">
      <w:pPr>
        <w:pStyle w:val="BodyAccessibleTextMIRB"/>
        <w:rPr>
          <w:lang w:val="fr-CA"/>
        </w:rPr>
      </w:pPr>
      <w:r w:rsidRPr="000C409C">
        <w:rPr>
          <w:lang w:val="fr-CA"/>
        </w:rPr>
        <w:t xml:space="preserve">Les anciens </w:t>
      </w:r>
      <w:r w:rsidR="00276711" w:rsidRPr="000C409C">
        <w:rPr>
          <w:lang w:val="fr-CA"/>
        </w:rPr>
        <w:t xml:space="preserve">permis d’utilisation des terres </w:t>
      </w:r>
      <w:r w:rsidRPr="000C409C">
        <w:rPr>
          <w:lang w:val="fr-CA"/>
        </w:rPr>
        <w:t>qui n</w:t>
      </w:r>
      <w:r w:rsidR="00A34FD7" w:rsidRPr="000C409C">
        <w:rPr>
          <w:lang w:val="fr-CA"/>
        </w:rPr>
        <w:t>’</w:t>
      </w:r>
      <w:r w:rsidRPr="000C409C">
        <w:rPr>
          <w:lang w:val="fr-CA"/>
        </w:rPr>
        <w:t>étaient pas accompagnés d</w:t>
      </w:r>
      <w:r w:rsidR="00A34FD7" w:rsidRPr="000C409C">
        <w:rPr>
          <w:lang w:val="fr-CA"/>
        </w:rPr>
        <w:t>’</w:t>
      </w:r>
      <w:r w:rsidRPr="000C409C">
        <w:rPr>
          <w:lang w:val="fr-CA"/>
        </w:rPr>
        <w:t xml:space="preserve">un croquis </w:t>
      </w:r>
      <w:r w:rsidR="00276711" w:rsidRPr="000C409C">
        <w:rPr>
          <w:lang w:val="fr-CA"/>
        </w:rPr>
        <w:t>so</w:t>
      </w:r>
      <w:r w:rsidRPr="000C409C">
        <w:rPr>
          <w:lang w:val="fr-CA"/>
        </w:rPr>
        <w:t>nt représentés spatialement par un carré de 20</w:t>
      </w:r>
      <w:r w:rsidR="00276711" w:rsidRPr="000C409C">
        <w:rPr>
          <w:lang w:val="fr-CA"/>
        </w:rPr>
        <w:t> </w:t>
      </w:r>
      <w:r w:rsidRPr="000C409C">
        <w:rPr>
          <w:lang w:val="fr-CA"/>
        </w:rPr>
        <w:t>m x 20</w:t>
      </w:r>
      <w:r w:rsidR="00276711" w:rsidRPr="000C409C">
        <w:rPr>
          <w:lang w:val="fr-CA"/>
        </w:rPr>
        <w:t> </w:t>
      </w:r>
      <w:r w:rsidRPr="000C409C">
        <w:rPr>
          <w:lang w:val="fr-CA"/>
        </w:rPr>
        <w:t>m centré sur les coordonnées fournies. Un croquis et un fichier de données spatiales</w:t>
      </w:r>
      <w:r w:rsidR="00276711" w:rsidRPr="000C409C">
        <w:rPr>
          <w:lang w:val="fr-CA"/>
        </w:rPr>
        <w:t xml:space="preserve"> à l’appui</w:t>
      </w:r>
      <w:r w:rsidRPr="000C409C">
        <w:rPr>
          <w:lang w:val="fr-CA"/>
        </w:rPr>
        <w:t xml:space="preserve"> sont mai</w:t>
      </w:r>
      <w:r w:rsidR="000C409C">
        <w:rPr>
          <w:lang w:val="fr-CA"/>
        </w:rPr>
        <w:t>n</w:t>
      </w:r>
      <w:r w:rsidR="00276711" w:rsidRPr="000C409C">
        <w:rPr>
          <w:lang w:val="fr-CA"/>
        </w:rPr>
        <w:t xml:space="preserve">tenant exigés </w:t>
      </w:r>
      <w:r w:rsidRPr="000C409C">
        <w:rPr>
          <w:lang w:val="fr-CA"/>
        </w:rPr>
        <w:t xml:space="preserve">obligatoires pour </w:t>
      </w:r>
      <w:r w:rsidR="00276711" w:rsidRPr="000C409C">
        <w:rPr>
          <w:lang w:val="fr-CA"/>
        </w:rPr>
        <w:t>la délivrance du permis d’utilisation des terres</w:t>
      </w:r>
      <w:r w:rsidRPr="000C409C">
        <w:rPr>
          <w:lang w:val="fr-CA"/>
        </w:rPr>
        <w:t xml:space="preserve">. Lors du renouvellement des anciens </w:t>
      </w:r>
      <w:r w:rsidR="00276711" w:rsidRPr="000C409C">
        <w:rPr>
          <w:lang w:val="fr-CA"/>
        </w:rPr>
        <w:t>permis d’utilisation des terres</w:t>
      </w:r>
      <w:r w:rsidRPr="000C409C">
        <w:rPr>
          <w:lang w:val="fr-CA"/>
        </w:rPr>
        <w:t>, les carrés de 20</w:t>
      </w:r>
      <w:r w:rsidR="00276711" w:rsidRPr="000C409C">
        <w:rPr>
          <w:lang w:val="fr-CA"/>
        </w:rPr>
        <w:t> </w:t>
      </w:r>
      <w:r w:rsidRPr="000C409C">
        <w:rPr>
          <w:lang w:val="fr-CA"/>
        </w:rPr>
        <w:t>m x 20</w:t>
      </w:r>
      <w:r w:rsidR="00276711" w:rsidRPr="000C409C">
        <w:rPr>
          <w:lang w:val="fr-CA"/>
        </w:rPr>
        <w:t> </w:t>
      </w:r>
      <w:r w:rsidRPr="000C409C">
        <w:rPr>
          <w:lang w:val="fr-CA"/>
        </w:rPr>
        <w:t xml:space="preserve">m sont remplacés par </w:t>
      </w:r>
      <w:r w:rsidR="00276711" w:rsidRPr="000C409C">
        <w:rPr>
          <w:lang w:val="fr-CA"/>
        </w:rPr>
        <w:t>une</w:t>
      </w:r>
      <w:r w:rsidRPr="000C409C">
        <w:rPr>
          <w:lang w:val="fr-CA"/>
        </w:rPr>
        <w:t xml:space="preserve"> géométrie plus représentative. Les numéros </w:t>
      </w:r>
      <w:r w:rsidR="00276711" w:rsidRPr="000C409C">
        <w:rPr>
          <w:lang w:val="fr-CA"/>
        </w:rPr>
        <w:t xml:space="preserve">de permis d’utilisation des terres </w:t>
      </w:r>
      <w:r w:rsidRPr="000C409C">
        <w:rPr>
          <w:lang w:val="fr-CA"/>
        </w:rPr>
        <w:t xml:space="preserve">sont également mis à jour lors de </w:t>
      </w:r>
      <w:r w:rsidR="00276711" w:rsidRPr="000C409C">
        <w:rPr>
          <w:lang w:val="fr-CA"/>
        </w:rPr>
        <w:t>leur</w:t>
      </w:r>
      <w:r w:rsidRPr="000C409C">
        <w:rPr>
          <w:lang w:val="fr-CA"/>
        </w:rPr>
        <w:t xml:space="preserve"> renouvellement</w:t>
      </w:r>
      <w:r w:rsidR="005D7821" w:rsidRPr="000C409C">
        <w:rPr>
          <w:lang w:val="fr-CA"/>
        </w:rPr>
        <w:t>.</w:t>
      </w:r>
    </w:p>
    <w:p w14:paraId="1F51417E" w14:textId="44019572" w:rsidR="008042DB" w:rsidRPr="000C409C" w:rsidRDefault="00782980" w:rsidP="008042DB">
      <w:pPr>
        <w:pStyle w:val="Heading2NoNumbersMIRB"/>
        <w:rPr>
          <w:lang w:val="fr-CA"/>
        </w:rPr>
      </w:pPr>
      <w:bookmarkStart w:id="21" w:name="_Toc224862283"/>
      <w:r w:rsidRPr="000C409C">
        <w:rPr>
          <w:lang w:val="fr-CA"/>
        </w:rPr>
        <w:t xml:space="preserve">4.2 </w:t>
      </w:r>
      <w:r w:rsidR="00FE36F5" w:rsidRPr="000C409C">
        <w:rPr>
          <w:lang w:val="fr-CA"/>
        </w:rPr>
        <w:t>Annula</w:t>
      </w:r>
      <w:r w:rsidR="008042DB" w:rsidRPr="000C409C">
        <w:rPr>
          <w:lang w:val="fr-CA"/>
        </w:rPr>
        <w:t>tions</w:t>
      </w:r>
      <w:bookmarkEnd w:id="21"/>
    </w:p>
    <w:p w14:paraId="3E22835D" w14:textId="7611D926" w:rsidR="008042DB" w:rsidRPr="000C409C" w:rsidRDefault="00D2076C" w:rsidP="008042DB">
      <w:pPr>
        <w:pStyle w:val="BodyAccessibleTextMIRB"/>
        <w:rPr>
          <w:lang w:val="fr-CA"/>
        </w:rPr>
      </w:pPr>
      <w:r w:rsidRPr="000C409C">
        <w:rPr>
          <w:lang w:val="fr-CA"/>
        </w:rPr>
        <w:t xml:space="preserve">Les baux, </w:t>
      </w:r>
      <w:r w:rsidR="002A688D" w:rsidRPr="000C409C">
        <w:rPr>
          <w:lang w:val="fr-CA"/>
        </w:rPr>
        <w:t>l</w:t>
      </w:r>
      <w:r w:rsidRPr="000C409C">
        <w:rPr>
          <w:lang w:val="fr-CA"/>
        </w:rPr>
        <w:t>es permis d</w:t>
      </w:r>
      <w:r w:rsidR="00A34FD7" w:rsidRPr="000C409C">
        <w:rPr>
          <w:lang w:val="fr-CA"/>
        </w:rPr>
        <w:t>’</w:t>
      </w:r>
      <w:r w:rsidRPr="000C409C">
        <w:rPr>
          <w:lang w:val="fr-CA"/>
        </w:rPr>
        <w:t xml:space="preserve">occupation et </w:t>
      </w:r>
      <w:r w:rsidR="002A688D" w:rsidRPr="000C409C">
        <w:rPr>
          <w:lang w:val="fr-CA"/>
        </w:rPr>
        <w:t>l</w:t>
      </w:r>
      <w:r w:rsidRPr="000C409C">
        <w:rPr>
          <w:lang w:val="fr-CA"/>
        </w:rPr>
        <w:t xml:space="preserve">es servitudes peut </w:t>
      </w:r>
      <w:r w:rsidR="002A688D" w:rsidRPr="000C409C">
        <w:rPr>
          <w:lang w:val="fr-CA"/>
        </w:rPr>
        <w:t>être annulés</w:t>
      </w:r>
      <w:r w:rsidRPr="000C409C">
        <w:rPr>
          <w:lang w:val="fr-CA"/>
        </w:rPr>
        <w:t xml:space="preserve"> pour plusieurs raisons. Par exemple, </w:t>
      </w:r>
      <w:r w:rsidR="002A688D" w:rsidRPr="000C409C">
        <w:rPr>
          <w:lang w:val="fr-CA"/>
        </w:rPr>
        <w:t xml:space="preserve">si </w:t>
      </w:r>
      <w:r w:rsidRPr="000C409C">
        <w:rPr>
          <w:lang w:val="fr-CA"/>
        </w:rPr>
        <w:t>le loyer</w:t>
      </w:r>
      <w:r w:rsidR="002A688D" w:rsidRPr="000C409C">
        <w:rPr>
          <w:lang w:val="fr-CA"/>
        </w:rPr>
        <w:t xml:space="preserve"> n’est pas payé</w:t>
      </w:r>
      <w:r w:rsidRPr="000C409C">
        <w:rPr>
          <w:lang w:val="fr-CA"/>
        </w:rPr>
        <w:t xml:space="preserve"> à la Couronne,</w:t>
      </w:r>
      <w:r w:rsidR="002A688D" w:rsidRPr="000C409C">
        <w:rPr>
          <w:lang w:val="fr-CA"/>
        </w:rPr>
        <w:t xml:space="preserve"> à</w:t>
      </w:r>
      <w:r w:rsidRPr="000C409C">
        <w:rPr>
          <w:lang w:val="fr-CA"/>
        </w:rPr>
        <w:t xml:space="preserve"> l</w:t>
      </w:r>
      <w:r w:rsidR="00A34FD7" w:rsidRPr="000C409C">
        <w:rPr>
          <w:lang w:val="fr-CA"/>
        </w:rPr>
        <w:t>’</w:t>
      </w:r>
      <w:r w:rsidRPr="000C409C">
        <w:rPr>
          <w:lang w:val="fr-CA"/>
        </w:rPr>
        <w:t>expiration du bail ou du permis d</w:t>
      </w:r>
      <w:r w:rsidR="00A34FD7" w:rsidRPr="000C409C">
        <w:rPr>
          <w:lang w:val="fr-CA"/>
        </w:rPr>
        <w:t>’</w:t>
      </w:r>
      <w:r w:rsidRPr="000C409C">
        <w:rPr>
          <w:lang w:val="fr-CA"/>
        </w:rPr>
        <w:t xml:space="preserve">occupation </w:t>
      </w:r>
      <w:r w:rsidR="002A688D" w:rsidRPr="000C409C">
        <w:rPr>
          <w:lang w:val="fr-CA"/>
        </w:rPr>
        <w:t>ou à</w:t>
      </w:r>
      <w:r w:rsidRPr="000C409C">
        <w:rPr>
          <w:lang w:val="fr-CA"/>
        </w:rPr>
        <w:t xml:space="preserve"> l</w:t>
      </w:r>
      <w:r w:rsidR="00A34FD7" w:rsidRPr="000C409C">
        <w:rPr>
          <w:lang w:val="fr-CA"/>
        </w:rPr>
        <w:t>’</w:t>
      </w:r>
      <w:r w:rsidRPr="000C409C">
        <w:rPr>
          <w:lang w:val="fr-CA"/>
        </w:rPr>
        <w:t>annulation officielle du bail ou du permis. Les données sur l</w:t>
      </w:r>
      <w:r w:rsidR="002A688D" w:rsidRPr="000C409C">
        <w:rPr>
          <w:lang w:val="fr-CA"/>
        </w:rPr>
        <w:t>a tenure</w:t>
      </w:r>
      <w:r w:rsidRPr="000C409C">
        <w:rPr>
          <w:lang w:val="fr-CA"/>
        </w:rPr>
        <w:t xml:space="preserve"> des terres de la Couronne ne seront mises à jour qu</w:t>
      </w:r>
      <w:r w:rsidR="00A34FD7" w:rsidRPr="000C409C">
        <w:rPr>
          <w:lang w:val="fr-CA"/>
        </w:rPr>
        <w:t>’</w:t>
      </w:r>
      <w:r w:rsidRPr="000C409C">
        <w:rPr>
          <w:lang w:val="fr-CA"/>
        </w:rPr>
        <w:t>une fois</w:t>
      </w:r>
      <w:r w:rsidR="002A688D" w:rsidRPr="000C409C">
        <w:rPr>
          <w:lang w:val="fr-CA"/>
        </w:rPr>
        <w:t xml:space="preserve"> que</w:t>
      </w:r>
      <w:r w:rsidRPr="000C409C">
        <w:rPr>
          <w:lang w:val="fr-CA"/>
        </w:rPr>
        <w:t xml:space="preserve"> l</w:t>
      </w:r>
      <w:r w:rsidR="002A688D" w:rsidRPr="000C409C">
        <w:rPr>
          <w:lang w:val="fr-CA"/>
        </w:rPr>
        <w:t>e processus d</w:t>
      </w:r>
      <w:r w:rsidR="00A34FD7" w:rsidRPr="000C409C">
        <w:rPr>
          <w:lang w:val="fr-CA"/>
        </w:rPr>
        <w:t>’</w:t>
      </w:r>
      <w:r w:rsidRPr="000C409C">
        <w:rPr>
          <w:lang w:val="fr-CA"/>
        </w:rPr>
        <w:t xml:space="preserve">annulation </w:t>
      </w:r>
      <w:r w:rsidR="002A688D" w:rsidRPr="000C409C">
        <w:rPr>
          <w:lang w:val="fr-CA"/>
        </w:rPr>
        <w:t>est termin</w:t>
      </w:r>
      <w:r w:rsidRPr="000C409C">
        <w:rPr>
          <w:lang w:val="fr-CA"/>
        </w:rPr>
        <w:t xml:space="preserve">é. La géométrie et les renseignements connexes </w:t>
      </w:r>
      <w:r w:rsidR="002A688D" w:rsidRPr="000C409C">
        <w:rPr>
          <w:lang w:val="fr-CA"/>
        </w:rPr>
        <w:t xml:space="preserve">sur les attributs </w:t>
      </w:r>
      <w:r w:rsidRPr="000C409C">
        <w:rPr>
          <w:lang w:val="fr-CA"/>
        </w:rPr>
        <w:t>sont alors retirés de la classe de données «</w:t>
      </w:r>
      <w:r w:rsidR="002A688D" w:rsidRPr="000C409C">
        <w:rPr>
          <w:lang w:val="fr-CA"/>
        </w:rPr>
        <w:t> t</w:t>
      </w:r>
      <w:r w:rsidRPr="000C409C">
        <w:rPr>
          <w:lang w:val="fr-CA"/>
        </w:rPr>
        <w:t xml:space="preserve">erres de la Couronne – </w:t>
      </w:r>
      <w:r w:rsidR="0062336C" w:rsidRPr="000C409C">
        <w:rPr>
          <w:rFonts w:eastAsia="Times New Roman" w:cs="Arial"/>
          <w:szCs w:val="24"/>
          <w:lang w:val="fr-CA"/>
        </w:rPr>
        <w:t xml:space="preserve">exploitations non franches du </w:t>
      </w:r>
      <w:r w:rsidR="00BE043A" w:rsidRPr="000C409C">
        <w:rPr>
          <w:rFonts w:eastAsia="Times New Roman" w:cs="Arial"/>
          <w:szCs w:val="24"/>
          <w:lang w:val="fr-CA"/>
        </w:rPr>
        <w:t>ministère des Richesses naturelles</w:t>
      </w:r>
      <w:r w:rsidRPr="000C409C">
        <w:rPr>
          <w:lang w:val="fr-CA"/>
        </w:rPr>
        <w:t> »</w:t>
      </w:r>
      <w:r w:rsidR="008042DB" w:rsidRPr="000C409C">
        <w:rPr>
          <w:lang w:val="fr-CA"/>
        </w:rPr>
        <w:t>.</w:t>
      </w:r>
    </w:p>
    <w:p w14:paraId="2D8AF3EC" w14:textId="5C62E1CE" w:rsidR="008042DB" w:rsidRPr="000C409C" w:rsidRDefault="00782980" w:rsidP="008042DB">
      <w:pPr>
        <w:pStyle w:val="Heading2NoNumbersMIRB"/>
        <w:rPr>
          <w:lang w:val="fr-CA"/>
        </w:rPr>
      </w:pPr>
      <w:bookmarkStart w:id="22" w:name="_Toc224862284"/>
      <w:r w:rsidRPr="000C409C">
        <w:rPr>
          <w:lang w:val="fr-CA"/>
        </w:rPr>
        <w:t xml:space="preserve">4.3 </w:t>
      </w:r>
      <w:r w:rsidR="008042DB" w:rsidRPr="000C409C">
        <w:rPr>
          <w:lang w:val="fr-CA"/>
        </w:rPr>
        <w:t>Acquisitions</w:t>
      </w:r>
      <w:bookmarkEnd w:id="22"/>
    </w:p>
    <w:p w14:paraId="0D9AADF3" w14:textId="4211DBCB" w:rsidR="008042DB" w:rsidRPr="000C409C" w:rsidRDefault="00D2076C" w:rsidP="008042DB">
      <w:pPr>
        <w:pStyle w:val="BodyAccessibleTextMIRB"/>
        <w:rPr>
          <w:lang w:val="fr-CA"/>
        </w:rPr>
      </w:pPr>
      <w:r w:rsidRPr="000C409C">
        <w:rPr>
          <w:lang w:val="fr-CA"/>
        </w:rPr>
        <w:t>La classe de données « </w:t>
      </w:r>
      <w:r w:rsidR="002A688D" w:rsidRPr="000C409C">
        <w:rPr>
          <w:lang w:val="fr-CA"/>
        </w:rPr>
        <w:t>t</w:t>
      </w:r>
      <w:r w:rsidRPr="000C409C">
        <w:rPr>
          <w:lang w:val="fr-CA"/>
        </w:rPr>
        <w:t>erres de la Couronne : acquisitions</w:t>
      </w:r>
      <w:r w:rsidR="002A688D" w:rsidRPr="000C409C">
        <w:rPr>
          <w:lang w:val="fr-CA"/>
        </w:rPr>
        <w:t xml:space="preserve"> du</w:t>
      </w:r>
      <w:r w:rsidRPr="000C409C">
        <w:rPr>
          <w:lang w:val="fr-CA"/>
        </w:rPr>
        <w:t xml:space="preserve"> minist</w:t>
      </w:r>
      <w:r w:rsidR="002A688D" w:rsidRPr="000C409C">
        <w:rPr>
          <w:lang w:val="fr-CA"/>
        </w:rPr>
        <w:t>è</w:t>
      </w:r>
      <w:r w:rsidRPr="000C409C">
        <w:rPr>
          <w:lang w:val="fr-CA"/>
        </w:rPr>
        <w:t>re</w:t>
      </w:r>
      <w:r w:rsidR="002A688D" w:rsidRPr="000C409C">
        <w:rPr>
          <w:lang w:val="fr-CA"/>
        </w:rPr>
        <w:t> </w:t>
      </w:r>
      <w:r w:rsidRPr="000C409C">
        <w:rPr>
          <w:lang w:val="fr-CA"/>
        </w:rPr>
        <w:t xml:space="preserve">» est mise à jour </w:t>
      </w:r>
      <w:r w:rsidR="002A688D" w:rsidRPr="000C409C">
        <w:rPr>
          <w:lang w:val="fr-CA"/>
        </w:rPr>
        <w:t>en fonction</w:t>
      </w:r>
      <w:r w:rsidRPr="000C409C">
        <w:rPr>
          <w:lang w:val="fr-CA"/>
        </w:rPr>
        <w:t xml:space="preserve"> </w:t>
      </w:r>
      <w:r w:rsidR="002A688D" w:rsidRPr="000C409C">
        <w:rPr>
          <w:lang w:val="fr-CA"/>
        </w:rPr>
        <w:t>d</w:t>
      </w:r>
      <w:r w:rsidRPr="000C409C">
        <w:rPr>
          <w:lang w:val="fr-CA"/>
        </w:rPr>
        <w:t>es nouve</w:t>
      </w:r>
      <w:r w:rsidR="002A688D" w:rsidRPr="000C409C">
        <w:rPr>
          <w:lang w:val="fr-CA"/>
        </w:rPr>
        <w:t>aux renseignements sur la</w:t>
      </w:r>
      <w:r w:rsidRPr="000C409C">
        <w:rPr>
          <w:lang w:val="fr-CA"/>
        </w:rPr>
        <w:t xml:space="preserve"> géométrie et </w:t>
      </w:r>
      <w:r w:rsidR="002A688D" w:rsidRPr="000C409C">
        <w:rPr>
          <w:lang w:val="fr-CA"/>
        </w:rPr>
        <w:t>d</w:t>
      </w:r>
      <w:r w:rsidRPr="000C409C">
        <w:rPr>
          <w:lang w:val="fr-CA"/>
        </w:rPr>
        <w:t xml:space="preserve">es </w:t>
      </w:r>
      <w:r w:rsidR="002A688D" w:rsidRPr="000C409C">
        <w:rPr>
          <w:lang w:val="fr-CA"/>
        </w:rPr>
        <w:t>renseignement</w:t>
      </w:r>
      <w:r w:rsidRPr="000C409C">
        <w:rPr>
          <w:lang w:val="fr-CA"/>
        </w:rPr>
        <w:t>s</w:t>
      </w:r>
      <w:r w:rsidR="002A688D" w:rsidRPr="000C409C">
        <w:rPr>
          <w:lang w:val="fr-CA"/>
        </w:rPr>
        <w:t xml:space="preserve"> connexes sur les</w:t>
      </w:r>
      <w:r w:rsidRPr="000C409C">
        <w:rPr>
          <w:lang w:val="fr-CA"/>
        </w:rPr>
        <w:t xml:space="preserve"> attributs lors de la réception des documents </w:t>
      </w:r>
      <w:r w:rsidR="002A688D" w:rsidRPr="000C409C">
        <w:rPr>
          <w:lang w:val="fr-CA"/>
        </w:rPr>
        <w:t>sur le</w:t>
      </w:r>
      <w:r w:rsidRPr="000C409C">
        <w:rPr>
          <w:lang w:val="fr-CA"/>
        </w:rPr>
        <w:t xml:space="preserve"> transfert du </w:t>
      </w:r>
      <w:r w:rsidR="002A688D" w:rsidRPr="000C409C">
        <w:rPr>
          <w:lang w:val="fr-CA"/>
        </w:rPr>
        <w:t>bureau d’enregistrement immobilier</w:t>
      </w:r>
      <w:r w:rsidRPr="000C409C">
        <w:rPr>
          <w:lang w:val="fr-CA"/>
        </w:rPr>
        <w:t xml:space="preserve">. À ce moment-là, les </w:t>
      </w:r>
      <w:r w:rsidR="002A688D" w:rsidRPr="000C409C">
        <w:rPr>
          <w:lang w:val="fr-CA"/>
        </w:rPr>
        <w:t>renseignement</w:t>
      </w:r>
      <w:r w:rsidRPr="000C409C">
        <w:rPr>
          <w:lang w:val="fr-CA"/>
        </w:rPr>
        <w:t>s</w:t>
      </w:r>
      <w:r w:rsidR="002A688D" w:rsidRPr="000C409C">
        <w:rPr>
          <w:lang w:val="fr-CA"/>
        </w:rPr>
        <w:t xml:space="preserve"> correspondants sur les éléments</w:t>
      </w:r>
      <w:r w:rsidRPr="000C409C">
        <w:rPr>
          <w:lang w:val="fr-CA"/>
        </w:rPr>
        <w:t xml:space="preserve"> et</w:t>
      </w:r>
      <w:r w:rsidR="002A688D" w:rsidRPr="000C409C">
        <w:rPr>
          <w:lang w:val="fr-CA"/>
        </w:rPr>
        <w:t xml:space="preserve"> les</w:t>
      </w:r>
      <w:r w:rsidRPr="000C409C">
        <w:rPr>
          <w:lang w:val="fr-CA"/>
        </w:rPr>
        <w:t xml:space="preserve"> attributs sont supprimés de la classe de données « </w:t>
      </w:r>
      <w:r w:rsidR="002A688D" w:rsidRPr="000C409C">
        <w:rPr>
          <w:lang w:val="fr-CA"/>
        </w:rPr>
        <w:t>t</w:t>
      </w:r>
      <w:r w:rsidRPr="000C409C">
        <w:rPr>
          <w:lang w:val="fr-CA"/>
        </w:rPr>
        <w:t xml:space="preserve">erres </w:t>
      </w:r>
      <w:r w:rsidR="00C8415F" w:rsidRPr="000C409C">
        <w:rPr>
          <w:lang w:val="fr-CA"/>
        </w:rPr>
        <w:t>cédées par lettre</w:t>
      </w:r>
      <w:r w:rsidR="002A688D" w:rsidRPr="000C409C">
        <w:rPr>
          <w:lang w:val="fr-CA"/>
        </w:rPr>
        <w:t>s</w:t>
      </w:r>
      <w:r w:rsidR="00C8415F" w:rsidRPr="000C409C">
        <w:rPr>
          <w:lang w:val="fr-CA"/>
        </w:rPr>
        <w:t xml:space="preserve"> patente</w:t>
      </w:r>
      <w:r w:rsidR="002A688D" w:rsidRPr="000C409C">
        <w:rPr>
          <w:lang w:val="fr-CA"/>
        </w:rPr>
        <w:t>s</w:t>
      </w:r>
      <w:r w:rsidRPr="000C409C">
        <w:rPr>
          <w:lang w:val="fr-CA"/>
        </w:rPr>
        <w:t> »</w:t>
      </w:r>
      <w:r w:rsidR="008042DB" w:rsidRPr="000C409C">
        <w:rPr>
          <w:lang w:val="fr-CA"/>
        </w:rPr>
        <w:t>.</w:t>
      </w:r>
    </w:p>
    <w:p w14:paraId="6C1D8D48" w14:textId="4229D316" w:rsidR="00825B47" w:rsidRPr="000C409C" w:rsidRDefault="00782980" w:rsidP="00825B47">
      <w:pPr>
        <w:pStyle w:val="Heading2NoNumbersMIRB"/>
        <w:rPr>
          <w:lang w:val="fr-CA"/>
        </w:rPr>
      </w:pPr>
      <w:bookmarkStart w:id="23" w:name="_Toc224862285"/>
      <w:r w:rsidRPr="000C409C">
        <w:rPr>
          <w:lang w:val="fr-CA"/>
        </w:rPr>
        <w:t xml:space="preserve">4.4 </w:t>
      </w:r>
      <w:r w:rsidR="00C8415F" w:rsidRPr="000C409C">
        <w:rPr>
          <w:lang w:val="fr-CA"/>
        </w:rPr>
        <w:t>Aliénation</w:t>
      </w:r>
      <w:r w:rsidR="002A688D" w:rsidRPr="000C409C">
        <w:rPr>
          <w:lang w:val="fr-CA"/>
        </w:rPr>
        <w:t>s</w:t>
      </w:r>
      <w:r w:rsidR="00C8415F" w:rsidRPr="000C409C">
        <w:rPr>
          <w:lang w:val="fr-CA"/>
        </w:rPr>
        <w:t xml:space="preserve"> des terres non cédées par lettres pa</w:t>
      </w:r>
      <w:r w:rsidR="00825B47" w:rsidRPr="000C409C">
        <w:rPr>
          <w:lang w:val="fr-CA"/>
        </w:rPr>
        <w:t>tente</w:t>
      </w:r>
      <w:r w:rsidR="00C8415F" w:rsidRPr="000C409C">
        <w:rPr>
          <w:lang w:val="fr-CA"/>
        </w:rPr>
        <w:t>s</w:t>
      </w:r>
      <w:bookmarkEnd w:id="23"/>
      <w:r w:rsidR="00825B47" w:rsidRPr="000C409C">
        <w:rPr>
          <w:lang w:val="fr-CA"/>
        </w:rPr>
        <w:t xml:space="preserve"> </w:t>
      </w:r>
    </w:p>
    <w:p w14:paraId="113B95B8" w14:textId="7548B5B0" w:rsidR="00D2076C" w:rsidRPr="000C409C" w:rsidRDefault="00D2076C" w:rsidP="00D2076C">
      <w:pPr>
        <w:pStyle w:val="BodyAccessibleTextMIRB"/>
        <w:rPr>
          <w:lang w:val="fr-CA"/>
        </w:rPr>
      </w:pPr>
      <w:r w:rsidRPr="000C409C">
        <w:rPr>
          <w:lang w:val="fr-CA"/>
        </w:rPr>
        <w:t xml:space="preserve">Les données </w:t>
      </w:r>
      <w:r w:rsidR="008A7860" w:rsidRPr="000C409C">
        <w:rPr>
          <w:lang w:val="fr-CA"/>
        </w:rPr>
        <w:t>sur les éléments</w:t>
      </w:r>
      <w:r w:rsidRPr="000C409C">
        <w:rPr>
          <w:lang w:val="fr-CA"/>
        </w:rPr>
        <w:t xml:space="preserve"> </w:t>
      </w:r>
      <w:r w:rsidR="008A7860" w:rsidRPr="000C409C">
        <w:rPr>
          <w:lang w:val="fr-CA"/>
        </w:rPr>
        <w:t>des</w:t>
      </w:r>
      <w:r w:rsidRPr="000C409C">
        <w:rPr>
          <w:lang w:val="fr-CA"/>
        </w:rPr>
        <w:t xml:space="preserve"> terres de la Couronne non </w:t>
      </w:r>
      <w:r w:rsidR="00C8415F" w:rsidRPr="000C409C">
        <w:rPr>
          <w:lang w:val="fr-CA"/>
        </w:rPr>
        <w:t>cédées par lettre</w:t>
      </w:r>
      <w:r w:rsidR="008A7860" w:rsidRPr="000C409C">
        <w:rPr>
          <w:lang w:val="fr-CA"/>
        </w:rPr>
        <w:t>s</w:t>
      </w:r>
      <w:r w:rsidR="00C8415F" w:rsidRPr="000C409C">
        <w:rPr>
          <w:lang w:val="fr-CA"/>
        </w:rPr>
        <w:t xml:space="preserve"> patente</w:t>
      </w:r>
      <w:r w:rsidR="008A7860" w:rsidRPr="000C409C">
        <w:rPr>
          <w:lang w:val="fr-CA"/>
        </w:rPr>
        <w:t>s</w:t>
      </w:r>
      <w:r w:rsidRPr="000C409C">
        <w:rPr>
          <w:lang w:val="fr-CA"/>
        </w:rPr>
        <w:t xml:space="preserve"> </w:t>
      </w:r>
      <w:r w:rsidR="008A7860" w:rsidRPr="000C409C">
        <w:rPr>
          <w:lang w:val="fr-CA"/>
        </w:rPr>
        <w:t xml:space="preserve">qui sont </w:t>
      </w:r>
      <w:r w:rsidRPr="000C409C">
        <w:rPr>
          <w:lang w:val="fr-CA"/>
        </w:rPr>
        <w:t xml:space="preserve">vendues (aliénées définitivement) sont </w:t>
      </w:r>
      <w:r w:rsidR="008A7860" w:rsidRPr="000C409C">
        <w:rPr>
          <w:lang w:val="fr-CA"/>
        </w:rPr>
        <w:t>transfér</w:t>
      </w:r>
      <w:r w:rsidRPr="000C409C">
        <w:rPr>
          <w:lang w:val="fr-CA"/>
        </w:rPr>
        <w:t>ées de la classe de données «</w:t>
      </w:r>
      <w:r w:rsidR="008A7860" w:rsidRPr="000C409C">
        <w:rPr>
          <w:lang w:val="fr-CA"/>
        </w:rPr>
        <w:t> t</w:t>
      </w:r>
      <w:r w:rsidRPr="000C409C">
        <w:rPr>
          <w:lang w:val="fr-CA"/>
        </w:rPr>
        <w:t>erres de la Couronne</w:t>
      </w:r>
      <w:r w:rsidR="008A7860" w:rsidRPr="000C409C">
        <w:rPr>
          <w:lang w:val="fr-CA"/>
        </w:rPr>
        <w:t> </w:t>
      </w:r>
      <w:r w:rsidRPr="000C409C">
        <w:rPr>
          <w:lang w:val="fr-CA"/>
        </w:rPr>
        <w:t xml:space="preserve">: </w:t>
      </w:r>
      <w:r w:rsidR="0062336C" w:rsidRPr="000C409C">
        <w:rPr>
          <w:lang w:val="fr-CA"/>
        </w:rPr>
        <w:t>terres jamais concédées</w:t>
      </w:r>
      <w:r w:rsidR="008A7860" w:rsidRPr="000C409C">
        <w:rPr>
          <w:lang w:val="fr-CA"/>
        </w:rPr>
        <w:t> </w:t>
      </w:r>
      <w:r w:rsidRPr="000C409C">
        <w:rPr>
          <w:lang w:val="fr-CA"/>
        </w:rPr>
        <w:t xml:space="preserve">» </w:t>
      </w:r>
      <w:r w:rsidR="008A7860" w:rsidRPr="000C409C">
        <w:rPr>
          <w:lang w:val="fr-CA"/>
        </w:rPr>
        <w:t>à</w:t>
      </w:r>
      <w:r w:rsidRPr="000C409C">
        <w:rPr>
          <w:lang w:val="fr-CA"/>
        </w:rPr>
        <w:t xml:space="preserve"> la classe de données « </w:t>
      </w:r>
      <w:r w:rsidR="008A7860" w:rsidRPr="000C409C">
        <w:rPr>
          <w:lang w:val="fr-CA"/>
        </w:rPr>
        <w:t>t</w:t>
      </w:r>
      <w:r w:rsidRPr="000C409C">
        <w:rPr>
          <w:lang w:val="fr-CA"/>
        </w:rPr>
        <w:t xml:space="preserve">erres </w:t>
      </w:r>
      <w:r w:rsidR="00C8415F" w:rsidRPr="000C409C">
        <w:rPr>
          <w:lang w:val="fr-CA"/>
        </w:rPr>
        <w:t>cédées par lettre</w:t>
      </w:r>
      <w:r w:rsidR="008A7860" w:rsidRPr="000C409C">
        <w:rPr>
          <w:lang w:val="fr-CA"/>
        </w:rPr>
        <w:t>s</w:t>
      </w:r>
      <w:r w:rsidR="00C8415F" w:rsidRPr="000C409C">
        <w:rPr>
          <w:lang w:val="fr-CA"/>
        </w:rPr>
        <w:t xml:space="preserve"> patente</w:t>
      </w:r>
      <w:r w:rsidR="008A7860" w:rsidRPr="000C409C">
        <w:rPr>
          <w:lang w:val="fr-CA"/>
        </w:rPr>
        <w:t>s</w:t>
      </w:r>
      <w:r w:rsidRPr="000C409C">
        <w:rPr>
          <w:lang w:val="fr-CA"/>
        </w:rPr>
        <w:t> ».</w:t>
      </w:r>
    </w:p>
    <w:p w14:paraId="35EB74E2" w14:textId="77777777" w:rsidR="00D2076C" w:rsidRPr="000C409C" w:rsidRDefault="00D2076C" w:rsidP="00D2076C">
      <w:pPr>
        <w:pStyle w:val="BodyAccessibleTextMIRB"/>
        <w:rPr>
          <w:lang w:val="fr-CA"/>
        </w:rPr>
      </w:pPr>
    </w:p>
    <w:p w14:paraId="3F4A0A64" w14:textId="7AF1A83B" w:rsidR="00825B47" w:rsidRPr="000C409C" w:rsidRDefault="00D2076C" w:rsidP="00D2076C">
      <w:pPr>
        <w:pStyle w:val="BodyAccessibleTextMIRB"/>
        <w:rPr>
          <w:lang w:val="fr-CA"/>
        </w:rPr>
      </w:pPr>
      <w:r w:rsidRPr="000C409C">
        <w:rPr>
          <w:lang w:val="fr-CA"/>
        </w:rPr>
        <w:t xml:space="preserve">La vente de terres de la Couronne </w:t>
      </w:r>
      <w:r w:rsidR="00037F24" w:rsidRPr="000C409C">
        <w:rPr>
          <w:lang w:val="fr-CA"/>
        </w:rPr>
        <w:t xml:space="preserve">qui sont </w:t>
      </w:r>
      <w:r w:rsidRPr="000C409C">
        <w:rPr>
          <w:lang w:val="fr-CA"/>
        </w:rPr>
        <w:t>louées ou f</w:t>
      </w:r>
      <w:r w:rsidR="00037F24" w:rsidRPr="000C409C">
        <w:rPr>
          <w:lang w:val="fr-CA"/>
        </w:rPr>
        <w:t>o</w:t>
      </w:r>
      <w:r w:rsidRPr="000C409C">
        <w:rPr>
          <w:lang w:val="fr-CA"/>
        </w:rPr>
        <w:t>nt l</w:t>
      </w:r>
      <w:r w:rsidR="00A34FD7" w:rsidRPr="000C409C">
        <w:rPr>
          <w:lang w:val="fr-CA"/>
        </w:rPr>
        <w:t>’</w:t>
      </w:r>
      <w:r w:rsidRPr="000C409C">
        <w:rPr>
          <w:lang w:val="fr-CA"/>
        </w:rPr>
        <w:t>objet d</w:t>
      </w:r>
      <w:r w:rsidR="00A34FD7" w:rsidRPr="000C409C">
        <w:rPr>
          <w:lang w:val="fr-CA"/>
        </w:rPr>
        <w:t>’</w:t>
      </w:r>
      <w:r w:rsidRPr="000C409C">
        <w:rPr>
          <w:lang w:val="fr-CA"/>
        </w:rPr>
        <w:t>un permis d</w:t>
      </w:r>
      <w:r w:rsidR="00A34FD7" w:rsidRPr="000C409C">
        <w:rPr>
          <w:lang w:val="fr-CA"/>
        </w:rPr>
        <w:t>’</w:t>
      </w:r>
      <w:r w:rsidRPr="000C409C">
        <w:rPr>
          <w:lang w:val="fr-CA"/>
        </w:rPr>
        <w:t>utilisation d</w:t>
      </w:r>
      <w:r w:rsidR="00037F24" w:rsidRPr="000C409C">
        <w:rPr>
          <w:lang w:val="fr-CA"/>
        </w:rPr>
        <w:t>es terres</w:t>
      </w:r>
      <w:r w:rsidRPr="000C409C">
        <w:rPr>
          <w:lang w:val="fr-CA"/>
        </w:rPr>
        <w:t xml:space="preserve"> entraîne le </w:t>
      </w:r>
      <w:r w:rsidR="00037F24" w:rsidRPr="000C409C">
        <w:rPr>
          <w:lang w:val="fr-CA"/>
        </w:rPr>
        <w:t>transfer</w:t>
      </w:r>
      <w:r w:rsidRPr="000C409C">
        <w:rPr>
          <w:lang w:val="fr-CA"/>
        </w:rPr>
        <w:t>t de ces données de la classe de données «</w:t>
      </w:r>
      <w:r w:rsidR="00037F24" w:rsidRPr="000C409C">
        <w:rPr>
          <w:lang w:val="fr-CA"/>
        </w:rPr>
        <w:t> </w:t>
      </w:r>
      <w:r w:rsidRPr="000C409C">
        <w:rPr>
          <w:lang w:val="fr-CA"/>
        </w:rPr>
        <w:t>aliénation</w:t>
      </w:r>
      <w:r w:rsidR="00037F24" w:rsidRPr="000C409C">
        <w:rPr>
          <w:lang w:val="fr-CA"/>
        </w:rPr>
        <w:t> </w:t>
      </w:r>
      <w:r w:rsidRPr="000C409C">
        <w:rPr>
          <w:lang w:val="fr-CA"/>
        </w:rPr>
        <w:t>» vers la classe de données « </w:t>
      </w:r>
      <w:r w:rsidR="00037F24" w:rsidRPr="000C409C">
        <w:rPr>
          <w:lang w:val="fr-CA"/>
        </w:rPr>
        <w:t>t</w:t>
      </w:r>
      <w:r w:rsidRPr="000C409C">
        <w:rPr>
          <w:lang w:val="fr-CA"/>
        </w:rPr>
        <w:t xml:space="preserve">erres </w:t>
      </w:r>
      <w:r w:rsidR="00C8415F" w:rsidRPr="000C409C">
        <w:rPr>
          <w:lang w:val="fr-CA"/>
        </w:rPr>
        <w:t>cédées par lettre</w:t>
      </w:r>
      <w:r w:rsidR="00037F24" w:rsidRPr="000C409C">
        <w:rPr>
          <w:lang w:val="fr-CA"/>
        </w:rPr>
        <w:t>s</w:t>
      </w:r>
      <w:r w:rsidR="00C8415F" w:rsidRPr="000C409C">
        <w:rPr>
          <w:lang w:val="fr-CA"/>
        </w:rPr>
        <w:t xml:space="preserve"> patente</w:t>
      </w:r>
      <w:r w:rsidR="00037F24" w:rsidRPr="000C409C">
        <w:rPr>
          <w:lang w:val="fr-CA"/>
        </w:rPr>
        <w:t>s</w:t>
      </w:r>
      <w:r w:rsidRPr="000C409C">
        <w:rPr>
          <w:lang w:val="fr-CA"/>
        </w:rPr>
        <w:t> »</w:t>
      </w:r>
      <w:r w:rsidR="00825B47" w:rsidRPr="000C409C">
        <w:rPr>
          <w:lang w:val="fr-CA"/>
        </w:rPr>
        <w:t>.</w:t>
      </w:r>
    </w:p>
    <w:p w14:paraId="328ADE68" w14:textId="4CDE6A83" w:rsidR="00BB7235" w:rsidRPr="000C409C" w:rsidRDefault="00782980" w:rsidP="00BB7235">
      <w:pPr>
        <w:pStyle w:val="Heading2NoNumbersMIRB"/>
        <w:rPr>
          <w:lang w:val="fr-CA"/>
        </w:rPr>
      </w:pPr>
      <w:bookmarkStart w:id="24" w:name="_Toc224862286"/>
      <w:r w:rsidRPr="000C409C">
        <w:rPr>
          <w:lang w:val="fr-CA"/>
        </w:rPr>
        <w:t xml:space="preserve">4.5 </w:t>
      </w:r>
      <w:r w:rsidR="00BE043A" w:rsidRPr="000C409C">
        <w:rPr>
          <w:lang w:val="fr-CA"/>
        </w:rPr>
        <w:t>Confiscation</w:t>
      </w:r>
      <w:r w:rsidR="00BB7235" w:rsidRPr="000C409C">
        <w:rPr>
          <w:lang w:val="fr-CA"/>
        </w:rPr>
        <w:t>s</w:t>
      </w:r>
      <w:bookmarkEnd w:id="24"/>
    </w:p>
    <w:p w14:paraId="49BD2A0B" w14:textId="0093FC82" w:rsidR="00D2076C" w:rsidRPr="000C409C" w:rsidRDefault="00D2076C" w:rsidP="00D2076C">
      <w:pPr>
        <w:pStyle w:val="BodyAccessibleTextMIRB"/>
        <w:rPr>
          <w:lang w:val="fr-CA"/>
        </w:rPr>
      </w:pPr>
      <w:r w:rsidRPr="000C409C">
        <w:rPr>
          <w:lang w:val="fr-CA"/>
        </w:rPr>
        <w:t xml:space="preserve">La </w:t>
      </w:r>
      <w:r w:rsidR="00BE043A" w:rsidRPr="000C409C">
        <w:rPr>
          <w:lang w:val="fr-CA"/>
        </w:rPr>
        <w:t>confiscation</w:t>
      </w:r>
      <w:r w:rsidRPr="000C409C">
        <w:rPr>
          <w:lang w:val="fr-CA"/>
        </w:rPr>
        <w:t xml:space="preserve"> peut survenir en cas de non-paiement des taxes foncières (p. ex., l</w:t>
      </w:r>
      <w:r w:rsidR="00037F24" w:rsidRPr="000C409C">
        <w:rPr>
          <w:lang w:val="fr-CA"/>
        </w:rPr>
        <w:t>’impôt foncier provincial</w:t>
      </w:r>
      <w:r w:rsidRPr="000C409C">
        <w:rPr>
          <w:lang w:val="fr-CA"/>
        </w:rPr>
        <w:t xml:space="preserve">). </w:t>
      </w:r>
      <w:r w:rsidR="00037F24" w:rsidRPr="000C409C">
        <w:rPr>
          <w:lang w:val="fr-CA"/>
        </w:rPr>
        <w:t>Dans les</w:t>
      </w:r>
      <w:r w:rsidRPr="000C409C">
        <w:rPr>
          <w:lang w:val="fr-CA"/>
        </w:rPr>
        <w:t xml:space="preserve"> territoire</w:t>
      </w:r>
      <w:r w:rsidR="00037F24" w:rsidRPr="000C409C">
        <w:rPr>
          <w:lang w:val="fr-CA"/>
        </w:rPr>
        <w:t>s</w:t>
      </w:r>
      <w:r w:rsidRPr="000C409C">
        <w:rPr>
          <w:lang w:val="fr-CA"/>
        </w:rPr>
        <w:t xml:space="preserve"> non </w:t>
      </w:r>
      <w:r w:rsidR="00037F24" w:rsidRPr="000C409C">
        <w:rPr>
          <w:lang w:val="fr-CA"/>
        </w:rPr>
        <w:t>érig</w:t>
      </w:r>
      <w:r w:rsidRPr="000C409C">
        <w:rPr>
          <w:lang w:val="fr-CA"/>
        </w:rPr>
        <w:t>é</w:t>
      </w:r>
      <w:r w:rsidR="00037F24" w:rsidRPr="000C409C">
        <w:rPr>
          <w:lang w:val="fr-CA"/>
        </w:rPr>
        <w:t>s en municipalités</w:t>
      </w:r>
      <w:r w:rsidRPr="000C409C">
        <w:rPr>
          <w:lang w:val="fr-CA"/>
        </w:rPr>
        <w:t>, ces terres retournent à la Couronne et sont gérées par le</w:t>
      </w:r>
      <w:r w:rsidR="00037F24" w:rsidRPr="000C409C">
        <w:rPr>
          <w:lang w:val="fr-CA"/>
        </w:rPr>
        <w:t xml:space="preserve"> </w:t>
      </w:r>
      <w:r w:rsidRPr="000C409C">
        <w:rPr>
          <w:lang w:val="fr-CA"/>
        </w:rPr>
        <w:t xml:space="preserve">MRN à titre de terres non </w:t>
      </w:r>
      <w:r w:rsidR="00C8415F" w:rsidRPr="000C409C">
        <w:rPr>
          <w:lang w:val="fr-CA"/>
        </w:rPr>
        <w:t>cédées par lettre</w:t>
      </w:r>
      <w:r w:rsidR="00037F24" w:rsidRPr="000C409C">
        <w:rPr>
          <w:lang w:val="fr-CA"/>
        </w:rPr>
        <w:t>s</w:t>
      </w:r>
      <w:r w:rsidR="00C8415F" w:rsidRPr="000C409C">
        <w:rPr>
          <w:lang w:val="fr-CA"/>
        </w:rPr>
        <w:t xml:space="preserve"> patente</w:t>
      </w:r>
      <w:r w:rsidR="00037F24" w:rsidRPr="000C409C">
        <w:rPr>
          <w:lang w:val="fr-CA"/>
        </w:rPr>
        <w:t>s</w:t>
      </w:r>
      <w:r w:rsidRPr="000C409C">
        <w:rPr>
          <w:lang w:val="fr-CA"/>
        </w:rPr>
        <w:t>.</w:t>
      </w:r>
    </w:p>
    <w:p w14:paraId="1C89ADD7" w14:textId="469C2B93" w:rsidR="00BB7235" w:rsidRPr="000C409C" w:rsidRDefault="00D2076C" w:rsidP="00D2076C">
      <w:pPr>
        <w:pStyle w:val="BodyAccessibleTextMIRB"/>
        <w:rPr>
          <w:lang w:val="fr-CA"/>
        </w:rPr>
      </w:pPr>
      <w:r w:rsidRPr="000C409C">
        <w:rPr>
          <w:lang w:val="fr-CA"/>
        </w:rPr>
        <w:t>Si la parcelle fait l</w:t>
      </w:r>
      <w:r w:rsidR="00A34FD7" w:rsidRPr="000C409C">
        <w:rPr>
          <w:lang w:val="fr-CA"/>
        </w:rPr>
        <w:t>’</w:t>
      </w:r>
      <w:r w:rsidRPr="000C409C">
        <w:rPr>
          <w:lang w:val="fr-CA"/>
        </w:rPr>
        <w:t>objet d</w:t>
      </w:r>
      <w:r w:rsidR="00A34FD7" w:rsidRPr="000C409C">
        <w:rPr>
          <w:lang w:val="fr-CA"/>
        </w:rPr>
        <w:t>’</w:t>
      </w:r>
      <w:r w:rsidRPr="000C409C">
        <w:rPr>
          <w:lang w:val="fr-CA"/>
        </w:rPr>
        <w:t xml:space="preserve">une </w:t>
      </w:r>
      <w:r w:rsidR="00037F24" w:rsidRPr="000C409C">
        <w:rPr>
          <w:lang w:val="fr-CA"/>
        </w:rPr>
        <w:t xml:space="preserve">lettre patente </w:t>
      </w:r>
      <w:r w:rsidR="00BE043A" w:rsidRPr="000C409C">
        <w:rPr>
          <w:lang w:val="fr-CA"/>
        </w:rPr>
        <w:t>confis</w:t>
      </w:r>
      <w:r w:rsidR="00651E16" w:rsidRPr="000C409C">
        <w:rPr>
          <w:lang w:val="fr-CA"/>
        </w:rPr>
        <w:t>quée</w:t>
      </w:r>
      <w:r w:rsidRPr="000C409C">
        <w:rPr>
          <w:lang w:val="fr-CA"/>
        </w:rPr>
        <w:t>, l</w:t>
      </w:r>
      <w:r w:rsidR="00A34FD7" w:rsidRPr="000C409C">
        <w:rPr>
          <w:lang w:val="fr-CA"/>
        </w:rPr>
        <w:t>’</w:t>
      </w:r>
      <w:r w:rsidRPr="000C409C">
        <w:rPr>
          <w:lang w:val="fr-CA"/>
        </w:rPr>
        <w:t xml:space="preserve">élément est </w:t>
      </w:r>
      <w:r w:rsidR="00CF3F47" w:rsidRPr="000C409C">
        <w:rPr>
          <w:lang w:val="fr-CA"/>
        </w:rPr>
        <w:t>transfér</w:t>
      </w:r>
      <w:r w:rsidRPr="000C409C">
        <w:rPr>
          <w:lang w:val="fr-CA"/>
        </w:rPr>
        <w:t>é de la classe de données « </w:t>
      </w:r>
      <w:r w:rsidR="00CF3F47" w:rsidRPr="000C409C">
        <w:rPr>
          <w:lang w:val="fr-CA"/>
        </w:rPr>
        <w:t>t</w:t>
      </w:r>
      <w:r w:rsidRPr="000C409C">
        <w:rPr>
          <w:lang w:val="fr-CA"/>
        </w:rPr>
        <w:t xml:space="preserve">erres </w:t>
      </w:r>
      <w:r w:rsidR="00C8415F" w:rsidRPr="000C409C">
        <w:rPr>
          <w:lang w:val="fr-CA"/>
        </w:rPr>
        <w:t>cédées par lettre</w:t>
      </w:r>
      <w:r w:rsidR="00CF3F47" w:rsidRPr="000C409C">
        <w:rPr>
          <w:lang w:val="fr-CA"/>
        </w:rPr>
        <w:t>s</w:t>
      </w:r>
      <w:r w:rsidR="00C8415F" w:rsidRPr="000C409C">
        <w:rPr>
          <w:lang w:val="fr-CA"/>
        </w:rPr>
        <w:t xml:space="preserve"> patente</w:t>
      </w:r>
      <w:r w:rsidR="00CF3F47" w:rsidRPr="000C409C">
        <w:rPr>
          <w:lang w:val="fr-CA"/>
        </w:rPr>
        <w:t>s</w:t>
      </w:r>
      <w:r w:rsidRPr="000C409C">
        <w:rPr>
          <w:lang w:val="fr-CA"/>
        </w:rPr>
        <w:t> » à la classe de données « </w:t>
      </w:r>
      <w:r w:rsidR="00CF3F47" w:rsidRPr="000C409C">
        <w:rPr>
          <w:lang w:val="fr-CA"/>
        </w:rPr>
        <w:t>t</w:t>
      </w:r>
      <w:r w:rsidRPr="000C409C">
        <w:rPr>
          <w:lang w:val="fr-CA"/>
        </w:rPr>
        <w:t xml:space="preserve">erres de la Couronne : </w:t>
      </w:r>
      <w:r w:rsidR="0062336C" w:rsidRPr="000C409C">
        <w:rPr>
          <w:lang w:val="fr-CA"/>
        </w:rPr>
        <w:t>terres jamais concédées</w:t>
      </w:r>
      <w:r w:rsidRPr="000C409C">
        <w:rPr>
          <w:lang w:val="fr-CA"/>
        </w:rPr>
        <w:t> ». Si la parcelle fait l</w:t>
      </w:r>
      <w:r w:rsidR="00A34FD7" w:rsidRPr="000C409C">
        <w:rPr>
          <w:lang w:val="fr-CA"/>
        </w:rPr>
        <w:t>’</w:t>
      </w:r>
      <w:r w:rsidRPr="000C409C">
        <w:rPr>
          <w:lang w:val="fr-CA"/>
        </w:rPr>
        <w:t>objet d</w:t>
      </w:r>
      <w:r w:rsidR="00A34FD7" w:rsidRPr="000C409C">
        <w:rPr>
          <w:lang w:val="fr-CA"/>
        </w:rPr>
        <w:t>’</w:t>
      </w:r>
      <w:r w:rsidRPr="000C409C">
        <w:rPr>
          <w:lang w:val="fr-CA"/>
        </w:rPr>
        <w:t>un bail</w:t>
      </w:r>
      <w:r w:rsidR="00CF3F47" w:rsidRPr="000C409C">
        <w:rPr>
          <w:lang w:val="fr-CA"/>
        </w:rPr>
        <w:t xml:space="preserve"> </w:t>
      </w:r>
      <w:r w:rsidR="00BE043A" w:rsidRPr="000C409C">
        <w:rPr>
          <w:lang w:val="fr-CA"/>
        </w:rPr>
        <w:t>confis</w:t>
      </w:r>
      <w:r w:rsidR="00651E16" w:rsidRPr="000C409C">
        <w:rPr>
          <w:lang w:val="fr-CA"/>
        </w:rPr>
        <w:t>qué</w:t>
      </w:r>
      <w:r w:rsidRPr="000C409C">
        <w:rPr>
          <w:lang w:val="fr-CA"/>
        </w:rPr>
        <w:t>, l</w:t>
      </w:r>
      <w:r w:rsidR="00A34FD7" w:rsidRPr="000C409C">
        <w:rPr>
          <w:lang w:val="fr-CA"/>
        </w:rPr>
        <w:t>’</w:t>
      </w:r>
      <w:r w:rsidRPr="000C409C">
        <w:rPr>
          <w:lang w:val="fr-CA"/>
        </w:rPr>
        <w:t>élément est retiré de la classe de données « </w:t>
      </w:r>
      <w:r w:rsidR="00CF3F47" w:rsidRPr="000C409C">
        <w:rPr>
          <w:lang w:val="fr-CA"/>
        </w:rPr>
        <w:t xml:space="preserve">terres de la Couronne – </w:t>
      </w:r>
      <w:r w:rsidR="0062336C" w:rsidRPr="000C409C">
        <w:rPr>
          <w:rFonts w:eastAsia="Times New Roman" w:cs="Arial"/>
          <w:szCs w:val="24"/>
          <w:lang w:val="fr-CA"/>
        </w:rPr>
        <w:t xml:space="preserve">exploitations non franches du </w:t>
      </w:r>
      <w:r w:rsidR="00BE043A" w:rsidRPr="000C409C">
        <w:rPr>
          <w:rFonts w:eastAsia="Times New Roman" w:cs="Arial"/>
          <w:szCs w:val="24"/>
          <w:lang w:val="fr-CA"/>
        </w:rPr>
        <w:t>ministère des Richesses naturelles</w:t>
      </w:r>
      <w:r w:rsidRPr="000C409C">
        <w:rPr>
          <w:lang w:val="fr-CA"/>
        </w:rPr>
        <w:t> »</w:t>
      </w:r>
      <w:r w:rsidR="00BB7235" w:rsidRPr="000C409C">
        <w:rPr>
          <w:lang w:val="fr-CA"/>
        </w:rPr>
        <w:t>.</w:t>
      </w:r>
    </w:p>
    <w:p w14:paraId="73A3D9D2" w14:textId="59BED3CF" w:rsidR="00825B47" w:rsidRPr="000C409C" w:rsidRDefault="00782980" w:rsidP="00BB7235">
      <w:pPr>
        <w:pStyle w:val="Heading2NoNumbersMIRB"/>
        <w:rPr>
          <w:lang w:val="fr-CA"/>
        </w:rPr>
      </w:pPr>
      <w:bookmarkStart w:id="25" w:name="_Toc224862287"/>
      <w:r w:rsidRPr="000C409C">
        <w:rPr>
          <w:lang w:val="fr-CA"/>
        </w:rPr>
        <w:t xml:space="preserve">4.6 </w:t>
      </w:r>
      <w:r w:rsidR="00C8415F" w:rsidRPr="000C409C">
        <w:rPr>
          <w:lang w:val="fr-CA"/>
        </w:rPr>
        <w:t>Terre cédée par lettres patentes</w:t>
      </w:r>
      <w:bookmarkEnd w:id="25"/>
    </w:p>
    <w:p w14:paraId="29F38BB2" w14:textId="5DA4DB1E" w:rsidR="00520FD2" w:rsidRPr="000C409C" w:rsidRDefault="00D2076C">
      <w:pPr>
        <w:pStyle w:val="BodyAccessibleTextMIRB"/>
        <w:rPr>
          <w:lang w:val="fr-CA"/>
        </w:rPr>
      </w:pPr>
      <w:r w:rsidRPr="000C409C">
        <w:rPr>
          <w:lang w:val="fr-CA"/>
        </w:rPr>
        <w:t xml:space="preserve">Lorsque le </w:t>
      </w:r>
      <w:r w:rsidR="00B34EAD" w:rsidRPr="000C409C">
        <w:rPr>
          <w:lang w:val="fr-CA"/>
        </w:rPr>
        <w:t xml:space="preserve">Registre des terres de la Couronne </w:t>
      </w:r>
      <w:r w:rsidRPr="000C409C">
        <w:rPr>
          <w:lang w:val="fr-CA"/>
        </w:rPr>
        <w:t xml:space="preserve">a transmis les documents </w:t>
      </w:r>
      <w:r w:rsidR="000C716F" w:rsidRPr="000C409C">
        <w:rPr>
          <w:lang w:val="fr-CA"/>
        </w:rPr>
        <w:t>sur le</w:t>
      </w:r>
      <w:r w:rsidRPr="000C409C">
        <w:rPr>
          <w:lang w:val="fr-CA"/>
        </w:rPr>
        <w:t xml:space="preserve"> transfert au </w:t>
      </w:r>
      <w:r w:rsidR="00B34EAD" w:rsidRPr="000C409C">
        <w:rPr>
          <w:lang w:val="fr-CA"/>
        </w:rPr>
        <w:t>bureau d’enregistrement immobilier</w:t>
      </w:r>
      <w:r w:rsidRPr="000C409C">
        <w:rPr>
          <w:lang w:val="fr-CA"/>
        </w:rPr>
        <w:t xml:space="preserve"> compétent, une copie de la lettre est envoyée </w:t>
      </w:r>
      <w:r w:rsidR="000C716F" w:rsidRPr="000C409C">
        <w:rPr>
          <w:lang w:val="fr-CA"/>
        </w:rPr>
        <w:t>au BAG</w:t>
      </w:r>
      <w:r w:rsidRPr="000C409C">
        <w:rPr>
          <w:lang w:val="fr-CA"/>
        </w:rPr>
        <w:t>. L</w:t>
      </w:r>
      <w:r w:rsidR="000C716F" w:rsidRPr="000C409C">
        <w:rPr>
          <w:lang w:val="fr-CA"/>
        </w:rPr>
        <w:t>es renseignements</w:t>
      </w:r>
      <w:r w:rsidRPr="000C409C">
        <w:rPr>
          <w:lang w:val="fr-CA"/>
        </w:rPr>
        <w:t xml:space="preserve"> </w:t>
      </w:r>
      <w:r w:rsidR="000C716F" w:rsidRPr="000C409C">
        <w:rPr>
          <w:lang w:val="fr-CA"/>
        </w:rPr>
        <w:t>son</w:t>
      </w:r>
      <w:r w:rsidRPr="000C409C">
        <w:rPr>
          <w:lang w:val="fr-CA"/>
        </w:rPr>
        <w:t xml:space="preserve">t ensuite transmis à Teranet </w:t>
      </w:r>
      <w:r w:rsidR="000C716F" w:rsidRPr="000C409C">
        <w:rPr>
          <w:lang w:val="fr-CA"/>
        </w:rPr>
        <w:t>dans</w:t>
      </w:r>
      <w:r w:rsidRPr="000C409C">
        <w:rPr>
          <w:lang w:val="fr-CA"/>
        </w:rPr>
        <w:t xml:space="preserve"> le </w:t>
      </w:r>
      <w:r w:rsidR="000C716F" w:rsidRPr="000C409C">
        <w:rPr>
          <w:lang w:val="fr-CA"/>
        </w:rPr>
        <w:t>cadre</w:t>
      </w:r>
      <w:r w:rsidRPr="000C409C">
        <w:rPr>
          <w:lang w:val="fr-CA"/>
        </w:rPr>
        <w:t xml:space="preserve"> du processus de maintenance </w:t>
      </w:r>
      <w:r w:rsidR="000C716F" w:rsidRPr="000C409C">
        <w:rPr>
          <w:lang w:val="fr-CA"/>
        </w:rPr>
        <w:t>de Parcelles de l’Ontario</w:t>
      </w:r>
      <w:r w:rsidRPr="000C409C">
        <w:rPr>
          <w:lang w:val="fr-CA"/>
        </w:rPr>
        <w:t xml:space="preserve">. Une fois la maintenance </w:t>
      </w:r>
      <w:r w:rsidR="000C716F" w:rsidRPr="000C409C">
        <w:rPr>
          <w:lang w:val="fr-CA"/>
        </w:rPr>
        <w:t xml:space="preserve">de Parcelles de l’Ontario </w:t>
      </w:r>
      <w:r w:rsidRPr="000C409C">
        <w:rPr>
          <w:lang w:val="fr-CA"/>
        </w:rPr>
        <w:t>terminée par Teranet, l</w:t>
      </w:r>
      <w:r w:rsidR="000C716F" w:rsidRPr="000C409C">
        <w:rPr>
          <w:lang w:val="fr-CA"/>
        </w:rPr>
        <w:t>e BA</w:t>
      </w:r>
      <w:r w:rsidRPr="000C409C">
        <w:rPr>
          <w:lang w:val="fr-CA"/>
        </w:rPr>
        <w:t xml:space="preserve">G ajoute la parcelle à la couche des terres </w:t>
      </w:r>
      <w:r w:rsidR="00C8415F" w:rsidRPr="000C409C">
        <w:rPr>
          <w:lang w:val="fr-CA"/>
        </w:rPr>
        <w:t>cédées par lettre</w:t>
      </w:r>
      <w:r w:rsidR="000C716F" w:rsidRPr="000C409C">
        <w:rPr>
          <w:lang w:val="fr-CA"/>
        </w:rPr>
        <w:t>s</w:t>
      </w:r>
      <w:r w:rsidR="00C8415F" w:rsidRPr="000C409C">
        <w:rPr>
          <w:lang w:val="fr-CA"/>
        </w:rPr>
        <w:t xml:space="preserve"> patente</w:t>
      </w:r>
      <w:r w:rsidR="000C716F" w:rsidRPr="000C409C">
        <w:rPr>
          <w:lang w:val="fr-CA"/>
        </w:rPr>
        <w:t>s</w:t>
      </w:r>
      <w:r w:rsidRPr="000C409C">
        <w:rPr>
          <w:lang w:val="fr-CA"/>
        </w:rPr>
        <w:t xml:space="preserve"> et supprime la géométrie de la couche des terres de la Couronne</w:t>
      </w:r>
      <w:r w:rsidR="003E7B55" w:rsidRPr="000C409C">
        <w:rPr>
          <w:lang w:val="fr-CA"/>
        </w:rPr>
        <w:t> </w:t>
      </w:r>
      <w:r w:rsidRPr="000C409C">
        <w:rPr>
          <w:lang w:val="fr-CA"/>
        </w:rPr>
        <w:t xml:space="preserve">: </w:t>
      </w:r>
      <w:r w:rsidR="0062336C" w:rsidRPr="000C409C">
        <w:rPr>
          <w:lang w:val="fr-CA"/>
        </w:rPr>
        <w:t>terres jamais concédées</w:t>
      </w:r>
      <w:r w:rsidR="00B31142" w:rsidRPr="000C409C">
        <w:rPr>
          <w:lang w:val="fr-CA"/>
        </w:rPr>
        <w:t>.</w:t>
      </w:r>
    </w:p>
    <w:p w14:paraId="09AF39BF" w14:textId="3184B64E" w:rsidR="00782980" w:rsidRPr="000C409C" w:rsidRDefault="00782980" w:rsidP="00782980">
      <w:pPr>
        <w:pStyle w:val="Heading1MIRBTopofPage"/>
        <w:numPr>
          <w:ilvl w:val="0"/>
          <w:numId w:val="0"/>
        </w:numPr>
        <w:rPr>
          <w:rFonts w:eastAsia="MS PGothic"/>
          <w:lang w:val="fr-CA"/>
        </w:rPr>
      </w:pPr>
      <w:bookmarkStart w:id="26" w:name="_Toc213160009"/>
      <w:bookmarkStart w:id="27" w:name="_Toc213160163"/>
      <w:bookmarkStart w:id="28" w:name="_Toc213160328"/>
      <w:bookmarkStart w:id="29" w:name="_Toc224038366"/>
      <w:bookmarkStart w:id="30" w:name="_Toc224862288"/>
      <w:bookmarkEnd w:id="26"/>
      <w:bookmarkEnd w:id="27"/>
      <w:bookmarkEnd w:id="28"/>
      <w:bookmarkEnd w:id="29"/>
      <w:r w:rsidRPr="000C409C">
        <w:rPr>
          <w:rFonts w:eastAsia="MS PGothic"/>
          <w:lang w:val="fr-CA"/>
        </w:rPr>
        <w:lastRenderedPageBreak/>
        <w:t xml:space="preserve">5.0 </w:t>
      </w:r>
      <w:r w:rsidR="00560841" w:rsidRPr="000C409C">
        <w:rPr>
          <w:rFonts w:eastAsia="MS PGothic"/>
          <w:lang w:val="fr-CA"/>
        </w:rPr>
        <w:t>L</w:t>
      </w:r>
      <w:r w:rsidRPr="000C409C">
        <w:rPr>
          <w:rFonts w:eastAsia="MS PGothic"/>
          <w:lang w:val="fr-CA"/>
        </w:rPr>
        <w:t>imit</w:t>
      </w:r>
      <w:r w:rsidR="00560841" w:rsidRPr="000C409C">
        <w:rPr>
          <w:rFonts w:eastAsia="MS PGothic"/>
          <w:lang w:val="fr-CA"/>
        </w:rPr>
        <w:t>e</w:t>
      </w:r>
      <w:r w:rsidRPr="000C409C">
        <w:rPr>
          <w:rFonts w:eastAsia="MS PGothic"/>
          <w:lang w:val="fr-CA"/>
        </w:rPr>
        <w:t>s</w:t>
      </w:r>
      <w:r w:rsidR="00560841" w:rsidRPr="000C409C">
        <w:rPr>
          <w:rFonts w:eastAsia="MS PGothic"/>
          <w:lang w:val="fr-CA"/>
        </w:rPr>
        <w:t xml:space="preserve"> des données et</w:t>
      </w:r>
      <w:r w:rsidRPr="000C409C">
        <w:rPr>
          <w:rFonts w:eastAsia="MS PGothic"/>
          <w:lang w:val="fr-CA"/>
        </w:rPr>
        <w:t xml:space="preserve"> notes</w:t>
      </w:r>
      <w:bookmarkEnd w:id="30"/>
    </w:p>
    <w:p w14:paraId="781BFB9D" w14:textId="4FDD9231" w:rsidR="00782980" w:rsidRPr="000C409C" w:rsidRDefault="00782980" w:rsidP="00782980">
      <w:pPr>
        <w:pStyle w:val="Heading2NoNumbersMIRB"/>
        <w:rPr>
          <w:rFonts w:eastAsia="MS PGothic"/>
          <w:lang w:val="fr-CA"/>
        </w:rPr>
      </w:pPr>
      <w:bookmarkStart w:id="31" w:name="_Toc224862289"/>
      <w:r w:rsidRPr="000C409C">
        <w:rPr>
          <w:rFonts w:eastAsia="MS PGothic"/>
          <w:lang w:val="fr-CA"/>
        </w:rPr>
        <w:t xml:space="preserve">5.1 </w:t>
      </w:r>
      <w:r w:rsidR="008C04B2" w:rsidRPr="000C409C">
        <w:rPr>
          <w:rFonts w:eastAsia="MS PGothic"/>
          <w:lang w:val="fr-CA"/>
        </w:rPr>
        <w:t>Chevauchement des é</w:t>
      </w:r>
      <w:r w:rsidR="00C8415F" w:rsidRPr="000C409C">
        <w:rPr>
          <w:rFonts w:eastAsia="MS PGothic"/>
          <w:lang w:val="fr-CA"/>
        </w:rPr>
        <w:t>léments</w:t>
      </w:r>
      <w:bookmarkEnd w:id="31"/>
      <w:r w:rsidR="00C8415F" w:rsidRPr="000C409C">
        <w:rPr>
          <w:rFonts w:eastAsia="MS PGothic"/>
          <w:lang w:val="fr-CA"/>
        </w:rPr>
        <w:t xml:space="preserve"> </w:t>
      </w:r>
    </w:p>
    <w:p w14:paraId="2989A274" w14:textId="293204E4" w:rsidR="00782980" w:rsidRPr="000C409C" w:rsidRDefault="00D2076C" w:rsidP="00782980">
      <w:pPr>
        <w:pStyle w:val="BodyAccessibleTextMIRB"/>
        <w:rPr>
          <w:lang w:val="fr-CA"/>
        </w:rPr>
      </w:pPr>
      <w:r w:rsidRPr="000C409C">
        <w:rPr>
          <w:lang w:val="fr-CA"/>
        </w:rPr>
        <w:t>Ce</w:t>
      </w:r>
      <w:r w:rsidR="008C04B2" w:rsidRPr="000C409C">
        <w:rPr>
          <w:lang w:val="fr-CA"/>
        </w:rPr>
        <w:t xml:space="preserve"> genre de chevauchement </w:t>
      </w:r>
      <w:r w:rsidRPr="000C409C">
        <w:rPr>
          <w:lang w:val="fr-CA"/>
        </w:rPr>
        <w:t xml:space="preserve">survient en raison de chevauchements dans les </w:t>
      </w:r>
      <w:r w:rsidR="008C04B2" w:rsidRPr="000C409C">
        <w:rPr>
          <w:lang w:val="fr-CA"/>
        </w:rPr>
        <w:t>ensemble</w:t>
      </w:r>
      <w:r w:rsidRPr="000C409C">
        <w:rPr>
          <w:lang w:val="fr-CA"/>
        </w:rPr>
        <w:t xml:space="preserve">s de données </w:t>
      </w:r>
      <w:r w:rsidR="008C04B2" w:rsidRPr="000C409C">
        <w:rPr>
          <w:lang w:val="fr-CA"/>
        </w:rPr>
        <w:t>s</w:t>
      </w:r>
      <w:r w:rsidRPr="000C409C">
        <w:rPr>
          <w:lang w:val="fr-CA"/>
        </w:rPr>
        <w:t>ources</w:t>
      </w:r>
      <w:r w:rsidR="008C04B2" w:rsidRPr="000C409C">
        <w:rPr>
          <w:lang w:val="fr-CA"/>
        </w:rPr>
        <w:t xml:space="preserve"> sur le régime foncier</w:t>
      </w:r>
      <w:r w:rsidRPr="000C409C">
        <w:rPr>
          <w:lang w:val="fr-CA"/>
        </w:rPr>
        <w:t xml:space="preserve">. Certains chevauchements sont légitimes, </w:t>
      </w:r>
      <w:proofErr w:type="gramStart"/>
      <w:r w:rsidRPr="000C409C">
        <w:rPr>
          <w:lang w:val="fr-CA"/>
        </w:rPr>
        <w:t>comme par exemple</w:t>
      </w:r>
      <w:proofErr w:type="gramEnd"/>
      <w:r w:rsidRPr="000C409C">
        <w:rPr>
          <w:lang w:val="fr-CA"/>
        </w:rPr>
        <w:t xml:space="preserve"> les lignes de distribution </w:t>
      </w:r>
      <w:r w:rsidR="00211D99" w:rsidRPr="000C409C">
        <w:rPr>
          <w:lang w:val="fr-CA"/>
        </w:rPr>
        <w:t>d’</w:t>
      </w:r>
      <w:r w:rsidRPr="000C409C">
        <w:rPr>
          <w:lang w:val="fr-CA"/>
        </w:rPr>
        <w:t>électri</w:t>
      </w:r>
      <w:r w:rsidR="00211D99" w:rsidRPr="000C409C">
        <w:rPr>
          <w:lang w:val="fr-CA"/>
        </w:rPr>
        <w:t>cité qui</w:t>
      </w:r>
      <w:r w:rsidRPr="000C409C">
        <w:rPr>
          <w:lang w:val="fr-CA"/>
        </w:rPr>
        <w:t xml:space="preserve"> travers</w:t>
      </w:r>
      <w:r w:rsidR="00211D99" w:rsidRPr="000C409C">
        <w:rPr>
          <w:lang w:val="fr-CA"/>
        </w:rPr>
        <w:t>e</w:t>
      </w:r>
      <w:r w:rsidRPr="000C409C">
        <w:rPr>
          <w:lang w:val="fr-CA"/>
        </w:rPr>
        <w:t xml:space="preserve">nt des </w:t>
      </w:r>
      <w:r w:rsidR="00211D99" w:rsidRPr="000C409C">
        <w:rPr>
          <w:lang w:val="fr-CA"/>
        </w:rPr>
        <w:t>servitudes</w:t>
      </w:r>
      <w:r w:rsidRPr="000C409C">
        <w:rPr>
          <w:lang w:val="fr-CA"/>
        </w:rPr>
        <w:t xml:space="preserve"> de pipelines ou des terrains privés où les droits de surface et les droits miniers ont ét</w:t>
      </w:r>
      <w:r w:rsidR="00211D99" w:rsidRPr="000C409C">
        <w:rPr>
          <w:lang w:val="fr-CA"/>
        </w:rPr>
        <w:t>é cédés par lettres patentes</w:t>
      </w:r>
      <w:r w:rsidRPr="000C409C">
        <w:rPr>
          <w:lang w:val="fr-CA"/>
        </w:rPr>
        <w:t xml:space="preserve"> séparément. Les baux et les permis d</w:t>
      </w:r>
      <w:r w:rsidR="00A34FD7" w:rsidRPr="000C409C">
        <w:rPr>
          <w:lang w:val="fr-CA"/>
        </w:rPr>
        <w:t>’</w:t>
      </w:r>
      <w:r w:rsidRPr="000C409C">
        <w:rPr>
          <w:lang w:val="fr-CA"/>
        </w:rPr>
        <w:t xml:space="preserve">utilisation des </w:t>
      </w:r>
      <w:r w:rsidR="00211D99" w:rsidRPr="000C409C">
        <w:rPr>
          <w:lang w:val="fr-CA"/>
        </w:rPr>
        <w:t>terre</w:t>
      </w:r>
      <w:r w:rsidRPr="000C409C">
        <w:rPr>
          <w:lang w:val="fr-CA"/>
        </w:rPr>
        <w:t>s peuvent également chevaucher des</w:t>
      </w:r>
      <w:r w:rsidR="00211D99" w:rsidRPr="000C409C">
        <w:rPr>
          <w:lang w:val="fr-CA"/>
        </w:rPr>
        <w:t xml:space="preserve"> terres qui font l’objet de</w:t>
      </w:r>
      <w:r w:rsidRPr="000C409C">
        <w:rPr>
          <w:lang w:val="fr-CA"/>
        </w:rPr>
        <w:t xml:space="preserve"> </w:t>
      </w:r>
      <w:r w:rsidR="00211D99" w:rsidRPr="000C409C">
        <w:rPr>
          <w:lang w:val="fr-CA"/>
        </w:rPr>
        <w:t>lettre</w:t>
      </w:r>
      <w:r w:rsidRPr="000C409C">
        <w:rPr>
          <w:lang w:val="fr-CA"/>
        </w:rPr>
        <w:t>s</w:t>
      </w:r>
      <w:r w:rsidR="00211D99" w:rsidRPr="000C409C">
        <w:rPr>
          <w:lang w:val="fr-CA"/>
        </w:rPr>
        <w:t xml:space="preserve"> patentes qui</w:t>
      </w:r>
      <w:r w:rsidRPr="000C409C">
        <w:rPr>
          <w:lang w:val="fr-CA"/>
        </w:rPr>
        <w:t xml:space="preserve"> port</w:t>
      </w:r>
      <w:r w:rsidR="00211D99" w:rsidRPr="000C409C">
        <w:rPr>
          <w:lang w:val="fr-CA"/>
        </w:rPr>
        <w:t>e</w:t>
      </w:r>
      <w:r w:rsidRPr="000C409C">
        <w:rPr>
          <w:lang w:val="fr-CA"/>
        </w:rPr>
        <w:t xml:space="preserve">nt uniquement sur des droits miniers. La maintenance des </w:t>
      </w:r>
      <w:r w:rsidR="00211D99" w:rsidRPr="000C409C">
        <w:rPr>
          <w:lang w:val="fr-CA"/>
        </w:rPr>
        <w:t>ensemble</w:t>
      </w:r>
      <w:r w:rsidRPr="000C409C">
        <w:rPr>
          <w:lang w:val="fr-CA"/>
        </w:rPr>
        <w:t>s de données</w:t>
      </w:r>
      <w:r w:rsidR="00211D99" w:rsidRPr="000C409C">
        <w:rPr>
          <w:lang w:val="fr-CA"/>
        </w:rPr>
        <w:t xml:space="preserve"> sur le régime</w:t>
      </w:r>
      <w:r w:rsidRPr="000C409C">
        <w:rPr>
          <w:lang w:val="fr-CA"/>
        </w:rPr>
        <w:t xml:space="preserve"> fonci</w:t>
      </w:r>
      <w:r w:rsidR="00211D99" w:rsidRPr="000C409C">
        <w:rPr>
          <w:lang w:val="fr-CA"/>
        </w:rPr>
        <w:t>er</w:t>
      </w:r>
      <w:r w:rsidRPr="000C409C">
        <w:rPr>
          <w:lang w:val="fr-CA"/>
        </w:rPr>
        <w:t xml:space="preserve"> consiste principalement à ajouter et à supprimer des données en fonction des transactions récentes et des demandes de mise à jour de </w:t>
      </w:r>
      <w:proofErr w:type="gramStart"/>
      <w:r w:rsidRPr="000C409C">
        <w:rPr>
          <w:lang w:val="fr-CA"/>
        </w:rPr>
        <w:t xml:space="preserve">certaines </w:t>
      </w:r>
      <w:r w:rsidR="00211D99" w:rsidRPr="000C409C">
        <w:rPr>
          <w:lang w:val="fr-CA"/>
        </w:rPr>
        <w:t>élément</w:t>
      </w:r>
      <w:r w:rsidRPr="000C409C">
        <w:rPr>
          <w:lang w:val="fr-CA"/>
        </w:rPr>
        <w:t>s</w:t>
      </w:r>
      <w:proofErr w:type="gramEnd"/>
      <w:r w:rsidRPr="000C409C">
        <w:rPr>
          <w:lang w:val="fr-CA"/>
        </w:rPr>
        <w:t>. Des mises à jour plus générales</w:t>
      </w:r>
      <w:r w:rsidR="00211D99" w:rsidRPr="000C409C">
        <w:rPr>
          <w:lang w:val="fr-CA"/>
        </w:rPr>
        <w:t xml:space="preserve"> des données qui ont pour but</w:t>
      </w:r>
      <w:r w:rsidRPr="000C409C">
        <w:rPr>
          <w:lang w:val="fr-CA"/>
        </w:rPr>
        <w:t xml:space="preserve"> </w:t>
      </w:r>
      <w:r w:rsidR="00211D99" w:rsidRPr="000C409C">
        <w:rPr>
          <w:lang w:val="fr-CA"/>
        </w:rPr>
        <w:t>de</w:t>
      </w:r>
      <w:r w:rsidRPr="000C409C">
        <w:rPr>
          <w:lang w:val="fr-CA"/>
        </w:rPr>
        <w:t xml:space="preserve"> résoudre </w:t>
      </w:r>
      <w:r w:rsidR="00506699" w:rsidRPr="000C409C">
        <w:rPr>
          <w:lang w:val="fr-CA"/>
        </w:rPr>
        <w:t>d</w:t>
      </w:r>
      <w:r w:rsidRPr="000C409C">
        <w:rPr>
          <w:lang w:val="fr-CA"/>
        </w:rPr>
        <w:t>es problèmes de topologie sont effectuées s</w:t>
      </w:r>
      <w:r w:rsidR="00506699" w:rsidRPr="000C409C">
        <w:rPr>
          <w:lang w:val="fr-CA"/>
        </w:rPr>
        <w:t>i</w:t>
      </w:r>
      <w:r w:rsidRPr="000C409C">
        <w:rPr>
          <w:lang w:val="fr-CA"/>
        </w:rPr>
        <w:t xml:space="preserve"> le</w:t>
      </w:r>
      <w:r w:rsidR="00506699" w:rsidRPr="000C409C">
        <w:rPr>
          <w:lang w:val="fr-CA"/>
        </w:rPr>
        <w:t xml:space="preserve"> temp</w:t>
      </w:r>
      <w:r w:rsidRPr="000C409C">
        <w:rPr>
          <w:lang w:val="fr-CA"/>
        </w:rPr>
        <w:t>s</w:t>
      </w:r>
      <w:r w:rsidR="00506699" w:rsidRPr="000C409C">
        <w:rPr>
          <w:lang w:val="fr-CA"/>
        </w:rPr>
        <w:t xml:space="preserve"> le permet</w:t>
      </w:r>
      <w:r w:rsidR="00782980" w:rsidRPr="000C409C">
        <w:rPr>
          <w:lang w:val="fr-CA"/>
        </w:rPr>
        <w:t>.</w:t>
      </w:r>
    </w:p>
    <w:p w14:paraId="0FE1F0BC" w14:textId="023E362D" w:rsidR="00782980" w:rsidRPr="000C409C" w:rsidRDefault="00B154E9" w:rsidP="00870EFF">
      <w:pPr>
        <w:pStyle w:val="Heading2NoNumbersMIRB"/>
        <w:numPr>
          <w:ilvl w:val="1"/>
          <w:numId w:val="7"/>
        </w:numPr>
        <w:rPr>
          <w:rFonts w:eastAsia="MS PGothic"/>
          <w:lang w:val="fr-CA"/>
        </w:rPr>
      </w:pPr>
      <w:r w:rsidRPr="000C409C">
        <w:rPr>
          <w:rFonts w:eastAsia="MS PGothic"/>
          <w:lang w:val="fr-CA"/>
        </w:rPr>
        <w:t xml:space="preserve"> </w:t>
      </w:r>
      <w:bookmarkStart w:id="32" w:name="_Toc224862290"/>
      <w:r w:rsidR="00560841" w:rsidRPr="000C409C">
        <w:rPr>
          <w:rFonts w:eastAsia="MS PGothic"/>
          <w:lang w:val="fr-CA"/>
        </w:rPr>
        <w:t>Aliénations e</w:t>
      </w:r>
      <w:r w:rsidR="00782980" w:rsidRPr="000C409C">
        <w:rPr>
          <w:rFonts w:eastAsia="MS PGothic"/>
          <w:lang w:val="fr-CA"/>
        </w:rPr>
        <w:t>xpir</w:t>
      </w:r>
      <w:r w:rsidR="00560841" w:rsidRPr="000C409C">
        <w:rPr>
          <w:rFonts w:eastAsia="MS PGothic"/>
          <w:lang w:val="fr-CA"/>
        </w:rPr>
        <w:t>é</w:t>
      </w:r>
      <w:r w:rsidR="008C04B2" w:rsidRPr="000C409C">
        <w:rPr>
          <w:rFonts w:eastAsia="MS PGothic"/>
          <w:lang w:val="fr-CA"/>
        </w:rPr>
        <w:t>e</w:t>
      </w:r>
      <w:r w:rsidR="00560841" w:rsidRPr="000C409C">
        <w:rPr>
          <w:rFonts w:eastAsia="MS PGothic"/>
          <w:lang w:val="fr-CA"/>
        </w:rPr>
        <w:t>s</w:t>
      </w:r>
      <w:bookmarkEnd w:id="32"/>
      <w:r w:rsidR="00782980" w:rsidRPr="000C409C">
        <w:rPr>
          <w:rFonts w:eastAsia="MS PGothic"/>
          <w:lang w:val="fr-CA"/>
        </w:rPr>
        <w:t xml:space="preserve"> </w:t>
      </w:r>
    </w:p>
    <w:p w14:paraId="3EB87255" w14:textId="53B63ADA" w:rsidR="00870EFF" w:rsidRPr="000C409C" w:rsidRDefault="00766670" w:rsidP="00870EFF">
      <w:pPr>
        <w:pStyle w:val="BodyAccessibleTextMIRB"/>
        <w:rPr>
          <w:lang w:val="fr-CA"/>
        </w:rPr>
      </w:pPr>
      <w:bookmarkStart w:id="33" w:name="OHN_WATERBODY_FT"/>
      <w:bookmarkStart w:id="34" w:name="OHN_OTHER_KNOWN_NAME"/>
      <w:bookmarkStart w:id="35" w:name="OHN_WATERCOURSE_FT"/>
      <w:bookmarkStart w:id="36" w:name="OHN_SHORELINE_FT"/>
      <w:bookmarkStart w:id="37" w:name="OHN_HYDROGRAPHIC_POLY_FT"/>
      <w:bookmarkStart w:id="38" w:name="OHN_HYDROGRAPHIC_POINT_FT"/>
      <w:bookmarkEnd w:id="33"/>
      <w:bookmarkEnd w:id="34"/>
      <w:bookmarkEnd w:id="35"/>
      <w:bookmarkEnd w:id="36"/>
      <w:bookmarkEnd w:id="37"/>
      <w:bookmarkEnd w:id="38"/>
      <w:r w:rsidRPr="000C409C">
        <w:rPr>
          <w:lang w:val="fr-CA"/>
        </w:rPr>
        <w:t>Les a</w:t>
      </w:r>
      <w:r w:rsidR="00506699" w:rsidRPr="000C409C">
        <w:rPr>
          <w:lang w:val="fr-CA"/>
        </w:rPr>
        <w:t>l</w:t>
      </w:r>
      <w:r w:rsidRPr="000C409C">
        <w:rPr>
          <w:lang w:val="fr-CA"/>
        </w:rPr>
        <w:t>i</w:t>
      </w:r>
      <w:r w:rsidR="00506699" w:rsidRPr="000C409C">
        <w:rPr>
          <w:lang w:val="fr-CA"/>
        </w:rPr>
        <w:t>énati</w:t>
      </w:r>
      <w:r w:rsidRPr="000C409C">
        <w:rPr>
          <w:lang w:val="fr-CA"/>
        </w:rPr>
        <w:t>on</w:t>
      </w:r>
      <w:r w:rsidR="00506699" w:rsidRPr="000C409C">
        <w:rPr>
          <w:lang w:val="fr-CA"/>
        </w:rPr>
        <w:t>s</w:t>
      </w:r>
      <w:r w:rsidRPr="000C409C">
        <w:rPr>
          <w:lang w:val="fr-CA"/>
        </w:rPr>
        <w:t xml:space="preserve"> </w:t>
      </w:r>
      <w:r w:rsidR="00506699" w:rsidRPr="000C409C">
        <w:rPr>
          <w:lang w:val="fr-CA"/>
        </w:rPr>
        <w:t>qui ont dépassé leur date d’expiration</w:t>
      </w:r>
      <w:r w:rsidRPr="000C409C">
        <w:rPr>
          <w:lang w:val="fr-CA"/>
        </w:rPr>
        <w:t xml:space="preserve"> sont </w:t>
      </w:r>
      <w:r w:rsidR="00506699" w:rsidRPr="000C409C">
        <w:rPr>
          <w:lang w:val="fr-CA"/>
        </w:rPr>
        <w:t>laiss</w:t>
      </w:r>
      <w:r w:rsidRPr="000C409C">
        <w:rPr>
          <w:lang w:val="fr-CA"/>
        </w:rPr>
        <w:t>é</w:t>
      </w:r>
      <w:r w:rsidR="00506699" w:rsidRPr="000C409C">
        <w:rPr>
          <w:lang w:val="fr-CA"/>
        </w:rPr>
        <w:t>e</w:t>
      </w:r>
      <w:r w:rsidRPr="000C409C">
        <w:rPr>
          <w:lang w:val="fr-CA"/>
        </w:rPr>
        <w:t>s dans la c</w:t>
      </w:r>
      <w:r w:rsidR="00506699" w:rsidRPr="000C409C">
        <w:rPr>
          <w:lang w:val="fr-CA"/>
        </w:rPr>
        <w:t>lass</w:t>
      </w:r>
      <w:r w:rsidRPr="000C409C">
        <w:rPr>
          <w:lang w:val="fr-CA"/>
        </w:rPr>
        <w:t>e de données «</w:t>
      </w:r>
      <w:r w:rsidR="00506699" w:rsidRPr="000C409C">
        <w:rPr>
          <w:lang w:val="fr-CA"/>
        </w:rPr>
        <w:t> </w:t>
      </w:r>
      <w:r w:rsidR="00506699" w:rsidRPr="000C409C">
        <w:rPr>
          <w:rFonts w:eastAsia="Times New Roman" w:cs="Arial"/>
          <w:szCs w:val="24"/>
          <w:lang w:val="fr-CA"/>
        </w:rPr>
        <w:t xml:space="preserve">terres de la Couronne – </w:t>
      </w:r>
      <w:r w:rsidR="0062336C" w:rsidRPr="000C409C">
        <w:rPr>
          <w:rFonts w:eastAsia="Times New Roman" w:cs="Arial"/>
          <w:szCs w:val="24"/>
          <w:lang w:val="fr-CA"/>
        </w:rPr>
        <w:t xml:space="preserve">exploitations non franches du </w:t>
      </w:r>
      <w:r w:rsidR="00BE043A" w:rsidRPr="000C409C">
        <w:rPr>
          <w:rFonts w:eastAsia="Times New Roman" w:cs="Arial"/>
          <w:szCs w:val="24"/>
          <w:lang w:val="fr-CA"/>
        </w:rPr>
        <w:t>ministère des Richesses naturelles</w:t>
      </w:r>
      <w:r w:rsidRPr="000C409C">
        <w:rPr>
          <w:lang w:val="fr-CA"/>
        </w:rPr>
        <w:t xml:space="preserve"> » car </w:t>
      </w:r>
      <w:r w:rsidR="00506699" w:rsidRPr="000C409C">
        <w:rPr>
          <w:lang w:val="fr-CA"/>
        </w:rPr>
        <w:t>beaucoup</w:t>
      </w:r>
      <w:r w:rsidRPr="000C409C">
        <w:rPr>
          <w:lang w:val="fr-CA"/>
        </w:rPr>
        <w:t xml:space="preserve"> ont été renouvelé</w:t>
      </w:r>
      <w:r w:rsidR="00506699" w:rsidRPr="000C409C">
        <w:rPr>
          <w:lang w:val="fr-CA"/>
        </w:rPr>
        <w:t>e</w:t>
      </w:r>
      <w:r w:rsidRPr="000C409C">
        <w:rPr>
          <w:lang w:val="fr-CA"/>
        </w:rPr>
        <w:t xml:space="preserve">s </w:t>
      </w:r>
      <w:proofErr w:type="gramStart"/>
      <w:r w:rsidRPr="000C409C">
        <w:rPr>
          <w:lang w:val="fr-CA"/>
        </w:rPr>
        <w:t>ou</w:t>
      </w:r>
      <w:proofErr w:type="gramEnd"/>
      <w:r w:rsidRPr="000C409C">
        <w:rPr>
          <w:lang w:val="fr-CA"/>
        </w:rPr>
        <w:t xml:space="preserve"> le seront. </w:t>
      </w:r>
      <w:r w:rsidR="00506699" w:rsidRPr="000C409C">
        <w:rPr>
          <w:lang w:val="fr-CA"/>
        </w:rPr>
        <w:t>L’élément</w:t>
      </w:r>
      <w:r w:rsidRPr="000C409C">
        <w:rPr>
          <w:lang w:val="fr-CA"/>
        </w:rPr>
        <w:t xml:space="preserve"> restera </w:t>
      </w:r>
      <w:r w:rsidR="00506699" w:rsidRPr="000C409C">
        <w:rPr>
          <w:lang w:val="fr-CA"/>
        </w:rPr>
        <w:t>dans la classe de données</w:t>
      </w:r>
      <w:r w:rsidRPr="000C409C">
        <w:rPr>
          <w:lang w:val="fr-CA"/>
        </w:rPr>
        <w:t xml:space="preserve"> jusqu</w:t>
      </w:r>
      <w:r w:rsidR="00A34FD7" w:rsidRPr="000C409C">
        <w:rPr>
          <w:lang w:val="fr-CA"/>
        </w:rPr>
        <w:t>’</w:t>
      </w:r>
      <w:r w:rsidRPr="000C409C">
        <w:rPr>
          <w:lang w:val="fr-CA"/>
        </w:rPr>
        <w:t>à ce qu</w:t>
      </w:r>
      <w:r w:rsidR="00506699" w:rsidRPr="000C409C">
        <w:rPr>
          <w:lang w:val="fr-CA"/>
        </w:rPr>
        <w:t>’il soit demandé au</w:t>
      </w:r>
      <w:r w:rsidRPr="000C409C">
        <w:rPr>
          <w:lang w:val="fr-CA"/>
        </w:rPr>
        <w:t xml:space="preserve"> B</w:t>
      </w:r>
      <w:r w:rsidR="00506699" w:rsidRPr="000C409C">
        <w:rPr>
          <w:lang w:val="fr-CA"/>
        </w:rPr>
        <w:t>A</w:t>
      </w:r>
      <w:r w:rsidRPr="000C409C">
        <w:rPr>
          <w:lang w:val="fr-CA"/>
        </w:rPr>
        <w:t>G de l</w:t>
      </w:r>
      <w:r w:rsidR="00506699" w:rsidRPr="000C409C">
        <w:rPr>
          <w:lang w:val="fr-CA"/>
        </w:rPr>
        <w:t>e</w:t>
      </w:r>
      <w:r w:rsidRPr="000C409C">
        <w:rPr>
          <w:lang w:val="fr-CA"/>
        </w:rPr>
        <w:t xml:space="preserve"> supprimer</w:t>
      </w:r>
      <w:r w:rsidR="00C47BB9" w:rsidRPr="000C409C">
        <w:rPr>
          <w:lang w:val="fr-CA"/>
        </w:rPr>
        <w:t>.</w:t>
      </w:r>
      <w:bookmarkStart w:id="39" w:name="_Toc40364537"/>
    </w:p>
    <w:p w14:paraId="59F22822" w14:textId="77777777" w:rsidR="00BB4965" w:rsidRPr="000C409C"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lang w:val="fr-CA"/>
        </w:rPr>
      </w:pPr>
      <w:bookmarkStart w:id="40" w:name="_Toc224038628"/>
      <w:bookmarkStart w:id="41" w:name="_Toc224038661"/>
      <w:bookmarkStart w:id="42" w:name="_Toc224110692"/>
      <w:bookmarkStart w:id="43" w:name="_Toc224111653"/>
      <w:bookmarkStart w:id="44" w:name="_Toc224111862"/>
      <w:bookmarkStart w:id="45" w:name="_Toc224860229"/>
      <w:bookmarkStart w:id="46" w:name="_Toc224862291"/>
      <w:bookmarkEnd w:id="40"/>
      <w:bookmarkEnd w:id="41"/>
      <w:bookmarkEnd w:id="42"/>
      <w:bookmarkEnd w:id="43"/>
      <w:bookmarkEnd w:id="44"/>
      <w:bookmarkEnd w:id="45"/>
      <w:bookmarkEnd w:id="46"/>
    </w:p>
    <w:p w14:paraId="58F21E30" w14:textId="77777777" w:rsidR="00BB4965" w:rsidRPr="000C409C"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lang w:val="fr-CA"/>
        </w:rPr>
      </w:pPr>
      <w:bookmarkStart w:id="47" w:name="_Toc224038629"/>
      <w:bookmarkStart w:id="48" w:name="_Toc224038662"/>
      <w:bookmarkStart w:id="49" w:name="_Toc224110693"/>
      <w:bookmarkStart w:id="50" w:name="_Toc224111654"/>
      <w:bookmarkStart w:id="51" w:name="_Toc224111863"/>
      <w:bookmarkStart w:id="52" w:name="_Toc224860230"/>
      <w:bookmarkStart w:id="53" w:name="_Toc224862292"/>
      <w:bookmarkEnd w:id="47"/>
      <w:bookmarkEnd w:id="48"/>
      <w:bookmarkEnd w:id="49"/>
      <w:bookmarkEnd w:id="50"/>
      <w:bookmarkEnd w:id="51"/>
      <w:bookmarkEnd w:id="52"/>
      <w:bookmarkEnd w:id="53"/>
    </w:p>
    <w:p w14:paraId="64A8524C" w14:textId="77777777" w:rsidR="00BB4965" w:rsidRPr="000C409C"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lang w:val="fr-CA"/>
        </w:rPr>
      </w:pPr>
      <w:bookmarkStart w:id="54" w:name="_Toc224038630"/>
      <w:bookmarkStart w:id="55" w:name="_Toc224038663"/>
      <w:bookmarkStart w:id="56" w:name="_Toc224110694"/>
      <w:bookmarkStart w:id="57" w:name="_Toc224111655"/>
      <w:bookmarkStart w:id="58" w:name="_Toc224111864"/>
      <w:bookmarkStart w:id="59" w:name="_Toc224860231"/>
      <w:bookmarkStart w:id="60" w:name="_Toc224862293"/>
      <w:bookmarkEnd w:id="54"/>
      <w:bookmarkEnd w:id="55"/>
      <w:bookmarkEnd w:id="56"/>
      <w:bookmarkEnd w:id="57"/>
      <w:bookmarkEnd w:id="58"/>
      <w:bookmarkEnd w:id="59"/>
      <w:bookmarkEnd w:id="60"/>
    </w:p>
    <w:p w14:paraId="09E59356" w14:textId="77777777" w:rsidR="00BB4965" w:rsidRPr="000C409C"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lang w:val="fr-CA"/>
        </w:rPr>
      </w:pPr>
      <w:bookmarkStart w:id="61" w:name="_Toc224038631"/>
      <w:bookmarkStart w:id="62" w:name="_Toc224038664"/>
      <w:bookmarkStart w:id="63" w:name="_Toc224110695"/>
      <w:bookmarkStart w:id="64" w:name="_Toc224111656"/>
      <w:bookmarkStart w:id="65" w:name="_Toc224111865"/>
      <w:bookmarkStart w:id="66" w:name="_Toc224860232"/>
      <w:bookmarkStart w:id="67" w:name="_Toc224862294"/>
      <w:bookmarkEnd w:id="61"/>
      <w:bookmarkEnd w:id="62"/>
      <w:bookmarkEnd w:id="63"/>
      <w:bookmarkEnd w:id="64"/>
      <w:bookmarkEnd w:id="65"/>
      <w:bookmarkEnd w:id="66"/>
      <w:bookmarkEnd w:id="67"/>
    </w:p>
    <w:p w14:paraId="3068230B" w14:textId="77777777" w:rsidR="00BB4965" w:rsidRPr="000C409C" w:rsidRDefault="00BB4965" w:rsidP="00BB4965">
      <w:pPr>
        <w:pStyle w:val="ListParagraph"/>
        <w:keepNext/>
        <w:widowControl w:val="0"/>
        <w:numPr>
          <w:ilvl w:val="0"/>
          <w:numId w:val="4"/>
        </w:numPr>
        <w:spacing w:after="240" w:line="276" w:lineRule="auto"/>
        <w:contextualSpacing w:val="0"/>
        <w:outlineLvl w:val="0"/>
        <w:rPr>
          <w:rFonts w:eastAsiaTheme="majorEastAsia" w:cstheme="majorBidi"/>
          <w:b/>
          <w:bCs/>
          <w:vanish/>
          <w:color w:val="112845" w:themeColor="accent3" w:themeShade="BF"/>
          <w:sz w:val="32"/>
          <w:szCs w:val="28"/>
          <w:lang w:val="fr-CA"/>
        </w:rPr>
      </w:pPr>
      <w:bookmarkStart w:id="68" w:name="_Toc224038632"/>
      <w:bookmarkStart w:id="69" w:name="_Toc224038665"/>
      <w:bookmarkStart w:id="70" w:name="_Toc224110696"/>
      <w:bookmarkStart w:id="71" w:name="_Toc224111657"/>
      <w:bookmarkStart w:id="72" w:name="_Toc224111866"/>
      <w:bookmarkStart w:id="73" w:name="_Toc224860233"/>
      <w:bookmarkStart w:id="74" w:name="_Toc224862295"/>
      <w:bookmarkEnd w:id="68"/>
      <w:bookmarkEnd w:id="69"/>
      <w:bookmarkEnd w:id="70"/>
      <w:bookmarkEnd w:id="71"/>
      <w:bookmarkEnd w:id="72"/>
      <w:bookmarkEnd w:id="73"/>
      <w:bookmarkEnd w:id="74"/>
    </w:p>
    <w:p w14:paraId="790396B4" w14:textId="4C4B6F82" w:rsidR="00B333BA" w:rsidRPr="000C409C" w:rsidRDefault="00B333BA" w:rsidP="00BB4965">
      <w:pPr>
        <w:pStyle w:val="Heading1MIRBTopofPage"/>
        <w:rPr>
          <w:lang w:val="fr-CA"/>
        </w:rPr>
      </w:pPr>
      <w:bookmarkStart w:id="75" w:name="_Toc224862296"/>
      <w:r w:rsidRPr="000C409C">
        <w:rPr>
          <w:lang w:val="fr-CA"/>
        </w:rPr>
        <w:t>Li</w:t>
      </w:r>
      <w:r w:rsidR="00B154E9" w:rsidRPr="000C409C">
        <w:rPr>
          <w:lang w:val="fr-CA"/>
        </w:rPr>
        <w:t>e</w:t>
      </w:r>
      <w:r w:rsidRPr="000C409C">
        <w:rPr>
          <w:lang w:val="fr-CA"/>
        </w:rPr>
        <w:t xml:space="preserve">ns </w:t>
      </w:r>
      <w:r w:rsidR="00B154E9" w:rsidRPr="000C409C">
        <w:rPr>
          <w:lang w:val="fr-CA"/>
        </w:rPr>
        <w:t xml:space="preserve">vers des renseignements </w:t>
      </w:r>
      <w:bookmarkEnd w:id="39"/>
      <w:r w:rsidR="00B154E9" w:rsidRPr="000C409C">
        <w:rPr>
          <w:lang w:val="fr-CA"/>
        </w:rPr>
        <w:t>supplémentaires</w:t>
      </w:r>
      <w:bookmarkEnd w:id="75"/>
    </w:p>
    <w:p w14:paraId="19B9610B" w14:textId="2ED4B390" w:rsidR="00B333BA" w:rsidRPr="000C409C" w:rsidRDefault="00B154E9" w:rsidP="00B333BA">
      <w:pPr>
        <w:pStyle w:val="BulletsMIRB"/>
        <w:rPr>
          <w:lang w:val="fr-CA"/>
        </w:rPr>
      </w:pPr>
      <w:r w:rsidRPr="000C409C">
        <w:rPr>
          <w:rFonts w:eastAsia="Times New Roman" w:cs="Arial"/>
          <w:szCs w:val="24"/>
          <w:lang w:val="fr-CA"/>
        </w:rPr>
        <w:t>Rechercher « </w:t>
      </w:r>
      <w:r w:rsidR="00560841" w:rsidRPr="000C409C">
        <w:rPr>
          <w:rFonts w:eastAsia="Times New Roman" w:cs="Arial"/>
          <w:szCs w:val="24"/>
          <w:lang w:val="fr-CA"/>
        </w:rPr>
        <w:t>t</w:t>
      </w:r>
      <w:r w:rsidR="00A34FD7" w:rsidRPr="000C409C">
        <w:rPr>
          <w:rFonts w:eastAsia="Times New Roman" w:cs="Arial"/>
          <w:szCs w:val="24"/>
          <w:lang w:val="fr-CA"/>
        </w:rPr>
        <w:t>erres patentées et aliénées</w:t>
      </w:r>
      <w:r w:rsidRPr="000C409C">
        <w:rPr>
          <w:rFonts w:eastAsia="Times New Roman" w:cs="Arial"/>
          <w:szCs w:val="24"/>
          <w:lang w:val="fr-CA"/>
        </w:rPr>
        <w:t> » sur</w:t>
      </w:r>
      <w:r w:rsidR="00B333BA" w:rsidRPr="000C409C">
        <w:rPr>
          <w:rFonts w:eastAsia="Times New Roman" w:cs="Arial"/>
          <w:szCs w:val="24"/>
          <w:lang w:val="fr-CA"/>
        </w:rPr>
        <w:t xml:space="preserve"> </w:t>
      </w:r>
      <w:hyperlink r:id="rId12" w:history="1">
        <w:proofErr w:type="spellStart"/>
        <w:r w:rsidR="000A0AAC" w:rsidRPr="000C409C">
          <w:rPr>
            <w:rStyle w:val="HyperlinkMIRBChar"/>
            <w:lang w:val="fr-CA"/>
          </w:rPr>
          <w:t>CarrefourGéo</w:t>
        </w:r>
        <w:proofErr w:type="spellEnd"/>
        <w:r w:rsidR="000A0AAC" w:rsidRPr="000C409C">
          <w:rPr>
            <w:rStyle w:val="HyperlinkMIRBChar"/>
            <w:lang w:val="fr-CA"/>
          </w:rPr>
          <w:t xml:space="preserve"> Ontario</w:t>
        </w:r>
      </w:hyperlink>
      <w:r w:rsidR="00B333BA" w:rsidRPr="000C409C">
        <w:rPr>
          <w:rFonts w:eastAsia="Times New Roman" w:cs="Arial"/>
          <w:szCs w:val="24"/>
          <w:lang w:val="fr-CA"/>
        </w:rPr>
        <w:t xml:space="preserve"> </w:t>
      </w:r>
    </w:p>
    <w:p w14:paraId="77CC9AF7" w14:textId="5ADB7D1A" w:rsidR="00B333BA" w:rsidRPr="000C409C" w:rsidRDefault="00B154E9" w:rsidP="00B333BA">
      <w:pPr>
        <w:pStyle w:val="BulletsMIRB"/>
        <w:rPr>
          <w:lang w:val="fr-CA"/>
        </w:rPr>
      </w:pPr>
      <w:r w:rsidRPr="000C409C">
        <w:rPr>
          <w:rFonts w:eastAsia="Times New Roman" w:cs="Arial"/>
          <w:szCs w:val="24"/>
          <w:lang w:val="fr-CA"/>
        </w:rPr>
        <w:t>Rechercher « </w:t>
      </w:r>
      <w:r w:rsidR="00A34FD7" w:rsidRPr="000C409C">
        <w:rPr>
          <w:rFonts w:eastAsia="Times New Roman" w:cs="Arial"/>
          <w:szCs w:val="24"/>
          <w:lang w:val="fr-CA"/>
        </w:rPr>
        <w:t xml:space="preserve">terres de la </w:t>
      </w:r>
      <w:r w:rsidRPr="000C409C">
        <w:rPr>
          <w:rFonts w:eastAsia="Times New Roman" w:cs="Arial"/>
          <w:szCs w:val="24"/>
          <w:lang w:val="fr-CA"/>
        </w:rPr>
        <w:t>C</w:t>
      </w:r>
      <w:r w:rsidR="00A34FD7" w:rsidRPr="000C409C">
        <w:rPr>
          <w:rFonts w:eastAsia="Times New Roman" w:cs="Arial"/>
          <w:szCs w:val="24"/>
          <w:lang w:val="fr-CA"/>
        </w:rPr>
        <w:t>ou</w:t>
      </w:r>
      <w:r w:rsidRPr="000C409C">
        <w:rPr>
          <w:rFonts w:eastAsia="Times New Roman" w:cs="Arial"/>
          <w:szCs w:val="24"/>
          <w:lang w:val="fr-CA"/>
        </w:rPr>
        <w:t>ron</w:t>
      </w:r>
      <w:r w:rsidR="00A34FD7" w:rsidRPr="000C409C">
        <w:rPr>
          <w:rFonts w:eastAsia="Times New Roman" w:cs="Arial"/>
          <w:szCs w:val="24"/>
          <w:lang w:val="fr-CA"/>
        </w:rPr>
        <w:t>ne </w:t>
      </w:r>
      <w:r w:rsidR="00785F96" w:rsidRPr="000C409C">
        <w:rPr>
          <w:rFonts w:eastAsia="Times New Roman" w:cs="Arial"/>
          <w:szCs w:val="24"/>
          <w:lang w:val="fr-CA"/>
        </w:rPr>
        <w:t>–</w:t>
      </w:r>
      <w:r w:rsidRPr="000C409C">
        <w:rPr>
          <w:rFonts w:eastAsia="Times New Roman" w:cs="Arial"/>
          <w:szCs w:val="24"/>
          <w:lang w:val="fr-CA"/>
        </w:rPr>
        <w:t xml:space="preserve"> </w:t>
      </w:r>
      <w:r w:rsidR="00A34FD7" w:rsidRPr="000C409C">
        <w:rPr>
          <w:rFonts w:eastAsia="Times New Roman" w:cs="Arial"/>
          <w:szCs w:val="24"/>
          <w:lang w:val="fr-CA"/>
        </w:rPr>
        <w:t xml:space="preserve">acquisitions du </w:t>
      </w:r>
      <w:r w:rsidRPr="000C409C">
        <w:rPr>
          <w:rFonts w:eastAsia="Times New Roman" w:cs="Arial"/>
          <w:szCs w:val="24"/>
          <w:lang w:val="fr-CA"/>
        </w:rPr>
        <w:t>minist</w:t>
      </w:r>
      <w:r w:rsidR="00A34FD7" w:rsidRPr="000C409C">
        <w:rPr>
          <w:rFonts w:eastAsia="Times New Roman" w:cs="Arial"/>
          <w:szCs w:val="24"/>
          <w:lang w:val="fr-CA"/>
        </w:rPr>
        <w:t>è</w:t>
      </w:r>
      <w:r w:rsidRPr="000C409C">
        <w:rPr>
          <w:rFonts w:eastAsia="Times New Roman" w:cs="Arial"/>
          <w:szCs w:val="24"/>
          <w:lang w:val="fr-CA"/>
        </w:rPr>
        <w:t>r</w:t>
      </w:r>
      <w:r w:rsidR="00A34FD7" w:rsidRPr="000C409C">
        <w:rPr>
          <w:rFonts w:eastAsia="Times New Roman" w:cs="Arial"/>
          <w:szCs w:val="24"/>
          <w:lang w:val="fr-CA"/>
        </w:rPr>
        <w:t>e </w:t>
      </w:r>
      <w:r w:rsidRPr="000C409C">
        <w:rPr>
          <w:rFonts w:eastAsia="Times New Roman" w:cs="Arial"/>
          <w:szCs w:val="24"/>
          <w:lang w:val="fr-CA"/>
        </w:rPr>
        <w:t>» sur</w:t>
      </w:r>
      <w:r w:rsidRPr="000C409C">
        <w:rPr>
          <w:lang w:val="fr-CA"/>
        </w:rPr>
        <w:t xml:space="preserve"> </w:t>
      </w:r>
      <w:hyperlink r:id="rId13" w:history="1">
        <w:proofErr w:type="spellStart"/>
        <w:r w:rsidR="000A0AAC" w:rsidRPr="000C409C">
          <w:rPr>
            <w:rStyle w:val="HyperlinkMIRBChar"/>
            <w:lang w:val="fr-CA"/>
          </w:rPr>
          <w:t>CarrefourGéo</w:t>
        </w:r>
        <w:proofErr w:type="spellEnd"/>
        <w:r w:rsidR="000A0AAC" w:rsidRPr="000C409C">
          <w:rPr>
            <w:rStyle w:val="HyperlinkMIRBChar"/>
            <w:lang w:val="fr-CA"/>
          </w:rPr>
          <w:t xml:space="preserve"> Ontario</w:t>
        </w:r>
      </w:hyperlink>
    </w:p>
    <w:p w14:paraId="7F61E9DE" w14:textId="454F2509" w:rsidR="00B333BA" w:rsidRPr="000C409C" w:rsidRDefault="00B154E9" w:rsidP="00B333BA">
      <w:pPr>
        <w:pStyle w:val="BulletsMIRB"/>
        <w:rPr>
          <w:lang w:val="fr-CA"/>
        </w:rPr>
      </w:pPr>
      <w:r w:rsidRPr="000C409C">
        <w:rPr>
          <w:rFonts w:eastAsia="Times New Roman" w:cs="Arial"/>
          <w:szCs w:val="24"/>
          <w:lang w:val="fr-CA"/>
        </w:rPr>
        <w:t>Rechercher</w:t>
      </w:r>
      <w:r w:rsidRPr="000C409C">
        <w:rPr>
          <w:lang w:val="fr-CA"/>
        </w:rPr>
        <w:t xml:space="preserve"> </w:t>
      </w:r>
      <w:r w:rsidRPr="000C409C">
        <w:rPr>
          <w:rFonts w:eastAsia="Times New Roman" w:cs="Arial"/>
          <w:szCs w:val="24"/>
          <w:lang w:val="fr-CA"/>
        </w:rPr>
        <w:t>«</w:t>
      </w:r>
      <w:r w:rsidR="00A34FD7" w:rsidRPr="000C409C">
        <w:rPr>
          <w:rFonts w:eastAsia="Times New Roman" w:cs="Arial"/>
          <w:szCs w:val="24"/>
          <w:lang w:val="fr-CA"/>
        </w:rPr>
        <w:t xml:space="preserve"> terres de la Couronne </w:t>
      </w:r>
      <w:r w:rsidRPr="000C409C">
        <w:rPr>
          <w:rFonts w:eastAsia="Times New Roman" w:cs="Arial"/>
          <w:szCs w:val="24"/>
          <w:lang w:val="fr-CA"/>
        </w:rPr>
        <w:t>–</w:t>
      </w:r>
      <w:r w:rsidR="00A34FD7" w:rsidRPr="000C409C">
        <w:rPr>
          <w:rFonts w:eastAsia="Times New Roman" w:cs="Arial"/>
          <w:szCs w:val="24"/>
          <w:lang w:val="fr-CA"/>
        </w:rPr>
        <w:t xml:space="preserve"> </w:t>
      </w:r>
      <w:r w:rsidR="0062336C" w:rsidRPr="000C409C">
        <w:rPr>
          <w:rFonts w:eastAsia="Times New Roman" w:cs="Arial"/>
          <w:szCs w:val="24"/>
          <w:lang w:val="fr-CA"/>
        </w:rPr>
        <w:t xml:space="preserve">exploitations non franches du </w:t>
      </w:r>
      <w:r w:rsidR="00BE043A" w:rsidRPr="000C409C">
        <w:rPr>
          <w:rFonts w:eastAsia="Times New Roman" w:cs="Arial"/>
          <w:szCs w:val="24"/>
          <w:lang w:val="fr-CA"/>
        </w:rPr>
        <w:t>ministère des Richesses naturelles</w:t>
      </w:r>
      <w:r w:rsidR="00A34FD7" w:rsidRPr="000C409C">
        <w:rPr>
          <w:rFonts w:eastAsia="Times New Roman" w:cs="Arial"/>
          <w:szCs w:val="24"/>
          <w:lang w:val="fr-CA"/>
        </w:rPr>
        <w:t> </w:t>
      </w:r>
      <w:r w:rsidRPr="000C409C">
        <w:rPr>
          <w:rFonts w:eastAsia="Times New Roman" w:cs="Arial"/>
          <w:szCs w:val="24"/>
          <w:lang w:val="fr-CA"/>
        </w:rPr>
        <w:t xml:space="preserve">» sur </w:t>
      </w:r>
      <w:hyperlink r:id="rId14" w:history="1">
        <w:proofErr w:type="spellStart"/>
        <w:r w:rsidRPr="000C409C">
          <w:rPr>
            <w:rStyle w:val="HyperlinkMIRBChar"/>
            <w:lang w:val="fr-CA"/>
          </w:rPr>
          <w:t>CarrefourGéo</w:t>
        </w:r>
        <w:proofErr w:type="spellEnd"/>
        <w:r w:rsidRPr="000C409C">
          <w:rPr>
            <w:rStyle w:val="HyperlinkMIRBChar"/>
            <w:lang w:val="fr-CA"/>
          </w:rPr>
          <w:t xml:space="preserve"> Ontario</w:t>
        </w:r>
      </w:hyperlink>
      <w:r w:rsidR="00B333BA" w:rsidRPr="000C409C">
        <w:rPr>
          <w:rFonts w:eastAsia="Times New Roman" w:cs="Arial"/>
          <w:szCs w:val="24"/>
          <w:lang w:val="fr-CA"/>
        </w:rPr>
        <w:t xml:space="preserve"> </w:t>
      </w:r>
    </w:p>
    <w:p w14:paraId="6A55D877" w14:textId="27934D94" w:rsidR="00B333BA" w:rsidRPr="000C409C" w:rsidRDefault="00B154E9" w:rsidP="00B333BA">
      <w:pPr>
        <w:pStyle w:val="BulletsMIRB"/>
        <w:rPr>
          <w:lang w:val="fr-CA"/>
        </w:rPr>
      </w:pPr>
      <w:r w:rsidRPr="000C409C">
        <w:rPr>
          <w:rFonts w:eastAsia="Times New Roman" w:cs="Arial"/>
          <w:szCs w:val="24"/>
          <w:lang w:val="fr-CA"/>
        </w:rPr>
        <w:t>Rechercher</w:t>
      </w:r>
      <w:r w:rsidR="000A0AAC" w:rsidRPr="000C409C">
        <w:rPr>
          <w:rFonts w:eastAsia="Times New Roman" w:cs="Arial"/>
          <w:szCs w:val="24"/>
          <w:lang w:val="fr-CA"/>
        </w:rPr>
        <w:t xml:space="preserve"> « </w:t>
      </w:r>
      <w:r w:rsidR="00A34FD7" w:rsidRPr="000C409C">
        <w:rPr>
          <w:rFonts w:eastAsia="Times New Roman" w:cs="Arial"/>
          <w:szCs w:val="24"/>
          <w:lang w:val="fr-CA"/>
        </w:rPr>
        <w:t xml:space="preserve">terres de la Couronne – </w:t>
      </w:r>
      <w:r w:rsidR="0062336C" w:rsidRPr="000C409C">
        <w:rPr>
          <w:rFonts w:eastAsia="Times New Roman" w:cs="Arial"/>
          <w:szCs w:val="24"/>
          <w:lang w:val="fr-CA"/>
        </w:rPr>
        <w:t>terres jamais concédées</w:t>
      </w:r>
      <w:r w:rsidR="000A0AAC" w:rsidRPr="000C409C">
        <w:rPr>
          <w:rFonts w:eastAsia="Times New Roman" w:cs="Arial"/>
          <w:szCs w:val="24"/>
          <w:lang w:val="fr-CA"/>
        </w:rPr>
        <w:t> » sur</w:t>
      </w:r>
      <w:r w:rsidRPr="000C409C">
        <w:rPr>
          <w:lang w:val="fr-CA"/>
        </w:rPr>
        <w:t xml:space="preserve"> </w:t>
      </w:r>
      <w:hyperlink r:id="rId15" w:history="1">
        <w:proofErr w:type="spellStart"/>
        <w:r w:rsidR="000A0AAC" w:rsidRPr="000C409C">
          <w:rPr>
            <w:rStyle w:val="HyperlinkMIRBChar"/>
            <w:lang w:val="fr-CA"/>
          </w:rPr>
          <w:t>CarrefourGéo</w:t>
        </w:r>
        <w:proofErr w:type="spellEnd"/>
        <w:r w:rsidR="000A0AAC" w:rsidRPr="000C409C">
          <w:rPr>
            <w:rStyle w:val="HyperlinkMIRBChar"/>
            <w:lang w:val="fr-CA"/>
          </w:rPr>
          <w:t xml:space="preserve"> Ontario</w:t>
        </w:r>
      </w:hyperlink>
      <w:r w:rsidR="00B333BA" w:rsidRPr="000C409C">
        <w:rPr>
          <w:rFonts w:eastAsia="Times New Roman" w:cs="Arial"/>
          <w:szCs w:val="24"/>
          <w:lang w:val="fr-CA"/>
        </w:rPr>
        <w:t xml:space="preserve">  </w:t>
      </w:r>
    </w:p>
    <w:p w14:paraId="5E8BD8C9" w14:textId="77777777" w:rsidR="00E8453F" w:rsidRPr="000C409C" w:rsidRDefault="00E8453F">
      <w:pPr>
        <w:pStyle w:val="Caption"/>
        <w:rPr>
          <w:lang w:val="fr-CA"/>
        </w:rPr>
      </w:pPr>
    </w:p>
    <w:sectPr w:rsidR="00E8453F" w:rsidRPr="000C409C" w:rsidSect="005A36BB">
      <w:footerReference w:type="default" r:id="rId16"/>
      <w:type w:val="continuous"/>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7D946" w14:textId="77777777" w:rsidR="00E127E0" w:rsidRDefault="00E127E0" w:rsidP="00166BDE">
      <w:r>
        <w:separator/>
      </w:r>
    </w:p>
  </w:endnote>
  <w:endnote w:type="continuationSeparator" w:id="0">
    <w:p w14:paraId="4E1E79BF" w14:textId="77777777" w:rsidR="00E127E0" w:rsidRDefault="00E127E0"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836F1" w14:textId="24D3144F" w:rsidR="00101628" w:rsidRPr="0097327D" w:rsidRDefault="00101628">
    <w:pPr>
      <w:pStyle w:val="Footer"/>
      <w:rPr>
        <w:lang w:val="fr-CA"/>
      </w:rPr>
    </w:pPr>
    <w:r w:rsidRPr="0097327D">
      <w:rPr>
        <w:rFonts w:cs="Arial"/>
        <w:sz w:val="24"/>
        <w:szCs w:val="24"/>
        <w:lang w:val="fr-CA"/>
      </w:rPr>
      <w:t>© 202</w:t>
    </w:r>
    <w:r w:rsidR="009F2555" w:rsidRPr="0097327D">
      <w:rPr>
        <w:rFonts w:cs="Arial"/>
        <w:sz w:val="24"/>
        <w:szCs w:val="24"/>
        <w:lang w:val="fr-CA"/>
      </w:rPr>
      <w:t>6</w:t>
    </w:r>
    <w:r w:rsidRPr="0097327D">
      <w:rPr>
        <w:rFonts w:cs="Arial"/>
        <w:sz w:val="24"/>
        <w:szCs w:val="24"/>
        <w:lang w:val="fr-CA"/>
      </w:rPr>
      <w:t xml:space="preserve">, </w:t>
    </w:r>
    <w:r w:rsidR="0097327D" w:rsidRPr="0097327D">
      <w:rPr>
        <w:rFonts w:cs="Arial"/>
        <w:sz w:val="24"/>
        <w:szCs w:val="24"/>
        <w:lang w:val="fr-CA"/>
      </w:rPr>
      <w:t>Imprimeur du Roi pour l</w:t>
    </w:r>
    <w:r w:rsidR="0097327D">
      <w:rPr>
        <w:rFonts w:cs="Arial"/>
        <w:sz w:val="24"/>
        <w:szCs w:val="24"/>
        <w:lang w:val="fr-CA"/>
      </w:rPr>
      <w:t>’</w:t>
    </w:r>
    <w:r w:rsidR="0097327D" w:rsidRPr="0097327D">
      <w:rPr>
        <w:rFonts w:cs="Arial"/>
        <w:sz w:val="24"/>
        <w:szCs w:val="24"/>
        <w:lang w:val="fr-CA"/>
      </w:rPr>
      <w:t>Ontario</w:t>
    </w:r>
    <w:r w:rsidRPr="0097327D">
      <w:rPr>
        <w:rFonts w:cs="Arial"/>
        <w:sz w:val="24"/>
        <w:szCs w:val="24"/>
        <w:lang w:val="fr-CA"/>
      </w:rPr>
      <w:tab/>
    </w:r>
    <w:r w:rsidRPr="0097327D">
      <w:rPr>
        <w:rFonts w:cs="Arial"/>
        <w:sz w:val="24"/>
        <w:szCs w:val="24"/>
        <w:lang w:val="fr-CA"/>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7DFA1A51"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7ED09E9E"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7C8F3" w14:textId="77777777" w:rsidR="00E127E0" w:rsidRDefault="00E127E0" w:rsidP="00166BDE">
      <w:r>
        <w:separator/>
      </w:r>
    </w:p>
  </w:footnote>
  <w:footnote w:type="continuationSeparator" w:id="0">
    <w:p w14:paraId="40ADC30F" w14:textId="77777777" w:rsidR="00E127E0" w:rsidRDefault="00E127E0"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C542" w14:textId="302B21F2" w:rsidR="006B2F85" w:rsidRDefault="006B2F85" w:rsidP="006B2F8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A3362" w14:textId="4C6C3892" w:rsidR="006B2F85" w:rsidRDefault="006B2F85" w:rsidP="006B2F85">
    <w:pPr>
      <w:pStyle w:val="Header"/>
      <w:jc w:val="right"/>
    </w:pPr>
    <w:r>
      <w:rPr>
        <w:noProof/>
      </w:rPr>
      <w:drawing>
        <wp:inline distT="0" distB="0" distL="0" distR="0" wp14:anchorId="6EC320AA" wp14:editId="7B352EBF">
          <wp:extent cx="1371600" cy="550800"/>
          <wp:effectExtent l="0" t="0" r="0" b="1905"/>
          <wp:docPr id="2017979182" name="Picture 3" descr="A black and white logo of a stylized trillium.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5848" name="Picture 3" descr="A black and white logo of a stylized trillium. &#10;&#10;"/>
                  <pic:cNvPicPr/>
                </pic:nvPicPr>
                <pic:blipFill>
                  <a:blip r:embed="rId1">
                    <a:extLst>
                      <a:ext uri="{28A0092B-C50C-407E-A947-70E740481C1C}">
                        <a14:useLocalDpi xmlns:a14="http://schemas.microsoft.com/office/drawing/2010/main" val="0"/>
                      </a:ext>
                    </a:extLst>
                  </a:blip>
                  <a:stretch>
                    <a:fillRect/>
                  </a:stretch>
                </pic:blipFill>
                <pic:spPr>
                  <a:xfrm>
                    <a:off x="0" y="0"/>
                    <a:ext cx="1371600" cy="550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2" w15:restartNumberingAfterBreak="0">
    <w:nsid w:val="40105A65"/>
    <w:multiLevelType w:val="hybridMultilevel"/>
    <w:tmpl w:val="5618307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57DD7B2C"/>
    <w:multiLevelType w:val="hybridMultilevel"/>
    <w:tmpl w:val="34841CF8"/>
    <w:lvl w:ilvl="0" w:tplc="C42C7FCC">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6C2618A"/>
    <w:multiLevelType w:val="multilevel"/>
    <w:tmpl w:val="53E6321E"/>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34127096">
    <w:abstractNumId w:val="6"/>
  </w:num>
  <w:num w:numId="2" w16cid:durableId="1145775675">
    <w:abstractNumId w:val="5"/>
  </w:num>
  <w:num w:numId="3" w16cid:durableId="782503385">
    <w:abstractNumId w:val="1"/>
  </w:num>
  <w:num w:numId="4" w16cid:durableId="603154506">
    <w:abstractNumId w:val="0"/>
  </w:num>
  <w:num w:numId="5" w16cid:durableId="278266278">
    <w:abstractNumId w:val="3"/>
  </w:num>
  <w:num w:numId="6" w16cid:durableId="965427479">
    <w:abstractNumId w:val="2"/>
  </w:num>
  <w:num w:numId="7" w16cid:durableId="206190275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04E"/>
    <w:rsid w:val="00002568"/>
    <w:rsid w:val="000032B5"/>
    <w:rsid w:val="00005CD2"/>
    <w:rsid w:val="000113C3"/>
    <w:rsid w:val="000140AC"/>
    <w:rsid w:val="00015014"/>
    <w:rsid w:val="0001634E"/>
    <w:rsid w:val="00017064"/>
    <w:rsid w:val="000179C1"/>
    <w:rsid w:val="00017E2D"/>
    <w:rsid w:val="0002017F"/>
    <w:rsid w:val="00021A0D"/>
    <w:rsid w:val="000223EC"/>
    <w:rsid w:val="000229ED"/>
    <w:rsid w:val="00023E33"/>
    <w:rsid w:val="0002467B"/>
    <w:rsid w:val="00024AA5"/>
    <w:rsid w:val="00026387"/>
    <w:rsid w:val="000263FF"/>
    <w:rsid w:val="0002784E"/>
    <w:rsid w:val="00031008"/>
    <w:rsid w:val="00032052"/>
    <w:rsid w:val="00032558"/>
    <w:rsid w:val="000346BA"/>
    <w:rsid w:val="00035A49"/>
    <w:rsid w:val="00036E5F"/>
    <w:rsid w:val="0003783D"/>
    <w:rsid w:val="00037F24"/>
    <w:rsid w:val="00042C12"/>
    <w:rsid w:val="00047E11"/>
    <w:rsid w:val="00047E5E"/>
    <w:rsid w:val="000501A6"/>
    <w:rsid w:val="00051064"/>
    <w:rsid w:val="00052243"/>
    <w:rsid w:val="0005655D"/>
    <w:rsid w:val="0005719B"/>
    <w:rsid w:val="00060A71"/>
    <w:rsid w:val="0006156F"/>
    <w:rsid w:val="00070681"/>
    <w:rsid w:val="00071204"/>
    <w:rsid w:val="000718A0"/>
    <w:rsid w:val="0007423E"/>
    <w:rsid w:val="00075B55"/>
    <w:rsid w:val="00077B79"/>
    <w:rsid w:val="00084A03"/>
    <w:rsid w:val="00086BA1"/>
    <w:rsid w:val="00094836"/>
    <w:rsid w:val="0009769E"/>
    <w:rsid w:val="00097CBB"/>
    <w:rsid w:val="000A0AAC"/>
    <w:rsid w:val="000A4B41"/>
    <w:rsid w:val="000A5E37"/>
    <w:rsid w:val="000A6FB6"/>
    <w:rsid w:val="000A76E0"/>
    <w:rsid w:val="000B0090"/>
    <w:rsid w:val="000B1995"/>
    <w:rsid w:val="000B2C50"/>
    <w:rsid w:val="000B2D1A"/>
    <w:rsid w:val="000B52A0"/>
    <w:rsid w:val="000B53F9"/>
    <w:rsid w:val="000B6659"/>
    <w:rsid w:val="000C08F9"/>
    <w:rsid w:val="000C197F"/>
    <w:rsid w:val="000C3AFA"/>
    <w:rsid w:val="000C409C"/>
    <w:rsid w:val="000C5C17"/>
    <w:rsid w:val="000C716F"/>
    <w:rsid w:val="000D0B10"/>
    <w:rsid w:val="000D3789"/>
    <w:rsid w:val="000D41A1"/>
    <w:rsid w:val="000D4B56"/>
    <w:rsid w:val="000D4FC1"/>
    <w:rsid w:val="000D577E"/>
    <w:rsid w:val="000D6A89"/>
    <w:rsid w:val="000E0613"/>
    <w:rsid w:val="000E3E6A"/>
    <w:rsid w:val="000E6CBD"/>
    <w:rsid w:val="000F0E9A"/>
    <w:rsid w:val="0010004B"/>
    <w:rsid w:val="00100763"/>
    <w:rsid w:val="00101628"/>
    <w:rsid w:val="001032B5"/>
    <w:rsid w:val="0010514F"/>
    <w:rsid w:val="00110AFF"/>
    <w:rsid w:val="00111A02"/>
    <w:rsid w:val="00114031"/>
    <w:rsid w:val="001143A9"/>
    <w:rsid w:val="001159C5"/>
    <w:rsid w:val="0011679D"/>
    <w:rsid w:val="001172F4"/>
    <w:rsid w:val="0012114F"/>
    <w:rsid w:val="00122C2B"/>
    <w:rsid w:val="00124630"/>
    <w:rsid w:val="00126411"/>
    <w:rsid w:val="0012700B"/>
    <w:rsid w:val="0013053B"/>
    <w:rsid w:val="00130AD3"/>
    <w:rsid w:val="001326D2"/>
    <w:rsid w:val="00134BA2"/>
    <w:rsid w:val="001353BA"/>
    <w:rsid w:val="00136D83"/>
    <w:rsid w:val="00141DE2"/>
    <w:rsid w:val="00141E94"/>
    <w:rsid w:val="0014355C"/>
    <w:rsid w:val="00143D0A"/>
    <w:rsid w:val="00144134"/>
    <w:rsid w:val="001467F1"/>
    <w:rsid w:val="00147038"/>
    <w:rsid w:val="0015374D"/>
    <w:rsid w:val="0015416E"/>
    <w:rsid w:val="00160BC8"/>
    <w:rsid w:val="001636A8"/>
    <w:rsid w:val="001638E2"/>
    <w:rsid w:val="00163FCB"/>
    <w:rsid w:val="0016470E"/>
    <w:rsid w:val="001647DD"/>
    <w:rsid w:val="00165B56"/>
    <w:rsid w:val="00165F11"/>
    <w:rsid w:val="00166BDE"/>
    <w:rsid w:val="0017051E"/>
    <w:rsid w:val="00171182"/>
    <w:rsid w:val="00174599"/>
    <w:rsid w:val="0017639F"/>
    <w:rsid w:val="001769CA"/>
    <w:rsid w:val="001822EC"/>
    <w:rsid w:val="001847B2"/>
    <w:rsid w:val="0018540F"/>
    <w:rsid w:val="001854E5"/>
    <w:rsid w:val="00185704"/>
    <w:rsid w:val="00192418"/>
    <w:rsid w:val="001932E1"/>
    <w:rsid w:val="00195037"/>
    <w:rsid w:val="001966D6"/>
    <w:rsid w:val="00197989"/>
    <w:rsid w:val="001A082B"/>
    <w:rsid w:val="001A08C3"/>
    <w:rsid w:val="001A2928"/>
    <w:rsid w:val="001A4480"/>
    <w:rsid w:val="001A6F20"/>
    <w:rsid w:val="001B0FCD"/>
    <w:rsid w:val="001B6949"/>
    <w:rsid w:val="001C13A3"/>
    <w:rsid w:val="001C1657"/>
    <w:rsid w:val="001C16F5"/>
    <w:rsid w:val="001C3CE4"/>
    <w:rsid w:val="001C47DB"/>
    <w:rsid w:val="001C6A60"/>
    <w:rsid w:val="001D008B"/>
    <w:rsid w:val="001D2700"/>
    <w:rsid w:val="001E0449"/>
    <w:rsid w:val="001E404A"/>
    <w:rsid w:val="001E4D97"/>
    <w:rsid w:val="001E4F6C"/>
    <w:rsid w:val="001E5353"/>
    <w:rsid w:val="001F0562"/>
    <w:rsid w:val="001F33E5"/>
    <w:rsid w:val="001F5F62"/>
    <w:rsid w:val="00205581"/>
    <w:rsid w:val="0020702E"/>
    <w:rsid w:val="00207444"/>
    <w:rsid w:val="002076DB"/>
    <w:rsid w:val="00207CFA"/>
    <w:rsid w:val="0021181F"/>
    <w:rsid w:val="00211D99"/>
    <w:rsid w:val="002137D9"/>
    <w:rsid w:val="002146DD"/>
    <w:rsid w:val="00214AA6"/>
    <w:rsid w:val="00216612"/>
    <w:rsid w:val="002218EF"/>
    <w:rsid w:val="00223858"/>
    <w:rsid w:val="00225A9D"/>
    <w:rsid w:val="002272CB"/>
    <w:rsid w:val="002277DA"/>
    <w:rsid w:val="002319B4"/>
    <w:rsid w:val="00237ADB"/>
    <w:rsid w:val="00250188"/>
    <w:rsid w:val="00250B3B"/>
    <w:rsid w:val="0025168A"/>
    <w:rsid w:val="00252B3B"/>
    <w:rsid w:val="002533BB"/>
    <w:rsid w:val="00253838"/>
    <w:rsid w:val="00253B5E"/>
    <w:rsid w:val="00254298"/>
    <w:rsid w:val="00254CF7"/>
    <w:rsid w:val="0025734E"/>
    <w:rsid w:val="00261815"/>
    <w:rsid w:val="00263E6E"/>
    <w:rsid w:val="00264BA1"/>
    <w:rsid w:val="0026638B"/>
    <w:rsid w:val="00267594"/>
    <w:rsid w:val="002679D7"/>
    <w:rsid w:val="002738BF"/>
    <w:rsid w:val="00276711"/>
    <w:rsid w:val="00277D3E"/>
    <w:rsid w:val="00281B57"/>
    <w:rsid w:val="00282C54"/>
    <w:rsid w:val="00285C25"/>
    <w:rsid w:val="002861F1"/>
    <w:rsid w:val="002868AE"/>
    <w:rsid w:val="00287A4D"/>
    <w:rsid w:val="00291272"/>
    <w:rsid w:val="002944BB"/>
    <w:rsid w:val="00294DAA"/>
    <w:rsid w:val="00296531"/>
    <w:rsid w:val="002973B4"/>
    <w:rsid w:val="002A01A6"/>
    <w:rsid w:val="002A03E5"/>
    <w:rsid w:val="002A0C1C"/>
    <w:rsid w:val="002A688D"/>
    <w:rsid w:val="002A720B"/>
    <w:rsid w:val="002A7551"/>
    <w:rsid w:val="002B01F4"/>
    <w:rsid w:val="002B171A"/>
    <w:rsid w:val="002B3497"/>
    <w:rsid w:val="002B67CB"/>
    <w:rsid w:val="002B6EC7"/>
    <w:rsid w:val="002B7003"/>
    <w:rsid w:val="002B7181"/>
    <w:rsid w:val="002B7B3B"/>
    <w:rsid w:val="002C3CA5"/>
    <w:rsid w:val="002C7A93"/>
    <w:rsid w:val="002D0E70"/>
    <w:rsid w:val="002D1049"/>
    <w:rsid w:val="002D27F8"/>
    <w:rsid w:val="002D3B30"/>
    <w:rsid w:val="002E3710"/>
    <w:rsid w:val="002E3C6E"/>
    <w:rsid w:val="002E6347"/>
    <w:rsid w:val="002E7936"/>
    <w:rsid w:val="002F2887"/>
    <w:rsid w:val="002F3C1B"/>
    <w:rsid w:val="002F7786"/>
    <w:rsid w:val="003003BB"/>
    <w:rsid w:val="003003EC"/>
    <w:rsid w:val="003017CC"/>
    <w:rsid w:val="003029A0"/>
    <w:rsid w:val="00302DCE"/>
    <w:rsid w:val="00304173"/>
    <w:rsid w:val="003107D3"/>
    <w:rsid w:val="00310BDE"/>
    <w:rsid w:val="00310D35"/>
    <w:rsid w:val="0031444A"/>
    <w:rsid w:val="00316331"/>
    <w:rsid w:val="00320C04"/>
    <w:rsid w:val="0032272A"/>
    <w:rsid w:val="00323638"/>
    <w:rsid w:val="003274CC"/>
    <w:rsid w:val="00330720"/>
    <w:rsid w:val="00331209"/>
    <w:rsid w:val="00332CDA"/>
    <w:rsid w:val="003331F8"/>
    <w:rsid w:val="00334602"/>
    <w:rsid w:val="0033493A"/>
    <w:rsid w:val="0033604A"/>
    <w:rsid w:val="00336E7B"/>
    <w:rsid w:val="00336F90"/>
    <w:rsid w:val="003415B0"/>
    <w:rsid w:val="00344432"/>
    <w:rsid w:val="003453D5"/>
    <w:rsid w:val="00345CE9"/>
    <w:rsid w:val="00346075"/>
    <w:rsid w:val="00346969"/>
    <w:rsid w:val="003473D2"/>
    <w:rsid w:val="003518BC"/>
    <w:rsid w:val="00352488"/>
    <w:rsid w:val="00352E3C"/>
    <w:rsid w:val="00353A61"/>
    <w:rsid w:val="00353D80"/>
    <w:rsid w:val="00354894"/>
    <w:rsid w:val="003570F8"/>
    <w:rsid w:val="003640C4"/>
    <w:rsid w:val="00370836"/>
    <w:rsid w:val="00370B07"/>
    <w:rsid w:val="00371608"/>
    <w:rsid w:val="003904A4"/>
    <w:rsid w:val="00390663"/>
    <w:rsid w:val="003932B1"/>
    <w:rsid w:val="003957EE"/>
    <w:rsid w:val="00396D91"/>
    <w:rsid w:val="003A38DD"/>
    <w:rsid w:val="003A44D2"/>
    <w:rsid w:val="003A6E58"/>
    <w:rsid w:val="003A7375"/>
    <w:rsid w:val="003A7A87"/>
    <w:rsid w:val="003A7B6A"/>
    <w:rsid w:val="003A7E4C"/>
    <w:rsid w:val="003B1E19"/>
    <w:rsid w:val="003B3063"/>
    <w:rsid w:val="003B53DC"/>
    <w:rsid w:val="003B6A07"/>
    <w:rsid w:val="003C2836"/>
    <w:rsid w:val="003C4151"/>
    <w:rsid w:val="003C706A"/>
    <w:rsid w:val="003C779D"/>
    <w:rsid w:val="003D1D18"/>
    <w:rsid w:val="003D1F04"/>
    <w:rsid w:val="003D4151"/>
    <w:rsid w:val="003D45CB"/>
    <w:rsid w:val="003D6DF7"/>
    <w:rsid w:val="003D7577"/>
    <w:rsid w:val="003D7B85"/>
    <w:rsid w:val="003E0883"/>
    <w:rsid w:val="003E1244"/>
    <w:rsid w:val="003E2703"/>
    <w:rsid w:val="003E3ECE"/>
    <w:rsid w:val="003E4697"/>
    <w:rsid w:val="003E4DD3"/>
    <w:rsid w:val="003E4ED8"/>
    <w:rsid w:val="003E518C"/>
    <w:rsid w:val="003E640A"/>
    <w:rsid w:val="003E7543"/>
    <w:rsid w:val="003E7719"/>
    <w:rsid w:val="003E7B55"/>
    <w:rsid w:val="003F0234"/>
    <w:rsid w:val="003F0C60"/>
    <w:rsid w:val="003F17C2"/>
    <w:rsid w:val="003F4E98"/>
    <w:rsid w:val="003F6C99"/>
    <w:rsid w:val="00400145"/>
    <w:rsid w:val="00402253"/>
    <w:rsid w:val="0040401C"/>
    <w:rsid w:val="00405AF0"/>
    <w:rsid w:val="0040635D"/>
    <w:rsid w:val="004070D5"/>
    <w:rsid w:val="0041032E"/>
    <w:rsid w:val="00410B7D"/>
    <w:rsid w:val="00414B7F"/>
    <w:rsid w:val="00414FD3"/>
    <w:rsid w:val="00415CAA"/>
    <w:rsid w:val="0041792F"/>
    <w:rsid w:val="00421450"/>
    <w:rsid w:val="0042278F"/>
    <w:rsid w:val="00423C54"/>
    <w:rsid w:val="0042544E"/>
    <w:rsid w:val="00430AB5"/>
    <w:rsid w:val="00431C40"/>
    <w:rsid w:val="004322A5"/>
    <w:rsid w:val="00433B61"/>
    <w:rsid w:val="00433C56"/>
    <w:rsid w:val="0043587D"/>
    <w:rsid w:val="004376DA"/>
    <w:rsid w:val="00442A59"/>
    <w:rsid w:val="00444324"/>
    <w:rsid w:val="0044484A"/>
    <w:rsid w:val="00445F9A"/>
    <w:rsid w:val="0045130D"/>
    <w:rsid w:val="00452486"/>
    <w:rsid w:val="00452F98"/>
    <w:rsid w:val="00453948"/>
    <w:rsid w:val="00457F12"/>
    <w:rsid w:val="00466327"/>
    <w:rsid w:val="004673C9"/>
    <w:rsid w:val="004674E0"/>
    <w:rsid w:val="00470D38"/>
    <w:rsid w:val="00472BF5"/>
    <w:rsid w:val="00473A9E"/>
    <w:rsid w:val="00474057"/>
    <w:rsid w:val="0047495F"/>
    <w:rsid w:val="004750F8"/>
    <w:rsid w:val="00475449"/>
    <w:rsid w:val="0047587B"/>
    <w:rsid w:val="00481836"/>
    <w:rsid w:val="0048297B"/>
    <w:rsid w:val="004840A2"/>
    <w:rsid w:val="004846B6"/>
    <w:rsid w:val="00485249"/>
    <w:rsid w:val="00485A3D"/>
    <w:rsid w:val="00485B33"/>
    <w:rsid w:val="00486C30"/>
    <w:rsid w:val="00490D95"/>
    <w:rsid w:val="004951ED"/>
    <w:rsid w:val="004962C5"/>
    <w:rsid w:val="004A1EEA"/>
    <w:rsid w:val="004A3582"/>
    <w:rsid w:val="004A50F9"/>
    <w:rsid w:val="004A5FEC"/>
    <w:rsid w:val="004A69E4"/>
    <w:rsid w:val="004B2B35"/>
    <w:rsid w:val="004B488C"/>
    <w:rsid w:val="004B4D32"/>
    <w:rsid w:val="004C7180"/>
    <w:rsid w:val="004C7AC7"/>
    <w:rsid w:val="004D04E0"/>
    <w:rsid w:val="004D292F"/>
    <w:rsid w:val="004D2B7B"/>
    <w:rsid w:val="004D49BA"/>
    <w:rsid w:val="004D57F0"/>
    <w:rsid w:val="004D7B2D"/>
    <w:rsid w:val="004E05FD"/>
    <w:rsid w:val="004E158B"/>
    <w:rsid w:val="004E316C"/>
    <w:rsid w:val="004E4BD9"/>
    <w:rsid w:val="004E6FD8"/>
    <w:rsid w:val="004E7531"/>
    <w:rsid w:val="004F0C5A"/>
    <w:rsid w:val="004F22D7"/>
    <w:rsid w:val="004F2495"/>
    <w:rsid w:val="004F2D1C"/>
    <w:rsid w:val="004F4C57"/>
    <w:rsid w:val="004F4DFC"/>
    <w:rsid w:val="004F5E40"/>
    <w:rsid w:val="00504AD6"/>
    <w:rsid w:val="005057AE"/>
    <w:rsid w:val="00505BC7"/>
    <w:rsid w:val="0050605D"/>
    <w:rsid w:val="00506699"/>
    <w:rsid w:val="00510FC4"/>
    <w:rsid w:val="0051131B"/>
    <w:rsid w:val="005117B9"/>
    <w:rsid w:val="00511D53"/>
    <w:rsid w:val="00511E6A"/>
    <w:rsid w:val="005129D8"/>
    <w:rsid w:val="005163EE"/>
    <w:rsid w:val="00520898"/>
    <w:rsid w:val="00520FD2"/>
    <w:rsid w:val="00521A6E"/>
    <w:rsid w:val="00521DCD"/>
    <w:rsid w:val="00523971"/>
    <w:rsid w:val="0052433E"/>
    <w:rsid w:val="00524483"/>
    <w:rsid w:val="0052623B"/>
    <w:rsid w:val="005262A4"/>
    <w:rsid w:val="00526BBF"/>
    <w:rsid w:val="00533DD3"/>
    <w:rsid w:val="0053614E"/>
    <w:rsid w:val="0053638B"/>
    <w:rsid w:val="00541F4A"/>
    <w:rsid w:val="00542593"/>
    <w:rsid w:val="00542C40"/>
    <w:rsid w:val="00543D82"/>
    <w:rsid w:val="005447CF"/>
    <w:rsid w:val="005449A4"/>
    <w:rsid w:val="00544E51"/>
    <w:rsid w:val="0054579E"/>
    <w:rsid w:val="00547D56"/>
    <w:rsid w:val="00551B39"/>
    <w:rsid w:val="00551FF9"/>
    <w:rsid w:val="0055361C"/>
    <w:rsid w:val="005541A6"/>
    <w:rsid w:val="00555EA2"/>
    <w:rsid w:val="0055756A"/>
    <w:rsid w:val="00560841"/>
    <w:rsid w:val="005624F2"/>
    <w:rsid w:val="00564730"/>
    <w:rsid w:val="005714A1"/>
    <w:rsid w:val="00573687"/>
    <w:rsid w:val="00584A8C"/>
    <w:rsid w:val="0058566C"/>
    <w:rsid w:val="005861C4"/>
    <w:rsid w:val="00586821"/>
    <w:rsid w:val="005913D9"/>
    <w:rsid w:val="00594FDE"/>
    <w:rsid w:val="005A0920"/>
    <w:rsid w:val="005A36BB"/>
    <w:rsid w:val="005A454B"/>
    <w:rsid w:val="005A4F5D"/>
    <w:rsid w:val="005B48E1"/>
    <w:rsid w:val="005B71E7"/>
    <w:rsid w:val="005C3ECD"/>
    <w:rsid w:val="005C40E8"/>
    <w:rsid w:val="005C42C0"/>
    <w:rsid w:val="005C78FA"/>
    <w:rsid w:val="005D05FA"/>
    <w:rsid w:val="005D0DF6"/>
    <w:rsid w:val="005D101F"/>
    <w:rsid w:val="005D14BC"/>
    <w:rsid w:val="005D2AC6"/>
    <w:rsid w:val="005D4DCA"/>
    <w:rsid w:val="005D51D4"/>
    <w:rsid w:val="005D75C7"/>
    <w:rsid w:val="005D7821"/>
    <w:rsid w:val="005E325E"/>
    <w:rsid w:val="005E3613"/>
    <w:rsid w:val="005E3711"/>
    <w:rsid w:val="005E425F"/>
    <w:rsid w:val="005E76B3"/>
    <w:rsid w:val="005F0C76"/>
    <w:rsid w:val="005F0DCF"/>
    <w:rsid w:val="005F333D"/>
    <w:rsid w:val="005F35E5"/>
    <w:rsid w:val="005F5641"/>
    <w:rsid w:val="005F593D"/>
    <w:rsid w:val="006001D0"/>
    <w:rsid w:val="006067F0"/>
    <w:rsid w:val="006073D4"/>
    <w:rsid w:val="00610734"/>
    <w:rsid w:val="00612131"/>
    <w:rsid w:val="006139C8"/>
    <w:rsid w:val="00614A11"/>
    <w:rsid w:val="00620BAD"/>
    <w:rsid w:val="006216AA"/>
    <w:rsid w:val="0062336C"/>
    <w:rsid w:val="006243A8"/>
    <w:rsid w:val="006244C5"/>
    <w:rsid w:val="00627E2A"/>
    <w:rsid w:val="006357EE"/>
    <w:rsid w:val="00637BAF"/>
    <w:rsid w:val="00637FCA"/>
    <w:rsid w:val="006415AD"/>
    <w:rsid w:val="00641B4B"/>
    <w:rsid w:val="00645195"/>
    <w:rsid w:val="00650238"/>
    <w:rsid w:val="00651E16"/>
    <w:rsid w:val="00653C2A"/>
    <w:rsid w:val="00654C8F"/>
    <w:rsid w:val="00655137"/>
    <w:rsid w:val="00655C95"/>
    <w:rsid w:val="00656FCE"/>
    <w:rsid w:val="00657BD5"/>
    <w:rsid w:val="00657D86"/>
    <w:rsid w:val="006600A5"/>
    <w:rsid w:val="00660ED7"/>
    <w:rsid w:val="006638B7"/>
    <w:rsid w:val="00664592"/>
    <w:rsid w:val="00667F1F"/>
    <w:rsid w:val="00670A9B"/>
    <w:rsid w:val="0067155C"/>
    <w:rsid w:val="006729F6"/>
    <w:rsid w:val="006747CE"/>
    <w:rsid w:val="006777F5"/>
    <w:rsid w:val="00677C2D"/>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6364"/>
    <w:rsid w:val="006A74B3"/>
    <w:rsid w:val="006B2D8C"/>
    <w:rsid w:val="006B2F85"/>
    <w:rsid w:val="006B3711"/>
    <w:rsid w:val="006B5040"/>
    <w:rsid w:val="006B5917"/>
    <w:rsid w:val="006B7814"/>
    <w:rsid w:val="006B7B12"/>
    <w:rsid w:val="006B7BD4"/>
    <w:rsid w:val="006C0570"/>
    <w:rsid w:val="006C275F"/>
    <w:rsid w:val="006C27B1"/>
    <w:rsid w:val="006C3816"/>
    <w:rsid w:val="006C4420"/>
    <w:rsid w:val="006C6489"/>
    <w:rsid w:val="006C6920"/>
    <w:rsid w:val="006C7ECD"/>
    <w:rsid w:val="006D3A52"/>
    <w:rsid w:val="006E0AA4"/>
    <w:rsid w:val="006E148D"/>
    <w:rsid w:val="006E263C"/>
    <w:rsid w:val="006E7276"/>
    <w:rsid w:val="006E749E"/>
    <w:rsid w:val="006E7956"/>
    <w:rsid w:val="006F088A"/>
    <w:rsid w:val="006F263A"/>
    <w:rsid w:val="006F305B"/>
    <w:rsid w:val="006F5E6E"/>
    <w:rsid w:val="006F7A4A"/>
    <w:rsid w:val="007012B8"/>
    <w:rsid w:val="00701619"/>
    <w:rsid w:val="00702D03"/>
    <w:rsid w:val="00706215"/>
    <w:rsid w:val="00706F28"/>
    <w:rsid w:val="007106A9"/>
    <w:rsid w:val="0071149E"/>
    <w:rsid w:val="0071257B"/>
    <w:rsid w:val="007160F5"/>
    <w:rsid w:val="00725916"/>
    <w:rsid w:val="00735E4F"/>
    <w:rsid w:val="007401C6"/>
    <w:rsid w:val="007409E7"/>
    <w:rsid w:val="00743E92"/>
    <w:rsid w:val="0074484E"/>
    <w:rsid w:val="007452A5"/>
    <w:rsid w:val="007456D3"/>
    <w:rsid w:val="00746045"/>
    <w:rsid w:val="00757684"/>
    <w:rsid w:val="00761DE2"/>
    <w:rsid w:val="0076312F"/>
    <w:rsid w:val="00763B02"/>
    <w:rsid w:val="00763CCD"/>
    <w:rsid w:val="00765C28"/>
    <w:rsid w:val="00766670"/>
    <w:rsid w:val="0077153B"/>
    <w:rsid w:val="007727EC"/>
    <w:rsid w:val="00774CBD"/>
    <w:rsid w:val="00774FCE"/>
    <w:rsid w:val="00776359"/>
    <w:rsid w:val="00776F22"/>
    <w:rsid w:val="00776FE0"/>
    <w:rsid w:val="00777CF1"/>
    <w:rsid w:val="00781344"/>
    <w:rsid w:val="00782980"/>
    <w:rsid w:val="007845F1"/>
    <w:rsid w:val="00785F96"/>
    <w:rsid w:val="0078623B"/>
    <w:rsid w:val="007862B1"/>
    <w:rsid w:val="00793C2A"/>
    <w:rsid w:val="0079470D"/>
    <w:rsid w:val="00794D98"/>
    <w:rsid w:val="00797B0A"/>
    <w:rsid w:val="00797F22"/>
    <w:rsid w:val="007A03BA"/>
    <w:rsid w:val="007A0C32"/>
    <w:rsid w:val="007A23A1"/>
    <w:rsid w:val="007A2EAE"/>
    <w:rsid w:val="007A485E"/>
    <w:rsid w:val="007A56CF"/>
    <w:rsid w:val="007A62C8"/>
    <w:rsid w:val="007C025D"/>
    <w:rsid w:val="007C1A7F"/>
    <w:rsid w:val="007C354E"/>
    <w:rsid w:val="007C6147"/>
    <w:rsid w:val="007D0755"/>
    <w:rsid w:val="007D3263"/>
    <w:rsid w:val="007D7F60"/>
    <w:rsid w:val="007E035A"/>
    <w:rsid w:val="007E3D96"/>
    <w:rsid w:val="007E3E8A"/>
    <w:rsid w:val="007E6A36"/>
    <w:rsid w:val="007E736B"/>
    <w:rsid w:val="007F2DD0"/>
    <w:rsid w:val="007F2DDD"/>
    <w:rsid w:val="00803F93"/>
    <w:rsid w:val="008042DB"/>
    <w:rsid w:val="00805D2E"/>
    <w:rsid w:val="008069B0"/>
    <w:rsid w:val="008077A5"/>
    <w:rsid w:val="00810067"/>
    <w:rsid w:val="008116D7"/>
    <w:rsid w:val="00811851"/>
    <w:rsid w:val="00814529"/>
    <w:rsid w:val="008148A4"/>
    <w:rsid w:val="00815F65"/>
    <w:rsid w:val="0082004E"/>
    <w:rsid w:val="00825B47"/>
    <w:rsid w:val="00826259"/>
    <w:rsid w:val="00826DC5"/>
    <w:rsid w:val="00830B6E"/>
    <w:rsid w:val="00833A13"/>
    <w:rsid w:val="008379CD"/>
    <w:rsid w:val="008406BF"/>
    <w:rsid w:val="00841256"/>
    <w:rsid w:val="008436A2"/>
    <w:rsid w:val="00844BCB"/>
    <w:rsid w:val="00846194"/>
    <w:rsid w:val="0084633F"/>
    <w:rsid w:val="00846A2B"/>
    <w:rsid w:val="00850B0D"/>
    <w:rsid w:val="00853564"/>
    <w:rsid w:val="008544B9"/>
    <w:rsid w:val="00855297"/>
    <w:rsid w:val="008556D9"/>
    <w:rsid w:val="008558C9"/>
    <w:rsid w:val="008605A5"/>
    <w:rsid w:val="00860A8E"/>
    <w:rsid w:val="00863102"/>
    <w:rsid w:val="00863D6A"/>
    <w:rsid w:val="008671EE"/>
    <w:rsid w:val="00870EFF"/>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2FBD"/>
    <w:rsid w:val="00895312"/>
    <w:rsid w:val="00895341"/>
    <w:rsid w:val="008973F6"/>
    <w:rsid w:val="00897D93"/>
    <w:rsid w:val="008A0440"/>
    <w:rsid w:val="008A1351"/>
    <w:rsid w:val="008A1B72"/>
    <w:rsid w:val="008A2969"/>
    <w:rsid w:val="008A34BC"/>
    <w:rsid w:val="008A3EFC"/>
    <w:rsid w:val="008A6B06"/>
    <w:rsid w:val="008A7860"/>
    <w:rsid w:val="008B1CD5"/>
    <w:rsid w:val="008B1D2F"/>
    <w:rsid w:val="008B57E3"/>
    <w:rsid w:val="008B5FDB"/>
    <w:rsid w:val="008B6912"/>
    <w:rsid w:val="008B6BB8"/>
    <w:rsid w:val="008C04B2"/>
    <w:rsid w:val="008C1D79"/>
    <w:rsid w:val="008C1DE4"/>
    <w:rsid w:val="008C31B2"/>
    <w:rsid w:val="008C440E"/>
    <w:rsid w:val="008C4C61"/>
    <w:rsid w:val="008C4D8A"/>
    <w:rsid w:val="008C6ABD"/>
    <w:rsid w:val="008C6D6C"/>
    <w:rsid w:val="008D047D"/>
    <w:rsid w:val="008D2386"/>
    <w:rsid w:val="008D36A0"/>
    <w:rsid w:val="008D49EA"/>
    <w:rsid w:val="008D5221"/>
    <w:rsid w:val="008E06E2"/>
    <w:rsid w:val="008E2B1F"/>
    <w:rsid w:val="008E5B02"/>
    <w:rsid w:val="008E74FC"/>
    <w:rsid w:val="008F2433"/>
    <w:rsid w:val="00901B74"/>
    <w:rsid w:val="00903AD6"/>
    <w:rsid w:val="009060E3"/>
    <w:rsid w:val="00911506"/>
    <w:rsid w:val="00915947"/>
    <w:rsid w:val="00917256"/>
    <w:rsid w:val="00917F10"/>
    <w:rsid w:val="00921165"/>
    <w:rsid w:val="00922295"/>
    <w:rsid w:val="009256B2"/>
    <w:rsid w:val="00926B49"/>
    <w:rsid w:val="00926D67"/>
    <w:rsid w:val="00931842"/>
    <w:rsid w:val="00935DAA"/>
    <w:rsid w:val="0093717B"/>
    <w:rsid w:val="009379C9"/>
    <w:rsid w:val="00940D69"/>
    <w:rsid w:val="009413E1"/>
    <w:rsid w:val="009453AE"/>
    <w:rsid w:val="0094581F"/>
    <w:rsid w:val="00946A71"/>
    <w:rsid w:val="00951D15"/>
    <w:rsid w:val="0095248E"/>
    <w:rsid w:val="00955CE8"/>
    <w:rsid w:val="00957DAB"/>
    <w:rsid w:val="009663F8"/>
    <w:rsid w:val="009678EA"/>
    <w:rsid w:val="0097327D"/>
    <w:rsid w:val="009775D5"/>
    <w:rsid w:val="00983021"/>
    <w:rsid w:val="0098680E"/>
    <w:rsid w:val="00987C72"/>
    <w:rsid w:val="009919E5"/>
    <w:rsid w:val="00992331"/>
    <w:rsid w:val="00992968"/>
    <w:rsid w:val="00995998"/>
    <w:rsid w:val="009A02A3"/>
    <w:rsid w:val="009A1B79"/>
    <w:rsid w:val="009A3FAB"/>
    <w:rsid w:val="009B09CB"/>
    <w:rsid w:val="009B13B0"/>
    <w:rsid w:val="009B3576"/>
    <w:rsid w:val="009B5D53"/>
    <w:rsid w:val="009B64B4"/>
    <w:rsid w:val="009C035F"/>
    <w:rsid w:val="009C1A15"/>
    <w:rsid w:val="009C4D1B"/>
    <w:rsid w:val="009C6D00"/>
    <w:rsid w:val="009D0883"/>
    <w:rsid w:val="009D08A9"/>
    <w:rsid w:val="009D26E7"/>
    <w:rsid w:val="009D33CA"/>
    <w:rsid w:val="009E1F01"/>
    <w:rsid w:val="009E2CC9"/>
    <w:rsid w:val="009E3787"/>
    <w:rsid w:val="009E512F"/>
    <w:rsid w:val="009E6E1A"/>
    <w:rsid w:val="009F1641"/>
    <w:rsid w:val="009F2555"/>
    <w:rsid w:val="009F2BDC"/>
    <w:rsid w:val="009F560D"/>
    <w:rsid w:val="00A0165B"/>
    <w:rsid w:val="00A03806"/>
    <w:rsid w:val="00A076CE"/>
    <w:rsid w:val="00A0788D"/>
    <w:rsid w:val="00A07D04"/>
    <w:rsid w:val="00A13788"/>
    <w:rsid w:val="00A13CBA"/>
    <w:rsid w:val="00A16727"/>
    <w:rsid w:val="00A1680C"/>
    <w:rsid w:val="00A21002"/>
    <w:rsid w:val="00A223E2"/>
    <w:rsid w:val="00A24D2F"/>
    <w:rsid w:val="00A2594A"/>
    <w:rsid w:val="00A26085"/>
    <w:rsid w:val="00A2688C"/>
    <w:rsid w:val="00A3135F"/>
    <w:rsid w:val="00A32947"/>
    <w:rsid w:val="00A34FD7"/>
    <w:rsid w:val="00A35386"/>
    <w:rsid w:val="00A36C7B"/>
    <w:rsid w:val="00A37ABC"/>
    <w:rsid w:val="00A406EC"/>
    <w:rsid w:val="00A4082B"/>
    <w:rsid w:val="00A41975"/>
    <w:rsid w:val="00A41CB5"/>
    <w:rsid w:val="00A42234"/>
    <w:rsid w:val="00A423A3"/>
    <w:rsid w:val="00A451ED"/>
    <w:rsid w:val="00A45CC8"/>
    <w:rsid w:val="00A46A15"/>
    <w:rsid w:val="00A46B22"/>
    <w:rsid w:val="00A50102"/>
    <w:rsid w:val="00A512E2"/>
    <w:rsid w:val="00A51E4C"/>
    <w:rsid w:val="00A52531"/>
    <w:rsid w:val="00A54925"/>
    <w:rsid w:val="00A56F9A"/>
    <w:rsid w:val="00A57F66"/>
    <w:rsid w:val="00A63202"/>
    <w:rsid w:val="00A63EB2"/>
    <w:rsid w:val="00A65645"/>
    <w:rsid w:val="00A73EE1"/>
    <w:rsid w:val="00A75B15"/>
    <w:rsid w:val="00A76477"/>
    <w:rsid w:val="00A76D7E"/>
    <w:rsid w:val="00A77428"/>
    <w:rsid w:val="00A84996"/>
    <w:rsid w:val="00A85B3B"/>
    <w:rsid w:val="00A865E1"/>
    <w:rsid w:val="00A86A8E"/>
    <w:rsid w:val="00A86D32"/>
    <w:rsid w:val="00A91830"/>
    <w:rsid w:val="00A92D87"/>
    <w:rsid w:val="00A96500"/>
    <w:rsid w:val="00A96E59"/>
    <w:rsid w:val="00AA1BEC"/>
    <w:rsid w:val="00AA24E4"/>
    <w:rsid w:val="00AA430D"/>
    <w:rsid w:val="00AA67CF"/>
    <w:rsid w:val="00AB2DB1"/>
    <w:rsid w:val="00AB355B"/>
    <w:rsid w:val="00AB3A8B"/>
    <w:rsid w:val="00AC100C"/>
    <w:rsid w:val="00AC3D2F"/>
    <w:rsid w:val="00AC45C0"/>
    <w:rsid w:val="00AC65A0"/>
    <w:rsid w:val="00AC666D"/>
    <w:rsid w:val="00AD030B"/>
    <w:rsid w:val="00AD1173"/>
    <w:rsid w:val="00AD1E0B"/>
    <w:rsid w:val="00AE1CFA"/>
    <w:rsid w:val="00AE397E"/>
    <w:rsid w:val="00AE4618"/>
    <w:rsid w:val="00AE6903"/>
    <w:rsid w:val="00AE795A"/>
    <w:rsid w:val="00AF1DF9"/>
    <w:rsid w:val="00AF351C"/>
    <w:rsid w:val="00AF6603"/>
    <w:rsid w:val="00AF700E"/>
    <w:rsid w:val="00AF7497"/>
    <w:rsid w:val="00B006C6"/>
    <w:rsid w:val="00B02789"/>
    <w:rsid w:val="00B0388B"/>
    <w:rsid w:val="00B03BA6"/>
    <w:rsid w:val="00B06AA2"/>
    <w:rsid w:val="00B115CF"/>
    <w:rsid w:val="00B11939"/>
    <w:rsid w:val="00B13BC5"/>
    <w:rsid w:val="00B154E9"/>
    <w:rsid w:val="00B15CB6"/>
    <w:rsid w:val="00B21613"/>
    <w:rsid w:val="00B22C8C"/>
    <w:rsid w:val="00B24658"/>
    <w:rsid w:val="00B27016"/>
    <w:rsid w:val="00B31142"/>
    <w:rsid w:val="00B333BA"/>
    <w:rsid w:val="00B34615"/>
    <w:rsid w:val="00B34BFD"/>
    <w:rsid w:val="00B34EAD"/>
    <w:rsid w:val="00B37B47"/>
    <w:rsid w:val="00B40281"/>
    <w:rsid w:val="00B42EAF"/>
    <w:rsid w:val="00B4483F"/>
    <w:rsid w:val="00B45AED"/>
    <w:rsid w:val="00B4666B"/>
    <w:rsid w:val="00B46ACA"/>
    <w:rsid w:val="00B51109"/>
    <w:rsid w:val="00B570E1"/>
    <w:rsid w:val="00B57C4F"/>
    <w:rsid w:val="00B625AE"/>
    <w:rsid w:val="00B6610B"/>
    <w:rsid w:val="00B727AC"/>
    <w:rsid w:val="00B744CF"/>
    <w:rsid w:val="00B74873"/>
    <w:rsid w:val="00B75F7A"/>
    <w:rsid w:val="00B762B7"/>
    <w:rsid w:val="00B83AA1"/>
    <w:rsid w:val="00B83EA4"/>
    <w:rsid w:val="00B84423"/>
    <w:rsid w:val="00B87E71"/>
    <w:rsid w:val="00B90982"/>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1C45"/>
    <w:rsid w:val="00BB2068"/>
    <w:rsid w:val="00BB4965"/>
    <w:rsid w:val="00BB532B"/>
    <w:rsid w:val="00BB6CB2"/>
    <w:rsid w:val="00BB7235"/>
    <w:rsid w:val="00BC0969"/>
    <w:rsid w:val="00BC2E42"/>
    <w:rsid w:val="00BC461F"/>
    <w:rsid w:val="00BC78D8"/>
    <w:rsid w:val="00BD02DC"/>
    <w:rsid w:val="00BD4AD8"/>
    <w:rsid w:val="00BD50B1"/>
    <w:rsid w:val="00BD5B11"/>
    <w:rsid w:val="00BD60D2"/>
    <w:rsid w:val="00BE043A"/>
    <w:rsid w:val="00BE23B5"/>
    <w:rsid w:val="00BE3808"/>
    <w:rsid w:val="00BE41E3"/>
    <w:rsid w:val="00BE567F"/>
    <w:rsid w:val="00BF09EE"/>
    <w:rsid w:val="00BF24FB"/>
    <w:rsid w:val="00BF42C0"/>
    <w:rsid w:val="00BF5DCE"/>
    <w:rsid w:val="00BF711A"/>
    <w:rsid w:val="00C028E6"/>
    <w:rsid w:val="00C029D8"/>
    <w:rsid w:val="00C0619F"/>
    <w:rsid w:val="00C116FC"/>
    <w:rsid w:val="00C1398D"/>
    <w:rsid w:val="00C2696C"/>
    <w:rsid w:val="00C269B7"/>
    <w:rsid w:val="00C27553"/>
    <w:rsid w:val="00C313C4"/>
    <w:rsid w:val="00C331CF"/>
    <w:rsid w:val="00C3565E"/>
    <w:rsid w:val="00C35E04"/>
    <w:rsid w:val="00C35F27"/>
    <w:rsid w:val="00C36676"/>
    <w:rsid w:val="00C3744A"/>
    <w:rsid w:val="00C42D8B"/>
    <w:rsid w:val="00C47BB9"/>
    <w:rsid w:val="00C54821"/>
    <w:rsid w:val="00C568E4"/>
    <w:rsid w:val="00C57242"/>
    <w:rsid w:val="00C60190"/>
    <w:rsid w:val="00C61FB1"/>
    <w:rsid w:val="00C63911"/>
    <w:rsid w:val="00C64F88"/>
    <w:rsid w:val="00C6540E"/>
    <w:rsid w:val="00C654AC"/>
    <w:rsid w:val="00C70EA2"/>
    <w:rsid w:val="00C7124C"/>
    <w:rsid w:val="00C71A6F"/>
    <w:rsid w:val="00C72199"/>
    <w:rsid w:val="00C73AB5"/>
    <w:rsid w:val="00C74020"/>
    <w:rsid w:val="00C74095"/>
    <w:rsid w:val="00C76172"/>
    <w:rsid w:val="00C8303F"/>
    <w:rsid w:val="00C8415F"/>
    <w:rsid w:val="00C844D4"/>
    <w:rsid w:val="00C84CF0"/>
    <w:rsid w:val="00C86366"/>
    <w:rsid w:val="00C87FCD"/>
    <w:rsid w:val="00C90C50"/>
    <w:rsid w:val="00C91FFC"/>
    <w:rsid w:val="00C92AF8"/>
    <w:rsid w:val="00C92F98"/>
    <w:rsid w:val="00C93727"/>
    <w:rsid w:val="00C97268"/>
    <w:rsid w:val="00C976E1"/>
    <w:rsid w:val="00CA2B39"/>
    <w:rsid w:val="00CA4AF9"/>
    <w:rsid w:val="00CA50B2"/>
    <w:rsid w:val="00CA74F7"/>
    <w:rsid w:val="00CB04CD"/>
    <w:rsid w:val="00CB2AE1"/>
    <w:rsid w:val="00CB4387"/>
    <w:rsid w:val="00CB4F36"/>
    <w:rsid w:val="00CB5081"/>
    <w:rsid w:val="00CB5499"/>
    <w:rsid w:val="00CB6B72"/>
    <w:rsid w:val="00CC22F0"/>
    <w:rsid w:val="00CC3D42"/>
    <w:rsid w:val="00CC4FCF"/>
    <w:rsid w:val="00CC5C83"/>
    <w:rsid w:val="00CD08F4"/>
    <w:rsid w:val="00CD4CFF"/>
    <w:rsid w:val="00CD5011"/>
    <w:rsid w:val="00CD5C30"/>
    <w:rsid w:val="00CD67BE"/>
    <w:rsid w:val="00CD6A34"/>
    <w:rsid w:val="00CE2915"/>
    <w:rsid w:val="00CE40FC"/>
    <w:rsid w:val="00CE4B08"/>
    <w:rsid w:val="00CE5020"/>
    <w:rsid w:val="00CE64D4"/>
    <w:rsid w:val="00CE6914"/>
    <w:rsid w:val="00CF0920"/>
    <w:rsid w:val="00CF10B4"/>
    <w:rsid w:val="00CF1FC1"/>
    <w:rsid w:val="00CF3F47"/>
    <w:rsid w:val="00CF775B"/>
    <w:rsid w:val="00D02C54"/>
    <w:rsid w:val="00D0400E"/>
    <w:rsid w:val="00D05909"/>
    <w:rsid w:val="00D0697E"/>
    <w:rsid w:val="00D10A60"/>
    <w:rsid w:val="00D11904"/>
    <w:rsid w:val="00D119F9"/>
    <w:rsid w:val="00D12474"/>
    <w:rsid w:val="00D141F1"/>
    <w:rsid w:val="00D14EE8"/>
    <w:rsid w:val="00D177F2"/>
    <w:rsid w:val="00D179FB"/>
    <w:rsid w:val="00D2076C"/>
    <w:rsid w:val="00D20AC7"/>
    <w:rsid w:val="00D2322E"/>
    <w:rsid w:val="00D2385D"/>
    <w:rsid w:val="00D23A42"/>
    <w:rsid w:val="00D25738"/>
    <w:rsid w:val="00D27B49"/>
    <w:rsid w:val="00D337DA"/>
    <w:rsid w:val="00D37661"/>
    <w:rsid w:val="00D37981"/>
    <w:rsid w:val="00D40578"/>
    <w:rsid w:val="00D4133E"/>
    <w:rsid w:val="00D453DE"/>
    <w:rsid w:val="00D50F39"/>
    <w:rsid w:val="00D57B20"/>
    <w:rsid w:val="00D65E92"/>
    <w:rsid w:val="00D66D38"/>
    <w:rsid w:val="00D67949"/>
    <w:rsid w:val="00D7302B"/>
    <w:rsid w:val="00D73107"/>
    <w:rsid w:val="00D76425"/>
    <w:rsid w:val="00D76A09"/>
    <w:rsid w:val="00D76DBB"/>
    <w:rsid w:val="00D803B8"/>
    <w:rsid w:val="00D83675"/>
    <w:rsid w:val="00D83C41"/>
    <w:rsid w:val="00D84F48"/>
    <w:rsid w:val="00D87F4B"/>
    <w:rsid w:val="00D9058D"/>
    <w:rsid w:val="00D9470F"/>
    <w:rsid w:val="00D97E67"/>
    <w:rsid w:val="00DA75D9"/>
    <w:rsid w:val="00DB2881"/>
    <w:rsid w:val="00DB452D"/>
    <w:rsid w:val="00DC1233"/>
    <w:rsid w:val="00DC196D"/>
    <w:rsid w:val="00DD0FFF"/>
    <w:rsid w:val="00DD1819"/>
    <w:rsid w:val="00DD1A7F"/>
    <w:rsid w:val="00DD1F24"/>
    <w:rsid w:val="00DD5A82"/>
    <w:rsid w:val="00DD7091"/>
    <w:rsid w:val="00DD7905"/>
    <w:rsid w:val="00DE10A8"/>
    <w:rsid w:val="00DE67EC"/>
    <w:rsid w:val="00DE709A"/>
    <w:rsid w:val="00DF00E8"/>
    <w:rsid w:val="00DF1F11"/>
    <w:rsid w:val="00DF3E8A"/>
    <w:rsid w:val="00DF5BFF"/>
    <w:rsid w:val="00DF60ED"/>
    <w:rsid w:val="00DF72DE"/>
    <w:rsid w:val="00E05542"/>
    <w:rsid w:val="00E07091"/>
    <w:rsid w:val="00E11763"/>
    <w:rsid w:val="00E11ECB"/>
    <w:rsid w:val="00E1275B"/>
    <w:rsid w:val="00E127E0"/>
    <w:rsid w:val="00E140E2"/>
    <w:rsid w:val="00E143C9"/>
    <w:rsid w:val="00E15483"/>
    <w:rsid w:val="00E15730"/>
    <w:rsid w:val="00E2181D"/>
    <w:rsid w:val="00E218B0"/>
    <w:rsid w:val="00E22026"/>
    <w:rsid w:val="00E2444A"/>
    <w:rsid w:val="00E24F72"/>
    <w:rsid w:val="00E26D53"/>
    <w:rsid w:val="00E3557A"/>
    <w:rsid w:val="00E35F64"/>
    <w:rsid w:val="00E3645D"/>
    <w:rsid w:val="00E43395"/>
    <w:rsid w:val="00E43D6A"/>
    <w:rsid w:val="00E4623D"/>
    <w:rsid w:val="00E50788"/>
    <w:rsid w:val="00E509FA"/>
    <w:rsid w:val="00E53416"/>
    <w:rsid w:val="00E5344C"/>
    <w:rsid w:val="00E53BF5"/>
    <w:rsid w:val="00E540BF"/>
    <w:rsid w:val="00E56077"/>
    <w:rsid w:val="00E70EDA"/>
    <w:rsid w:val="00E837BD"/>
    <w:rsid w:val="00E83932"/>
    <w:rsid w:val="00E8453F"/>
    <w:rsid w:val="00E85009"/>
    <w:rsid w:val="00E8533E"/>
    <w:rsid w:val="00E861BF"/>
    <w:rsid w:val="00E87341"/>
    <w:rsid w:val="00E903B2"/>
    <w:rsid w:val="00E90651"/>
    <w:rsid w:val="00E9116B"/>
    <w:rsid w:val="00E927E6"/>
    <w:rsid w:val="00E93A66"/>
    <w:rsid w:val="00E93F38"/>
    <w:rsid w:val="00E9449A"/>
    <w:rsid w:val="00E950C9"/>
    <w:rsid w:val="00E9549A"/>
    <w:rsid w:val="00E95A3D"/>
    <w:rsid w:val="00E97756"/>
    <w:rsid w:val="00EA25BC"/>
    <w:rsid w:val="00EA2736"/>
    <w:rsid w:val="00EA2DFB"/>
    <w:rsid w:val="00EA3454"/>
    <w:rsid w:val="00EA3FD1"/>
    <w:rsid w:val="00EA447E"/>
    <w:rsid w:val="00EB02E5"/>
    <w:rsid w:val="00EB1334"/>
    <w:rsid w:val="00EB2933"/>
    <w:rsid w:val="00EB3DC6"/>
    <w:rsid w:val="00EB416B"/>
    <w:rsid w:val="00EB489E"/>
    <w:rsid w:val="00EB73BA"/>
    <w:rsid w:val="00EC1789"/>
    <w:rsid w:val="00EC2021"/>
    <w:rsid w:val="00EC2745"/>
    <w:rsid w:val="00EC2B2E"/>
    <w:rsid w:val="00EC7444"/>
    <w:rsid w:val="00EC760D"/>
    <w:rsid w:val="00ED3B13"/>
    <w:rsid w:val="00ED5C0E"/>
    <w:rsid w:val="00ED7920"/>
    <w:rsid w:val="00EE1466"/>
    <w:rsid w:val="00EE1B96"/>
    <w:rsid w:val="00EE2517"/>
    <w:rsid w:val="00EE2FD8"/>
    <w:rsid w:val="00EE4A76"/>
    <w:rsid w:val="00EE7DC8"/>
    <w:rsid w:val="00EF188B"/>
    <w:rsid w:val="00EF3797"/>
    <w:rsid w:val="00EF44C2"/>
    <w:rsid w:val="00F00D84"/>
    <w:rsid w:val="00F01CFA"/>
    <w:rsid w:val="00F03CB0"/>
    <w:rsid w:val="00F100B1"/>
    <w:rsid w:val="00F138BF"/>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1C"/>
    <w:rsid w:val="00F43547"/>
    <w:rsid w:val="00F45E87"/>
    <w:rsid w:val="00F46616"/>
    <w:rsid w:val="00F473B2"/>
    <w:rsid w:val="00F50FF2"/>
    <w:rsid w:val="00F51735"/>
    <w:rsid w:val="00F521C7"/>
    <w:rsid w:val="00F55774"/>
    <w:rsid w:val="00F55F7B"/>
    <w:rsid w:val="00F563C4"/>
    <w:rsid w:val="00F56911"/>
    <w:rsid w:val="00F6065B"/>
    <w:rsid w:val="00F6199E"/>
    <w:rsid w:val="00F62CC9"/>
    <w:rsid w:val="00F63ED4"/>
    <w:rsid w:val="00F661BE"/>
    <w:rsid w:val="00F66923"/>
    <w:rsid w:val="00F67BD8"/>
    <w:rsid w:val="00F72EF3"/>
    <w:rsid w:val="00F746AD"/>
    <w:rsid w:val="00F76F6B"/>
    <w:rsid w:val="00F82BCF"/>
    <w:rsid w:val="00F867B8"/>
    <w:rsid w:val="00F87408"/>
    <w:rsid w:val="00F878EF"/>
    <w:rsid w:val="00F87A8A"/>
    <w:rsid w:val="00F9178E"/>
    <w:rsid w:val="00F91F15"/>
    <w:rsid w:val="00FA12CD"/>
    <w:rsid w:val="00FA33F2"/>
    <w:rsid w:val="00FA61CB"/>
    <w:rsid w:val="00FB0918"/>
    <w:rsid w:val="00FB151D"/>
    <w:rsid w:val="00FB2157"/>
    <w:rsid w:val="00FB2CC9"/>
    <w:rsid w:val="00FB5BF5"/>
    <w:rsid w:val="00FB67D7"/>
    <w:rsid w:val="00FC3450"/>
    <w:rsid w:val="00FC51CD"/>
    <w:rsid w:val="00FD1B7C"/>
    <w:rsid w:val="00FD3DB0"/>
    <w:rsid w:val="00FD6413"/>
    <w:rsid w:val="00FD71C9"/>
    <w:rsid w:val="00FE0735"/>
    <w:rsid w:val="00FE36F5"/>
    <w:rsid w:val="00FE5355"/>
    <w:rsid w:val="00FE592F"/>
    <w:rsid w:val="00FF17B6"/>
    <w:rsid w:val="00FF2670"/>
    <w:rsid w:val="00FF3ADD"/>
    <w:rsid w:val="0D74B934"/>
    <w:rsid w:val="194C9598"/>
    <w:rsid w:val="3F14A9C1"/>
    <w:rsid w:val="44C991D0"/>
    <w:rsid w:val="7641C60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AA1C8"/>
  <w15:docId w15:val="{A7E5C291-A3DF-4AE4-BA91-AE155271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qFormat/>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4"/>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4"/>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4"/>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3"/>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4"/>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2"/>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4"/>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uiPriority w:val="59"/>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unhideWhenUsed/>
    <w:rsid w:val="00F62CC9"/>
    <w:rPr>
      <w:b/>
      <w:bCs/>
    </w:rPr>
  </w:style>
  <w:style w:type="character" w:customStyle="1" w:styleId="CommentSubjectChar">
    <w:name w:val="Comment Subject Char"/>
    <w:basedOn w:val="CommentTextChar"/>
    <w:link w:val="CommentSubject"/>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unhideWhenUsed/>
    <w:rsid w:val="00D119F9"/>
    <w:rPr>
      <w:color w:val="244061" w:themeColor="followedHyperlink"/>
      <w:u w:val="single"/>
    </w:rPr>
  </w:style>
  <w:style w:type="character" w:customStyle="1" w:styleId="st1">
    <w:name w:val="st1"/>
    <w:basedOn w:val="DefaultParagraphFont"/>
    <w:rsid w:val="00F6199E"/>
  </w:style>
  <w:style w:type="paragraph" w:styleId="BodyText">
    <w:name w:val="Body Text"/>
    <w:basedOn w:val="Normal"/>
    <w:link w:val="BodyTextChar"/>
    <w:uiPriority w:val="1"/>
    <w:qFormat/>
    <w:rsid w:val="00E927E6"/>
    <w:pPr>
      <w:widowControl w:val="0"/>
      <w:autoSpaceDE w:val="0"/>
      <w:autoSpaceDN w:val="0"/>
      <w:adjustRightInd w:val="0"/>
      <w:spacing w:before="240" w:after="240" w:line="276" w:lineRule="auto"/>
    </w:pPr>
    <w:rPr>
      <w:rFonts w:eastAsiaTheme="minorEastAsia" w:cs="Arial"/>
      <w:sz w:val="24"/>
      <w:szCs w:val="24"/>
    </w:rPr>
  </w:style>
  <w:style w:type="character" w:customStyle="1" w:styleId="BodyTextChar">
    <w:name w:val="Body Text Char"/>
    <w:basedOn w:val="DefaultParagraphFont"/>
    <w:link w:val="BodyText"/>
    <w:uiPriority w:val="1"/>
    <w:rsid w:val="00E927E6"/>
    <w:rPr>
      <w:rFonts w:ascii="Arial" w:eastAsiaTheme="minorEastAsia" w:hAnsi="Arial" w:cs="Arial"/>
      <w:sz w:val="24"/>
      <w:szCs w:val="24"/>
    </w:rPr>
  </w:style>
  <w:style w:type="paragraph" w:customStyle="1" w:styleId="Heading5MIRB">
    <w:name w:val="Heading 5 MIRB"/>
    <w:basedOn w:val="Heading5"/>
    <w:next w:val="BodyAccessibleTextMIRB"/>
    <w:link w:val="Heading5MIRBChar"/>
    <w:qFormat/>
    <w:rsid w:val="00B333BA"/>
    <w:pPr>
      <w:spacing w:before="240" w:after="240"/>
    </w:pPr>
    <w:rPr>
      <w:rFonts w:ascii="Arial" w:hAnsi="Arial"/>
      <w:sz w:val="24"/>
    </w:rPr>
  </w:style>
  <w:style w:type="character" w:customStyle="1" w:styleId="Heading5MIRBChar">
    <w:name w:val="Heading 5 MIRB Char"/>
    <w:basedOn w:val="Heading5Char"/>
    <w:link w:val="Heading5MIRB"/>
    <w:rsid w:val="00B333BA"/>
    <w:rPr>
      <w:rFonts w:ascii="Arial" w:eastAsiaTheme="majorEastAsia" w:hAnsi="Arial" w:cstheme="majorBidi"/>
      <w:color w:val="07111E" w:themeColor="accent1" w:themeShade="7F"/>
      <w:sz w:val="24"/>
    </w:rPr>
  </w:style>
  <w:style w:type="paragraph" w:styleId="Revision">
    <w:name w:val="Revision"/>
    <w:hidden/>
    <w:uiPriority w:val="99"/>
    <w:semiHidden/>
    <w:rsid w:val="00B333B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536991">
      <w:bodyDiv w:val="1"/>
      <w:marLeft w:val="0"/>
      <w:marRight w:val="0"/>
      <w:marTop w:val="0"/>
      <w:marBottom w:val="0"/>
      <w:divBdr>
        <w:top w:val="none" w:sz="0" w:space="0" w:color="auto"/>
        <w:left w:val="none" w:sz="0" w:space="0" w:color="auto"/>
        <w:bottom w:val="none" w:sz="0" w:space="0" w:color="auto"/>
        <w:right w:val="none" w:sz="0" w:space="0" w:color="auto"/>
      </w:divBdr>
    </w:div>
    <w:div w:id="717900518">
      <w:bodyDiv w:val="1"/>
      <w:marLeft w:val="0"/>
      <w:marRight w:val="0"/>
      <w:marTop w:val="0"/>
      <w:marBottom w:val="0"/>
      <w:divBdr>
        <w:top w:val="none" w:sz="0" w:space="0" w:color="auto"/>
        <w:left w:val="none" w:sz="0" w:space="0" w:color="auto"/>
        <w:bottom w:val="none" w:sz="0" w:space="0" w:color="auto"/>
        <w:right w:val="none" w:sz="0" w:space="0" w:color="auto"/>
      </w:divBdr>
    </w:div>
    <w:div w:id="819082313">
      <w:bodyDiv w:val="1"/>
      <w:marLeft w:val="0"/>
      <w:marRight w:val="0"/>
      <w:marTop w:val="0"/>
      <w:marBottom w:val="0"/>
      <w:divBdr>
        <w:top w:val="none" w:sz="0" w:space="0" w:color="auto"/>
        <w:left w:val="none" w:sz="0" w:space="0" w:color="auto"/>
        <w:bottom w:val="none" w:sz="0" w:space="0" w:color="auto"/>
        <w:right w:val="none" w:sz="0" w:space="0" w:color="auto"/>
      </w:divBdr>
    </w:div>
    <w:div w:id="978265665">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48481434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eohub-fr.lio.gov.on.ca/?locale=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hub-fr.lio.gov.on.ca/?local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andtenuremapping@ontario.ca" TargetMode="External"/><Relationship Id="rId5" Type="http://schemas.openxmlformats.org/officeDocument/2006/relationships/webSettings" Target="webSettings.xml"/><Relationship Id="rId15" Type="http://schemas.openxmlformats.org/officeDocument/2006/relationships/hyperlink" Target="https://geohub-fr.lio.gov.on.ca/?locale=fr"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geohub-fr.lio.gov.on.ca/?local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3460</Words>
  <Characters>19728</Characters>
  <Application>Microsoft Office Word</Application>
  <DocSecurity>2</DocSecurity>
  <Lines>164</Lines>
  <Paragraphs>46</Paragraphs>
  <ScaleCrop>false</ScaleCrop>
  <HeadingPairs>
    <vt:vector size="2" baseType="variant">
      <vt:variant>
        <vt:lpstr>Titre</vt:lpstr>
      </vt:variant>
      <vt:variant>
        <vt:i4>1</vt:i4>
      </vt:variant>
    </vt:vector>
  </HeadingPairs>
  <TitlesOfParts>
    <vt:vector size="1" baseType="lpstr">
      <vt:lpstr>PMU User Guide Template 2019-2020</vt:lpstr>
    </vt:vector>
  </TitlesOfParts>
  <Company>MGS</Company>
  <LinksUpToDate>false</LinksUpToDate>
  <CharactersWithSpaces>23142</CharactersWithSpaces>
  <SharedDoc>false</SharedDoc>
  <HLinks>
    <vt:vector size="390" baseType="variant">
      <vt:variant>
        <vt:i4>4980760</vt:i4>
      </vt:variant>
      <vt:variant>
        <vt:i4>357</vt:i4>
      </vt:variant>
      <vt:variant>
        <vt:i4>0</vt:i4>
      </vt:variant>
      <vt:variant>
        <vt:i4>5</vt:i4>
      </vt:variant>
      <vt:variant>
        <vt:lpwstr>https://geohub.lio.gov.on.ca/</vt:lpwstr>
      </vt:variant>
      <vt:variant>
        <vt:lpwstr/>
      </vt:variant>
      <vt:variant>
        <vt:i4>4980760</vt:i4>
      </vt:variant>
      <vt:variant>
        <vt:i4>354</vt:i4>
      </vt:variant>
      <vt:variant>
        <vt:i4>0</vt:i4>
      </vt:variant>
      <vt:variant>
        <vt:i4>5</vt:i4>
      </vt:variant>
      <vt:variant>
        <vt:lpwstr>https://geohub.lio.gov.on.ca/</vt:lpwstr>
      </vt:variant>
      <vt:variant>
        <vt:lpwstr/>
      </vt:variant>
      <vt:variant>
        <vt:i4>4980760</vt:i4>
      </vt:variant>
      <vt:variant>
        <vt:i4>351</vt:i4>
      </vt:variant>
      <vt:variant>
        <vt:i4>0</vt:i4>
      </vt:variant>
      <vt:variant>
        <vt:i4>5</vt:i4>
      </vt:variant>
      <vt:variant>
        <vt:lpwstr>https://geohub.lio.gov.on.ca/</vt:lpwstr>
      </vt:variant>
      <vt:variant>
        <vt:lpwstr/>
      </vt:variant>
      <vt:variant>
        <vt:i4>4980760</vt:i4>
      </vt:variant>
      <vt:variant>
        <vt:i4>348</vt:i4>
      </vt:variant>
      <vt:variant>
        <vt:i4>0</vt:i4>
      </vt:variant>
      <vt:variant>
        <vt:i4>5</vt:i4>
      </vt:variant>
      <vt:variant>
        <vt:lpwstr>https://geohub.lio.gov.on.ca/</vt:lpwstr>
      </vt:variant>
      <vt:variant>
        <vt:lpwstr/>
      </vt:variant>
      <vt:variant>
        <vt:i4>4980760</vt:i4>
      </vt:variant>
      <vt:variant>
        <vt:i4>345</vt:i4>
      </vt:variant>
      <vt:variant>
        <vt:i4>0</vt:i4>
      </vt:variant>
      <vt:variant>
        <vt:i4>5</vt:i4>
      </vt:variant>
      <vt:variant>
        <vt:lpwstr>https://geohub.lio.gov.on.ca/</vt:lpwstr>
      </vt:variant>
      <vt:variant>
        <vt:lpwstr/>
      </vt:variant>
      <vt:variant>
        <vt:i4>4980760</vt:i4>
      </vt:variant>
      <vt:variant>
        <vt:i4>342</vt:i4>
      </vt:variant>
      <vt:variant>
        <vt:i4>0</vt:i4>
      </vt:variant>
      <vt:variant>
        <vt:i4>5</vt:i4>
      </vt:variant>
      <vt:variant>
        <vt:lpwstr>https://geohub.lio.gov.on.ca/</vt:lpwstr>
      </vt:variant>
      <vt:variant>
        <vt:lpwstr/>
      </vt:variant>
      <vt:variant>
        <vt:i4>4980760</vt:i4>
      </vt:variant>
      <vt:variant>
        <vt:i4>339</vt:i4>
      </vt:variant>
      <vt:variant>
        <vt:i4>0</vt:i4>
      </vt:variant>
      <vt:variant>
        <vt:i4>5</vt:i4>
      </vt:variant>
      <vt:variant>
        <vt:lpwstr>https://geohub.lio.gov.on.ca/</vt:lpwstr>
      </vt:variant>
      <vt:variant>
        <vt:lpwstr/>
      </vt:variant>
      <vt:variant>
        <vt:i4>4980760</vt:i4>
      </vt:variant>
      <vt:variant>
        <vt:i4>336</vt:i4>
      </vt:variant>
      <vt:variant>
        <vt:i4>0</vt:i4>
      </vt:variant>
      <vt:variant>
        <vt:i4>5</vt:i4>
      </vt:variant>
      <vt:variant>
        <vt:lpwstr>https://geohub.lio.gov.on.ca/</vt:lpwstr>
      </vt:variant>
      <vt:variant>
        <vt:lpwstr/>
      </vt:variant>
      <vt:variant>
        <vt:i4>4980760</vt:i4>
      </vt:variant>
      <vt:variant>
        <vt:i4>333</vt:i4>
      </vt:variant>
      <vt:variant>
        <vt:i4>0</vt:i4>
      </vt:variant>
      <vt:variant>
        <vt:i4>5</vt:i4>
      </vt:variant>
      <vt:variant>
        <vt:lpwstr>https://geohub.lio.gov.on.ca/</vt:lpwstr>
      </vt:variant>
      <vt:variant>
        <vt:lpwstr/>
      </vt:variant>
      <vt:variant>
        <vt:i4>1114164</vt:i4>
      </vt:variant>
      <vt:variant>
        <vt:i4>323</vt:i4>
      </vt:variant>
      <vt:variant>
        <vt:i4>0</vt:i4>
      </vt:variant>
      <vt:variant>
        <vt:i4>5</vt:i4>
      </vt:variant>
      <vt:variant>
        <vt:lpwstr/>
      </vt:variant>
      <vt:variant>
        <vt:lpwstr>_Toc213160360</vt:lpwstr>
      </vt:variant>
      <vt:variant>
        <vt:i4>1179700</vt:i4>
      </vt:variant>
      <vt:variant>
        <vt:i4>317</vt:i4>
      </vt:variant>
      <vt:variant>
        <vt:i4>0</vt:i4>
      </vt:variant>
      <vt:variant>
        <vt:i4>5</vt:i4>
      </vt:variant>
      <vt:variant>
        <vt:lpwstr/>
      </vt:variant>
      <vt:variant>
        <vt:lpwstr>_Toc213160359</vt:lpwstr>
      </vt:variant>
      <vt:variant>
        <vt:i4>1179700</vt:i4>
      </vt:variant>
      <vt:variant>
        <vt:i4>311</vt:i4>
      </vt:variant>
      <vt:variant>
        <vt:i4>0</vt:i4>
      </vt:variant>
      <vt:variant>
        <vt:i4>5</vt:i4>
      </vt:variant>
      <vt:variant>
        <vt:lpwstr/>
      </vt:variant>
      <vt:variant>
        <vt:lpwstr>_Toc213160358</vt:lpwstr>
      </vt:variant>
      <vt:variant>
        <vt:i4>1179700</vt:i4>
      </vt:variant>
      <vt:variant>
        <vt:i4>305</vt:i4>
      </vt:variant>
      <vt:variant>
        <vt:i4>0</vt:i4>
      </vt:variant>
      <vt:variant>
        <vt:i4>5</vt:i4>
      </vt:variant>
      <vt:variant>
        <vt:lpwstr/>
      </vt:variant>
      <vt:variant>
        <vt:lpwstr>_Toc213160357</vt:lpwstr>
      </vt:variant>
      <vt:variant>
        <vt:i4>1179700</vt:i4>
      </vt:variant>
      <vt:variant>
        <vt:i4>299</vt:i4>
      </vt:variant>
      <vt:variant>
        <vt:i4>0</vt:i4>
      </vt:variant>
      <vt:variant>
        <vt:i4>5</vt:i4>
      </vt:variant>
      <vt:variant>
        <vt:lpwstr/>
      </vt:variant>
      <vt:variant>
        <vt:lpwstr>_Toc213160356</vt:lpwstr>
      </vt:variant>
      <vt:variant>
        <vt:i4>1179700</vt:i4>
      </vt:variant>
      <vt:variant>
        <vt:i4>293</vt:i4>
      </vt:variant>
      <vt:variant>
        <vt:i4>0</vt:i4>
      </vt:variant>
      <vt:variant>
        <vt:i4>5</vt:i4>
      </vt:variant>
      <vt:variant>
        <vt:lpwstr/>
      </vt:variant>
      <vt:variant>
        <vt:lpwstr>_Toc213160355</vt:lpwstr>
      </vt:variant>
      <vt:variant>
        <vt:i4>1179700</vt:i4>
      </vt:variant>
      <vt:variant>
        <vt:i4>287</vt:i4>
      </vt:variant>
      <vt:variant>
        <vt:i4>0</vt:i4>
      </vt:variant>
      <vt:variant>
        <vt:i4>5</vt:i4>
      </vt:variant>
      <vt:variant>
        <vt:lpwstr/>
      </vt:variant>
      <vt:variant>
        <vt:lpwstr>_Toc213160354</vt:lpwstr>
      </vt:variant>
      <vt:variant>
        <vt:i4>1179700</vt:i4>
      </vt:variant>
      <vt:variant>
        <vt:i4>281</vt:i4>
      </vt:variant>
      <vt:variant>
        <vt:i4>0</vt:i4>
      </vt:variant>
      <vt:variant>
        <vt:i4>5</vt:i4>
      </vt:variant>
      <vt:variant>
        <vt:lpwstr/>
      </vt:variant>
      <vt:variant>
        <vt:lpwstr>_Toc213160353</vt:lpwstr>
      </vt:variant>
      <vt:variant>
        <vt:i4>1179700</vt:i4>
      </vt:variant>
      <vt:variant>
        <vt:i4>275</vt:i4>
      </vt:variant>
      <vt:variant>
        <vt:i4>0</vt:i4>
      </vt:variant>
      <vt:variant>
        <vt:i4>5</vt:i4>
      </vt:variant>
      <vt:variant>
        <vt:lpwstr/>
      </vt:variant>
      <vt:variant>
        <vt:lpwstr>_Toc213160352</vt:lpwstr>
      </vt:variant>
      <vt:variant>
        <vt:i4>1179700</vt:i4>
      </vt:variant>
      <vt:variant>
        <vt:i4>269</vt:i4>
      </vt:variant>
      <vt:variant>
        <vt:i4>0</vt:i4>
      </vt:variant>
      <vt:variant>
        <vt:i4>5</vt:i4>
      </vt:variant>
      <vt:variant>
        <vt:lpwstr/>
      </vt:variant>
      <vt:variant>
        <vt:lpwstr>_Toc213160351</vt:lpwstr>
      </vt:variant>
      <vt:variant>
        <vt:i4>1179700</vt:i4>
      </vt:variant>
      <vt:variant>
        <vt:i4>263</vt:i4>
      </vt:variant>
      <vt:variant>
        <vt:i4>0</vt:i4>
      </vt:variant>
      <vt:variant>
        <vt:i4>5</vt:i4>
      </vt:variant>
      <vt:variant>
        <vt:lpwstr/>
      </vt:variant>
      <vt:variant>
        <vt:lpwstr>_Toc213160350</vt:lpwstr>
      </vt:variant>
      <vt:variant>
        <vt:i4>1245236</vt:i4>
      </vt:variant>
      <vt:variant>
        <vt:i4>257</vt:i4>
      </vt:variant>
      <vt:variant>
        <vt:i4>0</vt:i4>
      </vt:variant>
      <vt:variant>
        <vt:i4>5</vt:i4>
      </vt:variant>
      <vt:variant>
        <vt:lpwstr/>
      </vt:variant>
      <vt:variant>
        <vt:lpwstr>_Toc213160349</vt:lpwstr>
      </vt:variant>
      <vt:variant>
        <vt:i4>1245236</vt:i4>
      </vt:variant>
      <vt:variant>
        <vt:i4>251</vt:i4>
      </vt:variant>
      <vt:variant>
        <vt:i4>0</vt:i4>
      </vt:variant>
      <vt:variant>
        <vt:i4>5</vt:i4>
      </vt:variant>
      <vt:variant>
        <vt:lpwstr/>
      </vt:variant>
      <vt:variant>
        <vt:lpwstr>_Toc213160348</vt:lpwstr>
      </vt:variant>
      <vt:variant>
        <vt:i4>1245236</vt:i4>
      </vt:variant>
      <vt:variant>
        <vt:i4>245</vt:i4>
      </vt:variant>
      <vt:variant>
        <vt:i4>0</vt:i4>
      </vt:variant>
      <vt:variant>
        <vt:i4>5</vt:i4>
      </vt:variant>
      <vt:variant>
        <vt:lpwstr/>
      </vt:variant>
      <vt:variant>
        <vt:lpwstr>_Toc213160347</vt:lpwstr>
      </vt:variant>
      <vt:variant>
        <vt:i4>1245236</vt:i4>
      </vt:variant>
      <vt:variant>
        <vt:i4>239</vt:i4>
      </vt:variant>
      <vt:variant>
        <vt:i4>0</vt:i4>
      </vt:variant>
      <vt:variant>
        <vt:i4>5</vt:i4>
      </vt:variant>
      <vt:variant>
        <vt:lpwstr/>
      </vt:variant>
      <vt:variant>
        <vt:lpwstr>_Toc213160346</vt:lpwstr>
      </vt:variant>
      <vt:variant>
        <vt:i4>1245236</vt:i4>
      </vt:variant>
      <vt:variant>
        <vt:i4>233</vt:i4>
      </vt:variant>
      <vt:variant>
        <vt:i4>0</vt:i4>
      </vt:variant>
      <vt:variant>
        <vt:i4>5</vt:i4>
      </vt:variant>
      <vt:variant>
        <vt:lpwstr/>
      </vt:variant>
      <vt:variant>
        <vt:lpwstr>_Toc213160345</vt:lpwstr>
      </vt:variant>
      <vt:variant>
        <vt:i4>1245236</vt:i4>
      </vt:variant>
      <vt:variant>
        <vt:i4>227</vt:i4>
      </vt:variant>
      <vt:variant>
        <vt:i4>0</vt:i4>
      </vt:variant>
      <vt:variant>
        <vt:i4>5</vt:i4>
      </vt:variant>
      <vt:variant>
        <vt:lpwstr/>
      </vt:variant>
      <vt:variant>
        <vt:lpwstr>_Toc213160344</vt:lpwstr>
      </vt:variant>
      <vt:variant>
        <vt:i4>1245236</vt:i4>
      </vt:variant>
      <vt:variant>
        <vt:i4>221</vt:i4>
      </vt:variant>
      <vt:variant>
        <vt:i4>0</vt:i4>
      </vt:variant>
      <vt:variant>
        <vt:i4>5</vt:i4>
      </vt:variant>
      <vt:variant>
        <vt:lpwstr/>
      </vt:variant>
      <vt:variant>
        <vt:lpwstr>_Toc213160343</vt:lpwstr>
      </vt:variant>
      <vt:variant>
        <vt:i4>1245236</vt:i4>
      </vt:variant>
      <vt:variant>
        <vt:i4>215</vt:i4>
      </vt:variant>
      <vt:variant>
        <vt:i4>0</vt:i4>
      </vt:variant>
      <vt:variant>
        <vt:i4>5</vt:i4>
      </vt:variant>
      <vt:variant>
        <vt:lpwstr/>
      </vt:variant>
      <vt:variant>
        <vt:lpwstr>_Toc213160342</vt:lpwstr>
      </vt:variant>
      <vt:variant>
        <vt:i4>1245236</vt:i4>
      </vt:variant>
      <vt:variant>
        <vt:i4>209</vt:i4>
      </vt:variant>
      <vt:variant>
        <vt:i4>0</vt:i4>
      </vt:variant>
      <vt:variant>
        <vt:i4>5</vt:i4>
      </vt:variant>
      <vt:variant>
        <vt:lpwstr/>
      </vt:variant>
      <vt:variant>
        <vt:lpwstr>_Toc213160341</vt:lpwstr>
      </vt:variant>
      <vt:variant>
        <vt:i4>1245236</vt:i4>
      </vt:variant>
      <vt:variant>
        <vt:i4>203</vt:i4>
      </vt:variant>
      <vt:variant>
        <vt:i4>0</vt:i4>
      </vt:variant>
      <vt:variant>
        <vt:i4>5</vt:i4>
      </vt:variant>
      <vt:variant>
        <vt:lpwstr/>
      </vt:variant>
      <vt:variant>
        <vt:lpwstr>_Toc213160340</vt:lpwstr>
      </vt:variant>
      <vt:variant>
        <vt:i4>1310772</vt:i4>
      </vt:variant>
      <vt:variant>
        <vt:i4>197</vt:i4>
      </vt:variant>
      <vt:variant>
        <vt:i4>0</vt:i4>
      </vt:variant>
      <vt:variant>
        <vt:i4>5</vt:i4>
      </vt:variant>
      <vt:variant>
        <vt:lpwstr/>
      </vt:variant>
      <vt:variant>
        <vt:lpwstr>_Toc213160339</vt:lpwstr>
      </vt:variant>
      <vt:variant>
        <vt:i4>1310772</vt:i4>
      </vt:variant>
      <vt:variant>
        <vt:i4>191</vt:i4>
      </vt:variant>
      <vt:variant>
        <vt:i4>0</vt:i4>
      </vt:variant>
      <vt:variant>
        <vt:i4>5</vt:i4>
      </vt:variant>
      <vt:variant>
        <vt:lpwstr/>
      </vt:variant>
      <vt:variant>
        <vt:lpwstr>_Toc213160338</vt:lpwstr>
      </vt:variant>
      <vt:variant>
        <vt:i4>1310772</vt:i4>
      </vt:variant>
      <vt:variant>
        <vt:i4>185</vt:i4>
      </vt:variant>
      <vt:variant>
        <vt:i4>0</vt:i4>
      </vt:variant>
      <vt:variant>
        <vt:i4>5</vt:i4>
      </vt:variant>
      <vt:variant>
        <vt:lpwstr/>
      </vt:variant>
      <vt:variant>
        <vt:lpwstr>_Toc213160337</vt:lpwstr>
      </vt:variant>
      <vt:variant>
        <vt:i4>1310772</vt:i4>
      </vt:variant>
      <vt:variant>
        <vt:i4>179</vt:i4>
      </vt:variant>
      <vt:variant>
        <vt:i4>0</vt:i4>
      </vt:variant>
      <vt:variant>
        <vt:i4>5</vt:i4>
      </vt:variant>
      <vt:variant>
        <vt:lpwstr/>
      </vt:variant>
      <vt:variant>
        <vt:lpwstr>_Toc213160336</vt:lpwstr>
      </vt:variant>
      <vt:variant>
        <vt:i4>1310772</vt:i4>
      </vt:variant>
      <vt:variant>
        <vt:i4>173</vt:i4>
      </vt:variant>
      <vt:variant>
        <vt:i4>0</vt:i4>
      </vt:variant>
      <vt:variant>
        <vt:i4>5</vt:i4>
      </vt:variant>
      <vt:variant>
        <vt:lpwstr/>
      </vt:variant>
      <vt:variant>
        <vt:lpwstr>_Toc213160335</vt:lpwstr>
      </vt:variant>
      <vt:variant>
        <vt:i4>1310772</vt:i4>
      </vt:variant>
      <vt:variant>
        <vt:i4>167</vt:i4>
      </vt:variant>
      <vt:variant>
        <vt:i4>0</vt:i4>
      </vt:variant>
      <vt:variant>
        <vt:i4>5</vt:i4>
      </vt:variant>
      <vt:variant>
        <vt:lpwstr/>
      </vt:variant>
      <vt:variant>
        <vt:lpwstr>_Toc213160334</vt:lpwstr>
      </vt:variant>
      <vt:variant>
        <vt:i4>1310772</vt:i4>
      </vt:variant>
      <vt:variant>
        <vt:i4>161</vt:i4>
      </vt:variant>
      <vt:variant>
        <vt:i4>0</vt:i4>
      </vt:variant>
      <vt:variant>
        <vt:i4>5</vt:i4>
      </vt:variant>
      <vt:variant>
        <vt:lpwstr/>
      </vt:variant>
      <vt:variant>
        <vt:lpwstr>_Toc213160333</vt:lpwstr>
      </vt:variant>
      <vt:variant>
        <vt:i4>1310772</vt:i4>
      </vt:variant>
      <vt:variant>
        <vt:i4>155</vt:i4>
      </vt:variant>
      <vt:variant>
        <vt:i4>0</vt:i4>
      </vt:variant>
      <vt:variant>
        <vt:i4>5</vt:i4>
      </vt:variant>
      <vt:variant>
        <vt:lpwstr/>
      </vt:variant>
      <vt:variant>
        <vt:lpwstr>_Toc213160332</vt:lpwstr>
      </vt:variant>
      <vt:variant>
        <vt:i4>1376308</vt:i4>
      </vt:variant>
      <vt:variant>
        <vt:i4>149</vt:i4>
      </vt:variant>
      <vt:variant>
        <vt:i4>0</vt:i4>
      </vt:variant>
      <vt:variant>
        <vt:i4>5</vt:i4>
      </vt:variant>
      <vt:variant>
        <vt:lpwstr/>
      </vt:variant>
      <vt:variant>
        <vt:lpwstr>_Toc213160327</vt:lpwstr>
      </vt:variant>
      <vt:variant>
        <vt:i4>1376308</vt:i4>
      </vt:variant>
      <vt:variant>
        <vt:i4>143</vt:i4>
      </vt:variant>
      <vt:variant>
        <vt:i4>0</vt:i4>
      </vt:variant>
      <vt:variant>
        <vt:i4>5</vt:i4>
      </vt:variant>
      <vt:variant>
        <vt:lpwstr/>
      </vt:variant>
      <vt:variant>
        <vt:lpwstr>_Toc213160326</vt:lpwstr>
      </vt:variant>
      <vt:variant>
        <vt:i4>1376308</vt:i4>
      </vt:variant>
      <vt:variant>
        <vt:i4>137</vt:i4>
      </vt:variant>
      <vt:variant>
        <vt:i4>0</vt:i4>
      </vt:variant>
      <vt:variant>
        <vt:i4>5</vt:i4>
      </vt:variant>
      <vt:variant>
        <vt:lpwstr/>
      </vt:variant>
      <vt:variant>
        <vt:lpwstr>_Toc213160325</vt:lpwstr>
      </vt:variant>
      <vt:variant>
        <vt:i4>1376308</vt:i4>
      </vt:variant>
      <vt:variant>
        <vt:i4>131</vt:i4>
      </vt:variant>
      <vt:variant>
        <vt:i4>0</vt:i4>
      </vt:variant>
      <vt:variant>
        <vt:i4>5</vt:i4>
      </vt:variant>
      <vt:variant>
        <vt:lpwstr/>
      </vt:variant>
      <vt:variant>
        <vt:lpwstr>_Toc213160324</vt:lpwstr>
      </vt:variant>
      <vt:variant>
        <vt:i4>1376308</vt:i4>
      </vt:variant>
      <vt:variant>
        <vt:i4>125</vt:i4>
      </vt:variant>
      <vt:variant>
        <vt:i4>0</vt:i4>
      </vt:variant>
      <vt:variant>
        <vt:i4>5</vt:i4>
      </vt:variant>
      <vt:variant>
        <vt:lpwstr/>
      </vt:variant>
      <vt:variant>
        <vt:lpwstr>_Toc213160323</vt:lpwstr>
      </vt:variant>
      <vt:variant>
        <vt:i4>1376308</vt:i4>
      </vt:variant>
      <vt:variant>
        <vt:i4>119</vt:i4>
      </vt:variant>
      <vt:variant>
        <vt:i4>0</vt:i4>
      </vt:variant>
      <vt:variant>
        <vt:i4>5</vt:i4>
      </vt:variant>
      <vt:variant>
        <vt:lpwstr/>
      </vt:variant>
      <vt:variant>
        <vt:lpwstr>_Toc213160322</vt:lpwstr>
      </vt:variant>
      <vt:variant>
        <vt:i4>1376308</vt:i4>
      </vt:variant>
      <vt:variant>
        <vt:i4>113</vt:i4>
      </vt:variant>
      <vt:variant>
        <vt:i4>0</vt:i4>
      </vt:variant>
      <vt:variant>
        <vt:i4>5</vt:i4>
      </vt:variant>
      <vt:variant>
        <vt:lpwstr/>
      </vt:variant>
      <vt:variant>
        <vt:lpwstr>_Toc213160321</vt:lpwstr>
      </vt:variant>
      <vt:variant>
        <vt:i4>1376308</vt:i4>
      </vt:variant>
      <vt:variant>
        <vt:i4>107</vt:i4>
      </vt:variant>
      <vt:variant>
        <vt:i4>0</vt:i4>
      </vt:variant>
      <vt:variant>
        <vt:i4>5</vt:i4>
      </vt:variant>
      <vt:variant>
        <vt:lpwstr/>
      </vt:variant>
      <vt:variant>
        <vt:lpwstr>_Toc213160320</vt:lpwstr>
      </vt:variant>
      <vt:variant>
        <vt:i4>1441844</vt:i4>
      </vt:variant>
      <vt:variant>
        <vt:i4>101</vt:i4>
      </vt:variant>
      <vt:variant>
        <vt:i4>0</vt:i4>
      </vt:variant>
      <vt:variant>
        <vt:i4>5</vt:i4>
      </vt:variant>
      <vt:variant>
        <vt:lpwstr/>
      </vt:variant>
      <vt:variant>
        <vt:lpwstr>_Toc213160319</vt:lpwstr>
      </vt:variant>
      <vt:variant>
        <vt:i4>1441844</vt:i4>
      </vt:variant>
      <vt:variant>
        <vt:i4>95</vt:i4>
      </vt:variant>
      <vt:variant>
        <vt:i4>0</vt:i4>
      </vt:variant>
      <vt:variant>
        <vt:i4>5</vt:i4>
      </vt:variant>
      <vt:variant>
        <vt:lpwstr/>
      </vt:variant>
      <vt:variant>
        <vt:lpwstr>_Toc213160318</vt:lpwstr>
      </vt:variant>
      <vt:variant>
        <vt:i4>1441844</vt:i4>
      </vt:variant>
      <vt:variant>
        <vt:i4>89</vt:i4>
      </vt:variant>
      <vt:variant>
        <vt:i4>0</vt:i4>
      </vt:variant>
      <vt:variant>
        <vt:i4>5</vt:i4>
      </vt:variant>
      <vt:variant>
        <vt:lpwstr/>
      </vt:variant>
      <vt:variant>
        <vt:lpwstr>_Toc213160317</vt:lpwstr>
      </vt:variant>
      <vt:variant>
        <vt:i4>1441844</vt:i4>
      </vt:variant>
      <vt:variant>
        <vt:i4>83</vt:i4>
      </vt:variant>
      <vt:variant>
        <vt:i4>0</vt:i4>
      </vt:variant>
      <vt:variant>
        <vt:i4>5</vt:i4>
      </vt:variant>
      <vt:variant>
        <vt:lpwstr/>
      </vt:variant>
      <vt:variant>
        <vt:lpwstr>_Toc213160316</vt:lpwstr>
      </vt:variant>
      <vt:variant>
        <vt:i4>1441844</vt:i4>
      </vt:variant>
      <vt:variant>
        <vt:i4>77</vt:i4>
      </vt:variant>
      <vt:variant>
        <vt:i4>0</vt:i4>
      </vt:variant>
      <vt:variant>
        <vt:i4>5</vt:i4>
      </vt:variant>
      <vt:variant>
        <vt:lpwstr/>
      </vt:variant>
      <vt:variant>
        <vt:lpwstr>_Toc213160315</vt:lpwstr>
      </vt:variant>
      <vt:variant>
        <vt:i4>1441844</vt:i4>
      </vt:variant>
      <vt:variant>
        <vt:i4>71</vt:i4>
      </vt:variant>
      <vt:variant>
        <vt:i4>0</vt:i4>
      </vt:variant>
      <vt:variant>
        <vt:i4>5</vt:i4>
      </vt:variant>
      <vt:variant>
        <vt:lpwstr/>
      </vt:variant>
      <vt:variant>
        <vt:lpwstr>_Toc213160314</vt:lpwstr>
      </vt:variant>
      <vt:variant>
        <vt:i4>1441844</vt:i4>
      </vt:variant>
      <vt:variant>
        <vt:i4>65</vt:i4>
      </vt:variant>
      <vt:variant>
        <vt:i4>0</vt:i4>
      </vt:variant>
      <vt:variant>
        <vt:i4>5</vt:i4>
      </vt:variant>
      <vt:variant>
        <vt:lpwstr/>
      </vt:variant>
      <vt:variant>
        <vt:lpwstr>_Toc213160313</vt:lpwstr>
      </vt:variant>
      <vt:variant>
        <vt:i4>1441844</vt:i4>
      </vt:variant>
      <vt:variant>
        <vt:i4>59</vt:i4>
      </vt:variant>
      <vt:variant>
        <vt:i4>0</vt:i4>
      </vt:variant>
      <vt:variant>
        <vt:i4>5</vt:i4>
      </vt:variant>
      <vt:variant>
        <vt:lpwstr/>
      </vt:variant>
      <vt:variant>
        <vt:lpwstr>_Toc213160312</vt:lpwstr>
      </vt:variant>
      <vt:variant>
        <vt:i4>1441844</vt:i4>
      </vt:variant>
      <vt:variant>
        <vt:i4>53</vt:i4>
      </vt:variant>
      <vt:variant>
        <vt:i4>0</vt:i4>
      </vt:variant>
      <vt:variant>
        <vt:i4>5</vt:i4>
      </vt:variant>
      <vt:variant>
        <vt:lpwstr/>
      </vt:variant>
      <vt:variant>
        <vt:lpwstr>_Toc213160311</vt:lpwstr>
      </vt:variant>
      <vt:variant>
        <vt:i4>1441844</vt:i4>
      </vt:variant>
      <vt:variant>
        <vt:i4>47</vt:i4>
      </vt:variant>
      <vt:variant>
        <vt:i4>0</vt:i4>
      </vt:variant>
      <vt:variant>
        <vt:i4>5</vt:i4>
      </vt:variant>
      <vt:variant>
        <vt:lpwstr/>
      </vt:variant>
      <vt:variant>
        <vt:lpwstr>_Toc213160310</vt:lpwstr>
      </vt:variant>
      <vt:variant>
        <vt:i4>1507380</vt:i4>
      </vt:variant>
      <vt:variant>
        <vt:i4>41</vt:i4>
      </vt:variant>
      <vt:variant>
        <vt:i4>0</vt:i4>
      </vt:variant>
      <vt:variant>
        <vt:i4>5</vt:i4>
      </vt:variant>
      <vt:variant>
        <vt:lpwstr/>
      </vt:variant>
      <vt:variant>
        <vt:lpwstr>_Toc213160309</vt:lpwstr>
      </vt:variant>
      <vt:variant>
        <vt:i4>1507380</vt:i4>
      </vt:variant>
      <vt:variant>
        <vt:i4>35</vt:i4>
      </vt:variant>
      <vt:variant>
        <vt:i4>0</vt:i4>
      </vt:variant>
      <vt:variant>
        <vt:i4>5</vt:i4>
      </vt:variant>
      <vt:variant>
        <vt:lpwstr/>
      </vt:variant>
      <vt:variant>
        <vt:lpwstr>_Toc213160308</vt:lpwstr>
      </vt:variant>
      <vt:variant>
        <vt:i4>1507380</vt:i4>
      </vt:variant>
      <vt:variant>
        <vt:i4>29</vt:i4>
      </vt:variant>
      <vt:variant>
        <vt:i4>0</vt:i4>
      </vt:variant>
      <vt:variant>
        <vt:i4>5</vt:i4>
      </vt:variant>
      <vt:variant>
        <vt:lpwstr/>
      </vt:variant>
      <vt:variant>
        <vt:lpwstr>_Toc213160307</vt:lpwstr>
      </vt:variant>
      <vt:variant>
        <vt:i4>1507380</vt:i4>
      </vt:variant>
      <vt:variant>
        <vt:i4>23</vt:i4>
      </vt:variant>
      <vt:variant>
        <vt:i4>0</vt:i4>
      </vt:variant>
      <vt:variant>
        <vt:i4>5</vt:i4>
      </vt:variant>
      <vt:variant>
        <vt:lpwstr/>
      </vt:variant>
      <vt:variant>
        <vt:lpwstr>_Toc213160306</vt:lpwstr>
      </vt:variant>
      <vt:variant>
        <vt:i4>1507380</vt:i4>
      </vt:variant>
      <vt:variant>
        <vt:i4>17</vt:i4>
      </vt:variant>
      <vt:variant>
        <vt:i4>0</vt:i4>
      </vt:variant>
      <vt:variant>
        <vt:i4>5</vt:i4>
      </vt:variant>
      <vt:variant>
        <vt:lpwstr/>
      </vt:variant>
      <vt:variant>
        <vt:lpwstr>_Toc213160305</vt:lpwstr>
      </vt:variant>
      <vt:variant>
        <vt:i4>1507380</vt:i4>
      </vt:variant>
      <vt:variant>
        <vt:i4>11</vt:i4>
      </vt:variant>
      <vt:variant>
        <vt:i4>0</vt:i4>
      </vt:variant>
      <vt:variant>
        <vt:i4>5</vt:i4>
      </vt:variant>
      <vt:variant>
        <vt:lpwstr/>
      </vt:variant>
      <vt:variant>
        <vt:lpwstr>_Toc213160304</vt:lpwstr>
      </vt:variant>
      <vt:variant>
        <vt:i4>1507380</vt:i4>
      </vt:variant>
      <vt:variant>
        <vt:i4>5</vt:i4>
      </vt:variant>
      <vt:variant>
        <vt:i4>0</vt:i4>
      </vt:variant>
      <vt:variant>
        <vt:i4>5</vt:i4>
      </vt:variant>
      <vt:variant>
        <vt:lpwstr/>
      </vt:variant>
      <vt:variant>
        <vt:lpwstr>_Toc213160303</vt:lpwstr>
      </vt:variant>
      <vt:variant>
        <vt:i4>8257613</vt:i4>
      </vt:variant>
      <vt:variant>
        <vt:i4>0</vt:i4>
      </vt:variant>
      <vt:variant>
        <vt:i4>0</vt:i4>
      </vt:variant>
      <vt:variant>
        <vt:i4>5</vt:i4>
      </vt:variant>
      <vt:variant>
        <vt:lpwstr>mailto:landtenuremapping@ontario.ca</vt:lpwstr>
      </vt:variant>
      <vt:variant>
        <vt:lpwstr/>
      </vt:variant>
      <vt:variant>
        <vt:i4>6619259</vt:i4>
      </vt:variant>
      <vt:variant>
        <vt:i4>0</vt:i4>
      </vt:variant>
      <vt:variant>
        <vt:i4>0</vt:i4>
      </vt:variant>
      <vt:variant>
        <vt:i4>5</vt:i4>
      </vt:variant>
      <vt:variant>
        <vt:lpwstr>\\goefs.cihs.gov.on.ca\lrcpptboshfs001_mirb-share\LandMgmt\Admin\Human-Resources\Training-and-Development\Land Title Training\4 - Other MNRF-MECP-ENDM Dispositions.ppt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Wilkinson, Taylor (MNRF)</dc:creator>
  <cp:keywords>MNRF; MIRB; MGSS; PMU; User Guide</cp:keywords>
  <cp:lastModifiedBy>Wilkinson, Taylor (MNR)</cp:lastModifiedBy>
  <cp:revision>2</cp:revision>
  <cp:lastPrinted>2019-01-12T01:22:00Z</cp:lastPrinted>
  <dcterms:created xsi:type="dcterms:W3CDTF">2026-04-15T16:19:00Z</dcterms:created>
  <dcterms:modified xsi:type="dcterms:W3CDTF">2026-04-15T16:19:00Z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ies>
</file>