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1C769D" w14:textId="77777777" w:rsidR="00BD2B49" w:rsidRPr="002B5ADD" w:rsidRDefault="00BD2B49" w:rsidP="00BD2B49">
      <w:pPr>
        <w:ind w:left="-1440"/>
        <w:rPr>
          <w:rFonts w:cs="Arial"/>
        </w:rPr>
      </w:pPr>
      <w:bookmarkStart w:id="0" w:name="_GoBack"/>
      <w:bookmarkEnd w:id="0"/>
      <w:r w:rsidRPr="002B5ADD">
        <w:rPr>
          <w:rFonts w:cs="Arial"/>
          <w:noProof/>
        </w:rPr>
        <w:drawing>
          <wp:inline distT="0" distB="0" distL="0" distR="0" wp14:anchorId="287B64C9" wp14:editId="20D6358F">
            <wp:extent cx="7769531" cy="5166360"/>
            <wp:effectExtent l="0" t="0" r="3175" b="0"/>
            <wp:docPr id="7" name="Picture 7" descr="Aerial view of green trees and a large lake in the Kawartha region of Ontario. " title="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_KH_0001_print.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769531" cy="5166360"/>
                    </a:xfrm>
                    <a:prstGeom prst="rect">
                      <a:avLst/>
                    </a:prstGeom>
                  </pic:spPr>
                </pic:pic>
              </a:graphicData>
            </a:graphic>
          </wp:inline>
        </w:drawing>
      </w:r>
    </w:p>
    <w:p w14:paraId="49FF5068" w14:textId="31E69CDF" w:rsidR="00BD2B49" w:rsidRPr="008E19C2" w:rsidRDefault="003E7986" w:rsidP="00BD2B49">
      <w:pPr>
        <w:rPr>
          <w:rFonts w:cs="Arial"/>
          <w:sz w:val="96"/>
          <w:szCs w:val="96"/>
        </w:rPr>
      </w:pPr>
      <w:r w:rsidRPr="002B5ADD">
        <w:rPr>
          <w:rFonts w:cs="Arial"/>
          <w:noProof/>
        </w:rPr>
        <w:drawing>
          <wp:inline distT="0" distB="0" distL="0" distR="0" wp14:anchorId="54D16DD0" wp14:editId="016EAD9E">
            <wp:extent cx="2208160" cy="1253447"/>
            <wp:effectExtent l="0" t="0" r="0" b="0"/>
            <wp:docPr id="2" name="Picture 2" descr="The trillium is the official symbol of the Government of Ontario " title="Ontari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ntario logo"/>
                    <pic:cNvPicPr>
                      <a:picLocks noChangeAspect="1" noChangeArrowheads="1"/>
                    </pic:cNvPicPr>
                  </pic:nvPicPr>
                  <pic:blipFill rotWithShape="1">
                    <a:blip r:embed="rId10">
                      <a:extLst>
                        <a:ext uri="{28A0092B-C50C-407E-A947-70E740481C1C}">
                          <a14:useLocalDpi xmlns:a14="http://schemas.microsoft.com/office/drawing/2010/main" val="0"/>
                        </a:ext>
                      </a:extLst>
                    </a:blip>
                    <a:srcRect l="20787" t="12057" r="18057" b="41549"/>
                    <a:stretch/>
                  </pic:blipFill>
                  <pic:spPr bwMode="auto">
                    <a:xfrm>
                      <a:off x="0" y="0"/>
                      <a:ext cx="2208160" cy="1253447"/>
                    </a:xfrm>
                    <a:prstGeom prst="rect">
                      <a:avLst/>
                    </a:prstGeom>
                    <a:noFill/>
                    <a:ln>
                      <a:noFill/>
                    </a:ln>
                    <a:extLst>
                      <a:ext uri="{53640926-AAD7-44D8-BBD7-CCE9431645EC}">
                        <a14:shadowObscured xmlns:a14="http://schemas.microsoft.com/office/drawing/2010/main"/>
                      </a:ext>
                    </a:extLst>
                  </pic:spPr>
                </pic:pic>
              </a:graphicData>
            </a:graphic>
          </wp:inline>
        </w:drawing>
      </w:r>
    </w:p>
    <w:p w14:paraId="62BC8AC8" w14:textId="77777777" w:rsidR="00BD2B49" w:rsidRPr="002B5ADD" w:rsidRDefault="00AA4C96" w:rsidP="003E7986">
      <w:pPr>
        <w:pStyle w:val="Title"/>
        <w:rPr>
          <w:rFonts w:ascii="Arial" w:hAnsi="Arial" w:cs="Arial"/>
        </w:rPr>
      </w:pPr>
      <w:r w:rsidRPr="002B5ADD">
        <w:rPr>
          <w:rFonts w:ascii="Arial" w:hAnsi="Arial" w:cs="Arial"/>
        </w:rPr>
        <w:t>Map Design Considerations for Accessibility</w:t>
      </w:r>
    </w:p>
    <w:p w14:paraId="07A9C56D" w14:textId="362632C1" w:rsidR="00BD2B49" w:rsidRPr="002B5ADD" w:rsidRDefault="00BD2B49" w:rsidP="00BD2B49">
      <w:pPr>
        <w:rPr>
          <w:rFonts w:cs="Arial"/>
        </w:rPr>
      </w:pPr>
      <w:r w:rsidRPr="002B5ADD">
        <w:rPr>
          <w:rFonts w:cs="Arial"/>
        </w:rPr>
        <w:t xml:space="preserve">Ministry of Natural Resources and Forestry </w:t>
      </w:r>
      <w:r w:rsidR="003E7986" w:rsidRPr="002B5ADD">
        <w:rPr>
          <w:rFonts w:cs="Arial"/>
        </w:rPr>
        <w:br/>
      </w:r>
      <w:r w:rsidR="009779E7" w:rsidRPr="009779E7">
        <w:rPr>
          <w:rFonts w:cs="Arial"/>
        </w:rPr>
        <w:t>Mapping &amp; Information Resources Branch</w:t>
      </w:r>
    </w:p>
    <w:p w14:paraId="1707A012" w14:textId="59D0D34B" w:rsidR="00AA4C96" w:rsidRPr="002B5ADD" w:rsidRDefault="00BC0F74" w:rsidP="00AA4C96">
      <w:pPr>
        <w:pStyle w:val="Date"/>
        <w:rPr>
          <w:rFonts w:cs="Arial"/>
        </w:rPr>
      </w:pPr>
      <w:r>
        <w:rPr>
          <w:rFonts w:cs="Arial"/>
        </w:rPr>
        <w:t>April 6</w:t>
      </w:r>
      <w:r w:rsidR="005D7DEB">
        <w:rPr>
          <w:rFonts w:cs="Arial"/>
        </w:rPr>
        <w:t>, 2017</w:t>
      </w:r>
    </w:p>
    <w:p w14:paraId="50BAA40B" w14:textId="224B6B8D" w:rsidR="00AA4C96" w:rsidRPr="002B5ADD" w:rsidRDefault="00AA4C96" w:rsidP="005D7DEB">
      <w:pPr>
        <w:spacing w:after="0" w:line="240" w:lineRule="auto"/>
        <w:rPr>
          <w:rFonts w:cs="Arial"/>
        </w:rPr>
      </w:pPr>
      <w:r w:rsidRPr="002B5ADD">
        <w:rPr>
          <w:rFonts w:cs="Arial"/>
        </w:rPr>
        <w:br w:type="page"/>
      </w:r>
      <w:r w:rsidR="00A37FC0" w:rsidRPr="002B5ADD">
        <w:rPr>
          <w:rFonts w:cs="Arial"/>
        </w:rPr>
        <w:lastRenderedPageBreak/>
        <w:t xml:space="preserve"> </w:t>
      </w:r>
    </w:p>
    <w:sdt>
      <w:sdtPr>
        <w:rPr>
          <w:rFonts w:cs="Arial"/>
        </w:rPr>
        <w:id w:val="761731261"/>
        <w:docPartObj>
          <w:docPartGallery w:val="Cover Pages"/>
          <w:docPartUnique/>
        </w:docPartObj>
      </w:sdtPr>
      <w:sdtEndPr/>
      <w:sdtContent>
        <w:p w14:paraId="23342632" w14:textId="77777777" w:rsidR="00D77BE6" w:rsidRDefault="00D77BE6" w:rsidP="00AA4C96">
          <w:pPr>
            <w:rPr>
              <w:rFonts w:cs="Arial"/>
            </w:rPr>
          </w:pPr>
        </w:p>
        <w:p w14:paraId="22AA0ABB" w14:textId="77777777" w:rsidR="00D77BE6" w:rsidRDefault="00D77BE6">
          <w:pPr>
            <w:spacing w:after="0" w:line="240" w:lineRule="auto"/>
            <w:rPr>
              <w:rFonts w:cs="Arial"/>
            </w:rPr>
          </w:pPr>
          <w:r>
            <w:rPr>
              <w:rFonts w:cs="Arial"/>
            </w:rPr>
            <w:br w:type="page"/>
          </w:r>
        </w:p>
        <w:p w14:paraId="706A751B" w14:textId="77777777" w:rsidR="00AA4C96" w:rsidRPr="002B5ADD" w:rsidRDefault="00AA4C96" w:rsidP="00AA4C96">
          <w:pPr>
            <w:rPr>
              <w:rFonts w:cs="Arial"/>
            </w:rPr>
          </w:pPr>
          <w:bookmarkStart w:id="1" w:name="_Toc471712609"/>
          <w:r w:rsidRPr="002B5ADD">
            <w:rPr>
              <w:rStyle w:val="Heading1Char"/>
              <w:b w:val="0"/>
              <w:bCs/>
            </w:rPr>
            <w:lastRenderedPageBreak/>
            <w:t>Map Design Considerations for Accessibility</w:t>
          </w:r>
          <w:bookmarkEnd w:id="1"/>
        </w:p>
        <w:p w14:paraId="3F1B9075" w14:textId="77777777" w:rsidR="00AA4C96" w:rsidRPr="002B5ADD" w:rsidRDefault="00AA4C96" w:rsidP="00AA4C96">
          <w:pPr>
            <w:rPr>
              <w:rFonts w:cs="Arial"/>
            </w:rPr>
          </w:pPr>
          <w:r w:rsidRPr="002B5ADD">
            <w:rPr>
              <w:rFonts w:cs="Arial"/>
            </w:rPr>
            <w:t xml:space="preserve">In August of 2015 a committee was established between multiple Government of Ontario Ministries (MNRF, MTO, OMAFRA, MOECC, CSC, MEDEI/MRI, MCSS) to investigate and provide recommendations on how to best design maps so they are accessible to as wide an audience as possible. This document is the result of that investigation. It is intended for information purposes for individuals who design and create map products. </w:t>
          </w:r>
        </w:p>
        <w:p w14:paraId="4E786212" w14:textId="119A215B" w:rsidR="00AA4C96" w:rsidRPr="002B5ADD" w:rsidRDefault="00AA4C96" w:rsidP="00AA4C96">
          <w:pPr>
            <w:rPr>
              <w:rFonts w:cs="Arial"/>
            </w:rPr>
          </w:pPr>
          <w:r w:rsidRPr="002B5ADD">
            <w:rPr>
              <w:rFonts w:cs="Arial"/>
              <w:b/>
            </w:rPr>
            <w:t>Date:</w:t>
          </w:r>
          <w:r w:rsidRPr="002B5ADD">
            <w:rPr>
              <w:rFonts w:cs="Arial"/>
            </w:rPr>
            <w:t xml:space="preserve"> </w:t>
          </w:r>
          <w:r w:rsidR="005D7DEB">
            <w:rPr>
              <w:rFonts w:cs="Arial"/>
            </w:rPr>
            <w:t xml:space="preserve">January </w:t>
          </w:r>
          <w:r w:rsidR="006B007B">
            <w:rPr>
              <w:rFonts w:cs="Arial"/>
            </w:rPr>
            <w:t>10</w:t>
          </w:r>
          <w:r w:rsidR="005D7DEB">
            <w:rPr>
              <w:rFonts w:cs="Arial"/>
            </w:rPr>
            <w:t>, 2017</w:t>
          </w:r>
        </w:p>
        <w:p w14:paraId="7B5727E0" w14:textId="77777777" w:rsidR="00AA4C96" w:rsidRPr="002B5ADD" w:rsidRDefault="00AA4C96" w:rsidP="00A70328">
          <w:pPr>
            <w:spacing w:after="0"/>
            <w:rPr>
              <w:rFonts w:cs="Arial"/>
              <w:b/>
            </w:rPr>
          </w:pPr>
          <w:r w:rsidRPr="002B5ADD">
            <w:rPr>
              <w:rFonts w:cs="Arial"/>
              <w:b/>
            </w:rPr>
            <w:t xml:space="preserve">Committee Members: </w:t>
          </w:r>
        </w:p>
        <w:p w14:paraId="59A1A653" w14:textId="77777777" w:rsidR="00AA4C96" w:rsidRPr="002B5ADD" w:rsidRDefault="00AA4C96" w:rsidP="00A70328">
          <w:pPr>
            <w:pStyle w:val="ListParagraph"/>
            <w:numPr>
              <w:ilvl w:val="0"/>
              <w:numId w:val="45"/>
            </w:numPr>
            <w:spacing w:after="0" w:line="240" w:lineRule="auto"/>
            <w:ind w:left="714" w:hanging="357"/>
            <w:contextualSpacing w:val="0"/>
            <w:rPr>
              <w:rFonts w:ascii="Arial" w:hAnsi="Arial" w:cs="Arial"/>
            </w:rPr>
          </w:pPr>
          <w:proofErr w:type="spellStart"/>
          <w:r w:rsidRPr="002B5ADD">
            <w:rPr>
              <w:rFonts w:ascii="Arial" w:hAnsi="Arial" w:cs="Arial"/>
            </w:rPr>
            <w:t>Aliyev</w:t>
          </w:r>
          <w:proofErr w:type="spellEnd"/>
          <w:r w:rsidRPr="002B5ADD">
            <w:rPr>
              <w:rFonts w:ascii="Arial" w:hAnsi="Arial" w:cs="Arial"/>
            </w:rPr>
            <w:t xml:space="preserve">, </w:t>
          </w:r>
          <w:proofErr w:type="spellStart"/>
          <w:r w:rsidRPr="002B5ADD">
            <w:rPr>
              <w:rFonts w:ascii="Arial" w:hAnsi="Arial" w:cs="Arial"/>
            </w:rPr>
            <w:t>Zaur</w:t>
          </w:r>
          <w:proofErr w:type="spellEnd"/>
          <w:r w:rsidRPr="002B5ADD">
            <w:rPr>
              <w:rFonts w:ascii="Arial" w:hAnsi="Arial" w:cs="Arial"/>
            </w:rPr>
            <w:t xml:space="preserve"> (MNRF)</w:t>
          </w:r>
        </w:p>
        <w:p w14:paraId="29769200" w14:textId="77777777" w:rsidR="00AA4C96" w:rsidRPr="002B5ADD" w:rsidRDefault="00AA4C96" w:rsidP="00A70328">
          <w:pPr>
            <w:pStyle w:val="ListParagraph"/>
            <w:numPr>
              <w:ilvl w:val="0"/>
              <w:numId w:val="45"/>
            </w:numPr>
            <w:spacing w:after="0" w:line="240" w:lineRule="auto"/>
            <w:ind w:left="714" w:hanging="357"/>
            <w:contextualSpacing w:val="0"/>
            <w:rPr>
              <w:rFonts w:ascii="Arial" w:hAnsi="Arial" w:cs="Arial"/>
            </w:rPr>
          </w:pPr>
          <w:r w:rsidRPr="002B5ADD">
            <w:rPr>
              <w:rFonts w:ascii="Arial" w:hAnsi="Arial" w:cs="Arial"/>
            </w:rPr>
            <w:t>Britton, James (MNRF)</w:t>
          </w:r>
        </w:p>
        <w:p w14:paraId="44CBC74B" w14:textId="77777777" w:rsidR="00AA4C96" w:rsidRPr="002B5ADD" w:rsidRDefault="00AA4C96" w:rsidP="00A70328">
          <w:pPr>
            <w:pStyle w:val="ListParagraph"/>
            <w:numPr>
              <w:ilvl w:val="0"/>
              <w:numId w:val="45"/>
            </w:numPr>
            <w:spacing w:after="0" w:line="240" w:lineRule="auto"/>
            <w:ind w:left="714" w:hanging="357"/>
            <w:contextualSpacing w:val="0"/>
            <w:rPr>
              <w:rFonts w:ascii="Arial" w:hAnsi="Arial" w:cs="Arial"/>
            </w:rPr>
          </w:pPr>
          <w:proofErr w:type="spellStart"/>
          <w:r w:rsidRPr="002B5ADD">
            <w:rPr>
              <w:rFonts w:ascii="Arial" w:hAnsi="Arial" w:cs="Arial"/>
            </w:rPr>
            <w:t>Chadee</w:t>
          </w:r>
          <w:proofErr w:type="spellEnd"/>
          <w:r w:rsidRPr="002B5ADD">
            <w:rPr>
              <w:rFonts w:ascii="Arial" w:hAnsi="Arial" w:cs="Arial"/>
            </w:rPr>
            <w:t xml:space="preserve">, </w:t>
          </w:r>
          <w:proofErr w:type="spellStart"/>
          <w:r w:rsidRPr="002B5ADD">
            <w:rPr>
              <w:rFonts w:ascii="Arial" w:hAnsi="Arial" w:cs="Arial"/>
            </w:rPr>
            <w:t>Balliram</w:t>
          </w:r>
          <w:proofErr w:type="spellEnd"/>
          <w:r w:rsidRPr="002B5ADD">
            <w:rPr>
              <w:rFonts w:ascii="Arial" w:hAnsi="Arial" w:cs="Arial"/>
            </w:rPr>
            <w:t xml:space="preserve"> (TBS)</w:t>
          </w:r>
        </w:p>
        <w:p w14:paraId="58A9520D" w14:textId="77777777" w:rsidR="00AA4C96" w:rsidRPr="002B5ADD" w:rsidRDefault="00AA4C96" w:rsidP="00A70328">
          <w:pPr>
            <w:pStyle w:val="ListParagraph"/>
            <w:numPr>
              <w:ilvl w:val="0"/>
              <w:numId w:val="45"/>
            </w:numPr>
            <w:spacing w:after="0" w:line="240" w:lineRule="auto"/>
            <w:ind w:left="714" w:hanging="357"/>
            <w:contextualSpacing w:val="0"/>
            <w:rPr>
              <w:rFonts w:ascii="Arial" w:hAnsi="Arial" w:cs="Arial"/>
            </w:rPr>
          </w:pPr>
          <w:r w:rsidRPr="002B5ADD">
            <w:rPr>
              <w:rFonts w:ascii="Arial" w:hAnsi="Arial" w:cs="Arial"/>
            </w:rPr>
            <w:t>Chan, Michael  Y (MCSS)</w:t>
          </w:r>
        </w:p>
        <w:p w14:paraId="72BD9356" w14:textId="77777777" w:rsidR="00AA4C96" w:rsidRPr="002B5ADD" w:rsidRDefault="00AA4C96" w:rsidP="00A70328">
          <w:pPr>
            <w:pStyle w:val="ListParagraph"/>
            <w:numPr>
              <w:ilvl w:val="0"/>
              <w:numId w:val="45"/>
            </w:numPr>
            <w:spacing w:after="0" w:line="240" w:lineRule="auto"/>
            <w:ind w:left="714" w:hanging="357"/>
            <w:contextualSpacing w:val="0"/>
            <w:rPr>
              <w:rFonts w:ascii="Arial" w:hAnsi="Arial" w:cs="Arial"/>
            </w:rPr>
          </w:pPr>
          <w:r w:rsidRPr="002B5ADD">
            <w:rPr>
              <w:rFonts w:ascii="Arial" w:hAnsi="Arial" w:cs="Arial"/>
            </w:rPr>
            <w:t>Clowater, Christopher (MNRF)</w:t>
          </w:r>
        </w:p>
        <w:p w14:paraId="6DCA498B" w14:textId="77777777" w:rsidR="00AA4C96" w:rsidRPr="002B5ADD" w:rsidRDefault="00AA4C96" w:rsidP="00A70328">
          <w:pPr>
            <w:pStyle w:val="ListParagraph"/>
            <w:numPr>
              <w:ilvl w:val="0"/>
              <w:numId w:val="45"/>
            </w:numPr>
            <w:spacing w:after="0" w:line="240" w:lineRule="auto"/>
            <w:ind w:left="714" w:hanging="357"/>
            <w:contextualSpacing w:val="0"/>
            <w:rPr>
              <w:rFonts w:ascii="Arial" w:hAnsi="Arial" w:cs="Arial"/>
            </w:rPr>
          </w:pPr>
          <w:r w:rsidRPr="002B5ADD">
            <w:rPr>
              <w:rFonts w:ascii="Arial" w:hAnsi="Arial" w:cs="Arial"/>
            </w:rPr>
            <w:t>David, David (MNRF)</w:t>
          </w:r>
        </w:p>
        <w:p w14:paraId="04744AB7" w14:textId="77777777" w:rsidR="00AA4C96" w:rsidRPr="002B5ADD" w:rsidRDefault="00AA4C96" w:rsidP="00A70328">
          <w:pPr>
            <w:pStyle w:val="ListParagraph"/>
            <w:numPr>
              <w:ilvl w:val="0"/>
              <w:numId w:val="45"/>
            </w:numPr>
            <w:spacing w:after="0" w:line="240" w:lineRule="auto"/>
            <w:ind w:left="714" w:hanging="357"/>
            <w:contextualSpacing w:val="0"/>
            <w:rPr>
              <w:rFonts w:ascii="Arial" w:hAnsi="Arial" w:cs="Arial"/>
            </w:rPr>
          </w:pPr>
          <w:r w:rsidRPr="002B5ADD">
            <w:rPr>
              <w:rFonts w:ascii="Arial" w:hAnsi="Arial" w:cs="Arial"/>
            </w:rPr>
            <w:t>Holm, Doug (CSC)</w:t>
          </w:r>
        </w:p>
        <w:p w14:paraId="7C6313A3" w14:textId="77777777" w:rsidR="00AA4C96" w:rsidRPr="002B5ADD" w:rsidRDefault="00AA4C96" w:rsidP="00A70328">
          <w:pPr>
            <w:pStyle w:val="ListParagraph"/>
            <w:numPr>
              <w:ilvl w:val="0"/>
              <w:numId w:val="45"/>
            </w:numPr>
            <w:spacing w:after="0" w:line="240" w:lineRule="auto"/>
            <w:ind w:left="714" w:hanging="357"/>
            <w:contextualSpacing w:val="0"/>
            <w:rPr>
              <w:rFonts w:ascii="Arial" w:hAnsi="Arial" w:cs="Arial"/>
            </w:rPr>
          </w:pPr>
          <w:r w:rsidRPr="002B5ADD">
            <w:rPr>
              <w:rFonts w:ascii="Arial" w:hAnsi="Arial" w:cs="Arial"/>
            </w:rPr>
            <w:t>Houston, Connor (MEDEI/MRI)</w:t>
          </w:r>
        </w:p>
        <w:p w14:paraId="7FF54727" w14:textId="77777777" w:rsidR="00AA4C96" w:rsidRPr="002B5ADD" w:rsidRDefault="00AA4C96" w:rsidP="00A70328">
          <w:pPr>
            <w:pStyle w:val="ListParagraph"/>
            <w:numPr>
              <w:ilvl w:val="0"/>
              <w:numId w:val="45"/>
            </w:numPr>
            <w:spacing w:after="0" w:line="240" w:lineRule="auto"/>
            <w:ind w:left="714" w:hanging="357"/>
            <w:contextualSpacing w:val="0"/>
            <w:rPr>
              <w:rFonts w:ascii="Arial" w:hAnsi="Arial" w:cs="Arial"/>
            </w:rPr>
          </w:pPr>
          <w:r w:rsidRPr="002B5ADD">
            <w:rPr>
              <w:rFonts w:ascii="Arial" w:hAnsi="Arial" w:cs="Arial"/>
            </w:rPr>
            <w:t>Leney, Steve (MNRF)</w:t>
          </w:r>
        </w:p>
        <w:p w14:paraId="7FB79594" w14:textId="77777777" w:rsidR="00AA4C96" w:rsidRPr="002B5ADD" w:rsidRDefault="00AA4C96" w:rsidP="00A70328">
          <w:pPr>
            <w:pStyle w:val="ListParagraph"/>
            <w:numPr>
              <w:ilvl w:val="0"/>
              <w:numId w:val="45"/>
            </w:numPr>
            <w:spacing w:after="0" w:line="240" w:lineRule="auto"/>
            <w:ind w:left="714" w:hanging="357"/>
            <w:contextualSpacing w:val="0"/>
            <w:rPr>
              <w:rFonts w:ascii="Arial" w:hAnsi="Arial" w:cs="Arial"/>
            </w:rPr>
          </w:pPr>
          <w:r w:rsidRPr="002B5ADD">
            <w:rPr>
              <w:rFonts w:ascii="Arial" w:hAnsi="Arial" w:cs="Arial"/>
            </w:rPr>
            <w:t>Martin, Lori Anne (MTO)</w:t>
          </w:r>
        </w:p>
        <w:p w14:paraId="40F25D0E" w14:textId="77777777" w:rsidR="00AA4C96" w:rsidRPr="002B5ADD" w:rsidRDefault="00AA4C96" w:rsidP="00A70328">
          <w:pPr>
            <w:pStyle w:val="ListParagraph"/>
            <w:numPr>
              <w:ilvl w:val="0"/>
              <w:numId w:val="45"/>
            </w:numPr>
            <w:spacing w:after="0" w:line="240" w:lineRule="auto"/>
            <w:ind w:left="714" w:hanging="357"/>
            <w:contextualSpacing w:val="0"/>
            <w:rPr>
              <w:rFonts w:ascii="Arial" w:hAnsi="Arial" w:cs="Arial"/>
            </w:rPr>
          </w:pPr>
          <w:r w:rsidRPr="002B5ADD">
            <w:rPr>
              <w:rFonts w:ascii="Arial" w:hAnsi="Arial" w:cs="Arial"/>
            </w:rPr>
            <w:t>Ramwa, Zachary (MOECC)</w:t>
          </w:r>
        </w:p>
        <w:p w14:paraId="2CE8B987" w14:textId="77777777" w:rsidR="00AA4C96" w:rsidRPr="002B5ADD" w:rsidRDefault="00AA4C96" w:rsidP="00A70328">
          <w:pPr>
            <w:pStyle w:val="ListParagraph"/>
            <w:numPr>
              <w:ilvl w:val="0"/>
              <w:numId w:val="45"/>
            </w:numPr>
            <w:spacing w:after="0" w:line="240" w:lineRule="auto"/>
            <w:ind w:left="714" w:hanging="357"/>
            <w:contextualSpacing w:val="0"/>
            <w:rPr>
              <w:rFonts w:ascii="Arial" w:hAnsi="Arial" w:cs="Arial"/>
            </w:rPr>
          </w:pPr>
          <w:r w:rsidRPr="002B5ADD">
            <w:rPr>
              <w:rFonts w:ascii="Arial" w:hAnsi="Arial" w:cs="Arial"/>
            </w:rPr>
            <w:t>Rennick, Randal (MNRF)</w:t>
          </w:r>
        </w:p>
        <w:p w14:paraId="772248E8" w14:textId="77777777" w:rsidR="00AA4C96" w:rsidRPr="002B5ADD" w:rsidRDefault="00AA4C96" w:rsidP="00A70328">
          <w:pPr>
            <w:pStyle w:val="ListParagraph"/>
            <w:numPr>
              <w:ilvl w:val="0"/>
              <w:numId w:val="45"/>
            </w:numPr>
            <w:spacing w:after="0" w:line="240" w:lineRule="auto"/>
            <w:ind w:left="714" w:hanging="357"/>
            <w:contextualSpacing w:val="0"/>
            <w:rPr>
              <w:rFonts w:ascii="Arial" w:hAnsi="Arial" w:cs="Arial"/>
            </w:rPr>
          </w:pPr>
          <w:r w:rsidRPr="002B5ADD">
            <w:rPr>
              <w:rFonts w:ascii="Arial" w:hAnsi="Arial" w:cs="Arial"/>
            </w:rPr>
            <w:t xml:space="preserve">Sharma, </w:t>
          </w:r>
          <w:proofErr w:type="spellStart"/>
          <w:r w:rsidRPr="002B5ADD">
            <w:rPr>
              <w:rFonts w:ascii="Arial" w:hAnsi="Arial" w:cs="Arial"/>
            </w:rPr>
            <w:t>Namita</w:t>
          </w:r>
          <w:proofErr w:type="spellEnd"/>
          <w:r w:rsidRPr="002B5ADD">
            <w:rPr>
              <w:rFonts w:ascii="Arial" w:hAnsi="Arial" w:cs="Arial"/>
            </w:rPr>
            <w:t xml:space="preserve"> (CAB)</w:t>
          </w:r>
        </w:p>
        <w:p w14:paraId="7953D674" w14:textId="77777777" w:rsidR="00AA4C96" w:rsidRPr="002B5ADD" w:rsidRDefault="00AA4C96" w:rsidP="00A70328">
          <w:pPr>
            <w:pStyle w:val="ListParagraph"/>
            <w:numPr>
              <w:ilvl w:val="0"/>
              <w:numId w:val="45"/>
            </w:numPr>
            <w:spacing w:after="0" w:line="240" w:lineRule="auto"/>
            <w:ind w:left="714" w:hanging="357"/>
            <w:contextualSpacing w:val="0"/>
            <w:rPr>
              <w:rFonts w:ascii="Arial" w:hAnsi="Arial" w:cs="Arial"/>
            </w:rPr>
          </w:pPr>
          <w:r w:rsidRPr="002B5ADD">
            <w:rPr>
              <w:rFonts w:ascii="Arial" w:hAnsi="Arial" w:cs="Arial"/>
            </w:rPr>
            <w:t>Sikma, Greg (MNRF)</w:t>
          </w:r>
        </w:p>
        <w:p w14:paraId="205708D1" w14:textId="77777777" w:rsidR="00AA4C96" w:rsidRPr="002B5ADD" w:rsidRDefault="00AA4C96" w:rsidP="00A70328">
          <w:pPr>
            <w:pStyle w:val="ListParagraph"/>
            <w:numPr>
              <w:ilvl w:val="0"/>
              <w:numId w:val="45"/>
            </w:numPr>
            <w:spacing w:line="240" w:lineRule="auto"/>
            <w:ind w:left="714" w:hanging="357"/>
            <w:contextualSpacing w:val="0"/>
            <w:rPr>
              <w:rFonts w:ascii="Arial" w:hAnsi="Arial" w:cs="Arial"/>
              <w:color w:val="000000"/>
              <w:lang w:eastAsia="en-CA"/>
            </w:rPr>
          </w:pPr>
          <w:r w:rsidRPr="002B5ADD">
            <w:rPr>
              <w:rFonts w:ascii="Arial" w:hAnsi="Arial" w:cs="Arial"/>
            </w:rPr>
            <w:t>Steiss, Bob (OMAFRA)</w:t>
          </w:r>
        </w:p>
        <w:p w14:paraId="45FA0A53" w14:textId="77777777" w:rsidR="00AA4C96" w:rsidRPr="002B5ADD" w:rsidRDefault="00AA4C96" w:rsidP="00A70328">
          <w:pPr>
            <w:spacing w:after="0"/>
            <w:rPr>
              <w:rFonts w:cs="Arial"/>
              <w:b/>
            </w:rPr>
          </w:pPr>
          <w:r w:rsidRPr="002B5ADD">
            <w:rPr>
              <w:rFonts w:cs="Arial"/>
              <w:b/>
            </w:rPr>
            <w:t xml:space="preserve">Content Contributors: </w:t>
          </w:r>
        </w:p>
        <w:p w14:paraId="246AE82C" w14:textId="77777777" w:rsidR="00AA4C96" w:rsidRPr="002B5ADD" w:rsidRDefault="00AA4C96" w:rsidP="00A70328">
          <w:pPr>
            <w:pStyle w:val="ListParagraph"/>
            <w:numPr>
              <w:ilvl w:val="0"/>
              <w:numId w:val="44"/>
            </w:numPr>
            <w:spacing w:line="240" w:lineRule="auto"/>
            <w:ind w:left="714" w:hanging="357"/>
            <w:rPr>
              <w:rFonts w:ascii="Arial" w:hAnsi="Arial" w:cs="Arial"/>
              <w:color w:val="000000"/>
              <w:lang w:eastAsia="en-CA"/>
            </w:rPr>
          </w:pPr>
          <w:proofErr w:type="spellStart"/>
          <w:r w:rsidRPr="002B5ADD">
            <w:rPr>
              <w:rFonts w:ascii="Arial" w:hAnsi="Arial" w:cs="Arial"/>
            </w:rPr>
            <w:t>Aliyev</w:t>
          </w:r>
          <w:proofErr w:type="spellEnd"/>
          <w:r w:rsidRPr="002B5ADD">
            <w:rPr>
              <w:rFonts w:ascii="Arial" w:hAnsi="Arial" w:cs="Arial"/>
            </w:rPr>
            <w:t xml:space="preserve">, </w:t>
          </w:r>
          <w:proofErr w:type="spellStart"/>
          <w:r w:rsidRPr="002B5ADD">
            <w:rPr>
              <w:rFonts w:ascii="Arial" w:hAnsi="Arial" w:cs="Arial"/>
            </w:rPr>
            <w:t>Zaur</w:t>
          </w:r>
          <w:proofErr w:type="spellEnd"/>
          <w:r w:rsidRPr="002B5ADD">
            <w:rPr>
              <w:rFonts w:ascii="Arial" w:hAnsi="Arial" w:cs="Arial"/>
            </w:rPr>
            <w:t xml:space="preserve"> (MNRF)</w:t>
          </w:r>
        </w:p>
        <w:p w14:paraId="3459A78B" w14:textId="77777777" w:rsidR="00AA4C96" w:rsidRPr="002B5ADD" w:rsidRDefault="00AA4C96" w:rsidP="00A70328">
          <w:pPr>
            <w:pStyle w:val="ListParagraph"/>
            <w:numPr>
              <w:ilvl w:val="0"/>
              <w:numId w:val="44"/>
            </w:numPr>
            <w:spacing w:line="240" w:lineRule="auto"/>
            <w:ind w:left="714" w:hanging="357"/>
            <w:rPr>
              <w:rFonts w:ascii="Arial" w:hAnsi="Arial" w:cs="Arial"/>
              <w:lang w:eastAsia="en-CA"/>
            </w:rPr>
          </w:pPr>
          <w:r w:rsidRPr="002B5ADD">
            <w:rPr>
              <w:rFonts w:ascii="Arial" w:hAnsi="Arial" w:cs="Arial"/>
              <w:lang w:eastAsia="en-CA"/>
            </w:rPr>
            <w:t>Houston, Connor (MEDEI/MRI)</w:t>
          </w:r>
        </w:p>
        <w:p w14:paraId="6E7D44E1" w14:textId="77777777" w:rsidR="00AA4C96" w:rsidRPr="002B5ADD" w:rsidRDefault="00AA4C96" w:rsidP="00A70328">
          <w:pPr>
            <w:pStyle w:val="ListParagraph"/>
            <w:numPr>
              <w:ilvl w:val="0"/>
              <w:numId w:val="44"/>
            </w:numPr>
            <w:spacing w:line="240" w:lineRule="auto"/>
            <w:ind w:left="714" w:hanging="357"/>
            <w:rPr>
              <w:rFonts w:ascii="Arial" w:hAnsi="Arial" w:cs="Arial"/>
              <w:lang w:eastAsia="en-CA"/>
            </w:rPr>
          </w:pPr>
          <w:r w:rsidRPr="002B5ADD">
            <w:rPr>
              <w:rFonts w:ascii="Arial" w:hAnsi="Arial" w:cs="Arial"/>
              <w:lang w:eastAsia="en-CA"/>
            </w:rPr>
            <w:t>Martin, Lori Anne (MTO)</w:t>
          </w:r>
        </w:p>
        <w:p w14:paraId="56C84D38" w14:textId="77777777" w:rsidR="00AA4C96" w:rsidRPr="00A70328" w:rsidRDefault="00AA4C96" w:rsidP="00A70328">
          <w:pPr>
            <w:pStyle w:val="ListParagraph"/>
            <w:numPr>
              <w:ilvl w:val="0"/>
              <w:numId w:val="44"/>
            </w:numPr>
            <w:spacing w:line="240" w:lineRule="auto"/>
            <w:ind w:left="714" w:hanging="357"/>
            <w:rPr>
              <w:rFonts w:ascii="Arial" w:hAnsi="Arial" w:cs="Arial"/>
              <w:color w:val="000000"/>
              <w:lang w:eastAsia="en-CA"/>
            </w:rPr>
          </w:pPr>
          <w:r w:rsidRPr="002B5ADD">
            <w:rPr>
              <w:rFonts w:ascii="Arial" w:hAnsi="Arial" w:cs="Arial"/>
            </w:rPr>
            <w:t>Ramwa, Zachary (MOECC)</w:t>
          </w:r>
        </w:p>
        <w:p w14:paraId="36F6B25F" w14:textId="77777777" w:rsidR="00A70328" w:rsidRPr="00A70328" w:rsidRDefault="00A70328" w:rsidP="00A70328">
          <w:pPr>
            <w:pStyle w:val="ListParagraph"/>
            <w:numPr>
              <w:ilvl w:val="0"/>
              <w:numId w:val="44"/>
            </w:numPr>
            <w:spacing w:after="0" w:line="240" w:lineRule="auto"/>
            <w:ind w:left="714" w:hanging="357"/>
            <w:rPr>
              <w:rFonts w:ascii="Arial" w:hAnsi="Arial" w:cs="Arial"/>
              <w:color w:val="000000"/>
              <w:lang w:eastAsia="en-CA"/>
            </w:rPr>
          </w:pPr>
          <w:r w:rsidRPr="00A70328">
            <w:rPr>
              <w:rFonts w:ascii="Arial" w:hAnsi="Arial" w:cs="Arial"/>
              <w:color w:val="000000"/>
              <w:lang w:eastAsia="en-CA"/>
            </w:rPr>
            <w:t>Sikma, Greg (MNRF)</w:t>
          </w:r>
        </w:p>
        <w:p w14:paraId="5D474352" w14:textId="77777777" w:rsidR="00AA4C96" w:rsidRPr="002B5ADD" w:rsidRDefault="00AA4C96" w:rsidP="00A70328">
          <w:pPr>
            <w:pStyle w:val="ListParagraph"/>
            <w:numPr>
              <w:ilvl w:val="0"/>
              <w:numId w:val="44"/>
            </w:numPr>
            <w:spacing w:line="240" w:lineRule="auto"/>
            <w:ind w:left="714" w:hanging="357"/>
            <w:rPr>
              <w:rFonts w:ascii="Arial" w:hAnsi="Arial" w:cs="Arial"/>
              <w:color w:val="000000"/>
              <w:lang w:eastAsia="en-CA"/>
            </w:rPr>
          </w:pPr>
          <w:r w:rsidRPr="002B5ADD">
            <w:rPr>
              <w:rFonts w:ascii="Arial" w:hAnsi="Arial" w:cs="Arial"/>
            </w:rPr>
            <w:t>Steiss, Bob (OMAFRA)</w:t>
          </w:r>
        </w:p>
        <w:p w14:paraId="061C9611" w14:textId="77777777" w:rsidR="00AA4C96" w:rsidRPr="002B5ADD" w:rsidRDefault="00AA4C96" w:rsidP="00AA4C96">
          <w:pPr>
            <w:rPr>
              <w:rFonts w:cs="Arial"/>
            </w:rPr>
          </w:pPr>
          <w:r w:rsidRPr="002B5ADD">
            <w:rPr>
              <w:rFonts w:cs="Arial"/>
              <w:b/>
            </w:rPr>
            <w:t>Author:</w:t>
          </w:r>
          <w:r w:rsidRPr="002B5ADD">
            <w:rPr>
              <w:rFonts w:cs="Arial"/>
            </w:rPr>
            <w:t xml:space="preserve"> Sikma, Greg (MNRF)</w:t>
          </w:r>
        </w:p>
        <w:p w14:paraId="280CCF35" w14:textId="2EADD764" w:rsidR="00A70328" w:rsidRDefault="00A70328" w:rsidP="00A70328">
          <w:pPr>
            <w:spacing w:after="0"/>
          </w:pPr>
          <w:r>
            <w:rPr>
              <w:rFonts w:cs="Arial"/>
              <w:b/>
            </w:rPr>
            <w:t>Endorsements</w:t>
          </w:r>
          <w:r w:rsidR="00AA4C96" w:rsidRPr="002B5ADD">
            <w:rPr>
              <w:rFonts w:cs="Arial"/>
              <w:b/>
            </w:rPr>
            <w:t>:</w:t>
          </w:r>
          <w:r w:rsidR="005D7DEB" w:rsidRPr="005D7DEB">
            <w:t xml:space="preserve"> </w:t>
          </w:r>
        </w:p>
        <w:p w14:paraId="43EDDBE8" w14:textId="10276B5A" w:rsidR="00A70328" w:rsidRPr="00A70328" w:rsidRDefault="005D7DEB" w:rsidP="00A70328">
          <w:pPr>
            <w:pStyle w:val="ListParagraph"/>
            <w:numPr>
              <w:ilvl w:val="0"/>
              <w:numId w:val="45"/>
            </w:numPr>
            <w:spacing w:after="0" w:line="240" w:lineRule="auto"/>
            <w:ind w:left="714" w:hanging="357"/>
            <w:contextualSpacing w:val="0"/>
            <w:rPr>
              <w:rFonts w:ascii="Arial" w:hAnsi="Arial" w:cs="Arial"/>
            </w:rPr>
          </w:pPr>
          <w:r w:rsidRPr="00A70328">
            <w:rPr>
              <w:rFonts w:ascii="Arial" w:hAnsi="Arial" w:cs="Arial"/>
            </w:rPr>
            <w:t xml:space="preserve">GIS </w:t>
          </w:r>
          <w:r w:rsidR="006B007B">
            <w:rPr>
              <w:rFonts w:ascii="Arial" w:hAnsi="Arial" w:cs="Arial"/>
            </w:rPr>
            <w:t>in the</w:t>
          </w:r>
          <w:r w:rsidRPr="00A70328">
            <w:rPr>
              <w:rFonts w:ascii="Arial" w:hAnsi="Arial" w:cs="Arial"/>
            </w:rPr>
            <w:t xml:space="preserve"> OPS Director Manager Working Group (DMWG)</w:t>
          </w:r>
          <w:r w:rsidR="00A70328">
            <w:rPr>
              <w:rFonts w:ascii="Arial" w:hAnsi="Arial" w:cs="Arial"/>
            </w:rPr>
            <w:t xml:space="preserve"> - 2016</w:t>
          </w:r>
        </w:p>
        <w:p w14:paraId="75733DE5" w14:textId="5D6B02D1" w:rsidR="00A70328" w:rsidRDefault="00A70328" w:rsidP="00A70328">
          <w:pPr>
            <w:pStyle w:val="ListParagraph"/>
            <w:numPr>
              <w:ilvl w:val="0"/>
              <w:numId w:val="45"/>
            </w:numPr>
            <w:spacing w:after="0" w:line="240" w:lineRule="auto"/>
            <w:contextualSpacing w:val="0"/>
            <w:rPr>
              <w:rFonts w:ascii="Arial" w:hAnsi="Arial" w:cs="Arial"/>
            </w:rPr>
          </w:pPr>
          <w:r w:rsidRPr="00A70328">
            <w:rPr>
              <w:rFonts w:ascii="Arial" w:hAnsi="Arial" w:cs="Arial"/>
            </w:rPr>
            <w:t>I&amp;IT Accessibility Centre of Excellence</w:t>
          </w:r>
          <w:r>
            <w:rPr>
              <w:rFonts w:ascii="Arial" w:hAnsi="Arial" w:cs="Arial"/>
            </w:rPr>
            <w:t xml:space="preserve"> - 2017</w:t>
          </w:r>
        </w:p>
        <w:p w14:paraId="0DFC8D08" w14:textId="77777777" w:rsidR="00A70328" w:rsidRPr="00A70328" w:rsidRDefault="00A70328" w:rsidP="00A70328">
          <w:pPr>
            <w:spacing w:after="0" w:line="240" w:lineRule="auto"/>
            <w:ind w:left="357"/>
            <w:rPr>
              <w:rFonts w:cs="Arial"/>
            </w:rPr>
          </w:pPr>
        </w:p>
        <w:p w14:paraId="3545FAAC" w14:textId="77777777" w:rsidR="00A70328" w:rsidRDefault="00A70328">
          <w:pPr>
            <w:spacing w:after="0" w:line="240" w:lineRule="auto"/>
            <w:rPr>
              <w:rFonts w:cs="Arial"/>
            </w:rPr>
          </w:pPr>
          <w:r>
            <w:rPr>
              <w:rFonts w:cs="Arial"/>
            </w:rPr>
            <w:br w:type="page"/>
          </w:r>
        </w:p>
        <w:p w14:paraId="05D48EDA" w14:textId="045112AC" w:rsidR="00AA4C96" w:rsidRPr="002B5ADD" w:rsidRDefault="00AA4C96" w:rsidP="00AA4C96">
          <w:pPr>
            <w:rPr>
              <w:rFonts w:cs="Arial"/>
            </w:rPr>
          </w:pPr>
          <w:r w:rsidRPr="002B5ADD">
            <w:rPr>
              <w:rFonts w:cs="Arial"/>
            </w:rPr>
            <w:lastRenderedPageBreak/>
            <w:br w:type="page"/>
          </w:r>
        </w:p>
      </w:sdtContent>
    </w:sdt>
    <w:bookmarkStart w:id="2" w:name="_Toc471712610" w:displacedByCustomXml="next"/>
    <w:sdt>
      <w:sdtPr>
        <w:rPr>
          <w:rFonts w:eastAsiaTheme="minorEastAsia" w:cs="Times New Roman"/>
          <w:b w:val="0"/>
          <w:bCs/>
          <w:color w:val="auto"/>
          <w:sz w:val="22"/>
          <w:szCs w:val="22"/>
        </w:rPr>
        <w:id w:val="-346871672"/>
        <w:docPartObj>
          <w:docPartGallery w:val="Table of Contents"/>
          <w:docPartUnique/>
        </w:docPartObj>
      </w:sdtPr>
      <w:sdtEndPr>
        <w:rPr>
          <w:rFonts w:eastAsia="Times New Roman"/>
          <w:b/>
          <w:bCs w:val="0"/>
          <w:noProof/>
          <w:sz w:val="28"/>
          <w:szCs w:val="28"/>
        </w:rPr>
      </w:sdtEndPr>
      <w:sdtContent>
        <w:bookmarkEnd w:id="2" w:displacedByCustomXml="next"/>
        <w:sdt>
          <w:sdtPr>
            <w:rPr>
              <w:rFonts w:eastAsiaTheme="minorEastAsia"/>
              <w:noProof/>
              <w:sz w:val="22"/>
              <w:szCs w:val="22"/>
            </w:rPr>
            <w:id w:val="329413449"/>
            <w:docPartObj>
              <w:docPartGallery w:val="Table of Contents"/>
              <w:docPartUnique/>
            </w:docPartObj>
          </w:sdtPr>
          <w:sdtEndPr>
            <w:rPr>
              <w:rFonts w:eastAsiaTheme="majorEastAsia"/>
              <w:noProof w:val="0"/>
              <w:sz w:val="40"/>
              <w:szCs w:val="36"/>
            </w:rPr>
          </w:sdtEndPr>
          <w:sdtContent>
            <w:p w14:paraId="4678E65C" w14:textId="77777777" w:rsidR="00AA4C96" w:rsidRPr="00870AD2" w:rsidRDefault="00AA4C96" w:rsidP="002B5ADD">
              <w:pPr>
                <w:pStyle w:val="Heading1"/>
              </w:pPr>
              <w:r w:rsidRPr="00870AD2">
                <w:t>Contents</w:t>
              </w:r>
            </w:p>
          </w:sdtContent>
        </w:sdt>
        <w:p w14:paraId="11239919" w14:textId="77777777" w:rsidR="00A70328" w:rsidRDefault="00AA4C96">
          <w:pPr>
            <w:pStyle w:val="TOC1"/>
            <w:rPr>
              <w:rFonts w:asciiTheme="minorHAnsi" w:eastAsiaTheme="minorEastAsia" w:hAnsiTheme="minorHAnsi" w:cstheme="minorBidi"/>
              <w:b w:val="0"/>
              <w:noProof/>
              <w:sz w:val="22"/>
              <w:szCs w:val="22"/>
            </w:rPr>
          </w:pPr>
          <w:r w:rsidRPr="00870AD2">
            <w:rPr>
              <w:rFonts w:cs="Arial"/>
            </w:rPr>
            <w:fldChar w:fldCharType="begin"/>
          </w:r>
          <w:r w:rsidRPr="00870AD2">
            <w:rPr>
              <w:rFonts w:cs="Arial"/>
            </w:rPr>
            <w:instrText xml:space="preserve"> TOC \o "1-3" \h \z \u </w:instrText>
          </w:r>
          <w:r w:rsidRPr="00870AD2">
            <w:rPr>
              <w:rFonts w:cs="Arial"/>
            </w:rPr>
            <w:fldChar w:fldCharType="separate"/>
          </w:r>
          <w:hyperlink w:anchor="_Toc471712609" w:history="1">
            <w:r w:rsidR="00A70328" w:rsidRPr="006E1DEC">
              <w:rPr>
                <w:rStyle w:val="Hyperlink"/>
                <w:rFonts w:eastAsiaTheme="majorEastAsia"/>
                <w:bCs/>
              </w:rPr>
              <w:t>Map Design Considerations for Accessibility</w:t>
            </w:r>
            <w:r w:rsidR="00A70328">
              <w:rPr>
                <w:noProof/>
                <w:webHidden/>
              </w:rPr>
              <w:tab/>
            </w:r>
            <w:r w:rsidR="00A70328">
              <w:rPr>
                <w:noProof/>
                <w:webHidden/>
              </w:rPr>
              <w:fldChar w:fldCharType="begin"/>
            </w:r>
            <w:r w:rsidR="00A70328">
              <w:rPr>
                <w:noProof/>
                <w:webHidden/>
              </w:rPr>
              <w:instrText xml:space="preserve"> PAGEREF _Toc471712609 \h </w:instrText>
            </w:r>
            <w:r w:rsidR="00A70328">
              <w:rPr>
                <w:noProof/>
                <w:webHidden/>
              </w:rPr>
            </w:r>
            <w:r w:rsidR="00A70328">
              <w:rPr>
                <w:noProof/>
                <w:webHidden/>
              </w:rPr>
              <w:fldChar w:fldCharType="separate"/>
            </w:r>
            <w:r w:rsidR="00A70328">
              <w:rPr>
                <w:noProof/>
                <w:webHidden/>
              </w:rPr>
              <w:t>3</w:t>
            </w:r>
            <w:r w:rsidR="00A70328">
              <w:rPr>
                <w:noProof/>
                <w:webHidden/>
              </w:rPr>
              <w:fldChar w:fldCharType="end"/>
            </w:r>
          </w:hyperlink>
        </w:p>
        <w:p w14:paraId="1DB50D2E" w14:textId="77777777" w:rsidR="00A70328" w:rsidRDefault="00313114">
          <w:pPr>
            <w:pStyle w:val="TOC1"/>
            <w:rPr>
              <w:rFonts w:asciiTheme="minorHAnsi" w:eastAsiaTheme="minorEastAsia" w:hAnsiTheme="minorHAnsi" w:cstheme="minorBidi"/>
              <w:b w:val="0"/>
              <w:noProof/>
              <w:sz w:val="22"/>
              <w:szCs w:val="22"/>
            </w:rPr>
          </w:pPr>
          <w:hyperlink w:anchor="_Toc471712610" w:history="1">
            <w:r w:rsidR="00A70328" w:rsidRPr="006E1DEC">
              <w:rPr>
                <w:rStyle w:val="Hyperlink"/>
                <w:rFonts w:eastAsiaTheme="majorEastAsia"/>
              </w:rPr>
              <w:t>Contents</w:t>
            </w:r>
            <w:r w:rsidR="00A70328">
              <w:rPr>
                <w:noProof/>
                <w:webHidden/>
              </w:rPr>
              <w:tab/>
            </w:r>
            <w:r w:rsidR="00A70328">
              <w:rPr>
                <w:noProof/>
                <w:webHidden/>
              </w:rPr>
              <w:fldChar w:fldCharType="begin"/>
            </w:r>
            <w:r w:rsidR="00A70328">
              <w:rPr>
                <w:noProof/>
                <w:webHidden/>
              </w:rPr>
              <w:instrText xml:space="preserve"> PAGEREF _Toc471712610 \h </w:instrText>
            </w:r>
            <w:r w:rsidR="00A70328">
              <w:rPr>
                <w:noProof/>
                <w:webHidden/>
              </w:rPr>
            </w:r>
            <w:r w:rsidR="00A70328">
              <w:rPr>
                <w:noProof/>
                <w:webHidden/>
              </w:rPr>
              <w:fldChar w:fldCharType="separate"/>
            </w:r>
            <w:r w:rsidR="00A70328">
              <w:rPr>
                <w:noProof/>
                <w:webHidden/>
              </w:rPr>
              <w:t>5</w:t>
            </w:r>
            <w:r w:rsidR="00A70328">
              <w:rPr>
                <w:noProof/>
                <w:webHidden/>
              </w:rPr>
              <w:fldChar w:fldCharType="end"/>
            </w:r>
          </w:hyperlink>
        </w:p>
        <w:p w14:paraId="45C760EC" w14:textId="77777777" w:rsidR="00A70328" w:rsidRDefault="00313114">
          <w:pPr>
            <w:pStyle w:val="TOC1"/>
            <w:rPr>
              <w:rFonts w:asciiTheme="minorHAnsi" w:eastAsiaTheme="minorEastAsia" w:hAnsiTheme="minorHAnsi" w:cstheme="minorBidi"/>
              <w:b w:val="0"/>
              <w:noProof/>
              <w:sz w:val="22"/>
              <w:szCs w:val="22"/>
            </w:rPr>
          </w:pPr>
          <w:hyperlink w:anchor="_Toc471712611" w:history="1">
            <w:r w:rsidR="00A70328" w:rsidRPr="006E1DEC">
              <w:rPr>
                <w:rStyle w:val="Hyperlink"/>
                <w:rFonts w:eastAsiaTheme="majorEastAsia"/>
              </w:rPr>
              <w:t>Introduction</w:t>
            </w:r>
            <w:r w:rsidR="00A70328">
              <w:rPr>
                <w:noProof/>
                <w:webHidden/>
              </w:rPr>
              <w:tab/>
            </w:r>
            <w:r w:rsidR="00A70328">
              <w:rPr>
                <w:noProof/>
                <w:webHidden/>
              </w:rPr>
              <w:fldChar w:fldCharType="begin"/>
            </w:r>
            <w:r w:rsidR="00A70328">
              <w:rPr>
                <w:noProof/>
                <w:webHidden/>
              </w:rPr>
              <w:instrText xml:space="preserve"> PAGEREF _Toc471712611 \h </w:instrText>
            </w:r>
            <w:r w:rsidR="00A70328">
              <w:rPr>
                <w:noProof/>
                <w:webHidden/>
              </w:rPr>
            </w:r>
            <w:r w:rsidR="00A70328">
              <w:rPr>
                <w:noProof/>
                <w:webHidden/>
              </w:rPr>
              <w:fldChar w:fldCharType="separate"/>
            </w:r>
            <w:r w:rsidR="00A70328">
              <w:rPr>
                <w:noProof/>
                <w:webHidden/>
              </w:rPr>
              <w:t>11</w:t>
            </w:r>
            <w:r w:rsidR="00A70328">
              <w:rPr>
                <w:noProof/>
                <w:webHidden/>
              </w:rPr>
              <w:fldChar w:fldCharType="end"/>
            </w:r>
          </w:hyperlink>
        </w:p>
        <w:p w14:paraId="0CDE14F4" w14:textId="77777777" w:rsidR="00A70328" w:rsidRDefault="00313114">
          <w:pPr>
            <w:pStyle w:val="TOC1"/>
            <w:rPr>
              <w:rFonts w:asciiTheme="minorHAnsi" w:eastAsiaTheme="minorEastAsia" w:hAnsiTheme="minorHAnsi" w:cstheme="minorBidi"/>
              <w:b w:val="0"/>
              <w:noProof/>
              <w:sz w:val="22"/>
              <w:szCs w:val="22"/>
            </w:rPr>
          </w:pPr>
          <w:hyperlink w:anchor="_Toc471712612" w:history="1">
            <w:r w:rsidR="00A70328" w:rsidRPr="006E1DEC">
              <w:rPr>
                <w:rStyle w:val="Hyperlink"/>
                <w:rFonts w:eastAsiaTheme="majorEastAsia"/>
              </w:rPr>
              <w:t>Document Scope</w:t>
            </w:r>
            <w:r w:rsidR="00A70328">
              <w:rPr>
                <w:noProof/>
                <w:webHidden/>
              </w:rPr>
              <w:tab/>
            </w:r>
            <w:r w:rsidR="00A70328">
              <w:rPr>
                <w:noProof/>
                <w:webHidden/>
              </w:rPr>
              <w:fldChar w:fldCharType="begin"/>
            </w:r>
            <w:r w:rsidR="00A70328">
              <w:rPr>
                <w:noProof/>
                <w:webHidden/>
              </w:rPr>
              <w:instrText xml:space="preserve"> PAGEREF _Toc471712612 \h </w:instrText>
            </w:r>
            <w:r w:rsidR="00A70328">
              <w:rPr>
                <w:noProof/>
                <w:webHidden/>
              </w:rPr>
            </w:r>
            <w:r w:rsidR="00A70328">
              <w:rPr>
                <w:noProof/>
                <w:webHidden/>
              </w:rPr>
              <w:fldChar w:fldCharType="separate"/>
            </w:r>
            <w:r w:rsidR="00A70328">
              <w:rPr>
                <w:noProof/>
                <w:webHidden/>
              </w:rPr>
              <w:t>11</w:t>
            </w:r>
            <w:r w:rsidR="00A70328">
              <w:rPr>
                <w:noProof/>
                <w:webHidden/>
              </w:rPr>
              <w:fldChar w:fldCharType="end"/>
            </w:r>
          </w:hyperlink>
        </w:p>
        <w:p w14:paraId="3ED6989A" w14:textId="77777777" w:rsidR="00A70328" w:rsidRDefault="00313114">
          <w:pPr>
            <w:pStyle w:val="TOC1"/>
            <w:rPr>
              <w:rFonts w:asciiTheme="minorHAnsi" w:eastAsiaTheme="minorEastAsia" w:hAnsiTheme="minorHAnsi" w:cstheme="minorBidi"/>
              <w:b w:val="0"/>
              <w:noProof/>
              <w:sz w:val="22"/>
              <w:szCs w:val="22"/>
            </w:rPr>
          </w:pPr>
          <w:hyperlink w:anchor="_Toc471712613" w:history="1">
            <w:r w:rsidR="00A70328" w:rsidRPr="006E1DEC">
              <w:rPr>
                <w:rStyle w:val="Hyperlink"/>
                <w:rFonts w:eastAsiaTheme="majorEastAsia"/>
              </w:rPr>
              <w:t>Background Cartographic and Map Design Information</w:t>
            </w:r>
            <w:r w:rsidR="00A70328">
              <w:rPr>
                <w:noProof/>
                <w:webHidden/>
              </w:rPr>
              <w:tab/>
            </w:r>
            <w:r w:rsidR="00A70328">
              <w:rPr>
                <w:noProof/>
                <w:webHidden/>
              </w:rPr>
              <w:fldChar w:fldCharType="begin"/>
            </w:r>
            <w:r w:rsidR="00A70328">
              <w:rPr>
                <w:noProof/>
                <w:webHidden/>
              </w:rPr>
              <w:instrText xml:space="preserve"> PAGEREF _Toc471712613 \h </w:instrText>
            </w:r>
            <w:r w:rsidR="00A70328">
              <w:rPr>
                <w:noProof/>
                <w:webHidden/>
              </w:rPr>
            </w:r>
            <w:r w:rsidR="00A70328">
              <w:rPr>
                <w:noProof/>
                <w:webHidden/>
              </w:rPr>
              <w:fldChar w:fldCharType="separate"/>
            </w:r>
            <w:r w:rsidR="00A70328">
              <w:rPr>
                <w:noProof/>
                <w:webHidden/>
              </w:rPr>
              <w:t>12</w:t>
            </w:r>
            <w:r w:rsidR="00A70328">
              <w:rPr>
                <w:noProof/>
                <w:webHidden/>
              </w:rPr>
              <w:fldChar w:fldCharType="end"/>
            </w:r>
          </w:hyperlink>
        </w:p>
        <w:p w14:paraId="49A91C1E" w14:textId="77777777" w:rsidR="00A70328" w:rsidRDefault="00313114">
          <w:pPr>
            <w:pStyle w:val="TOC2"/>
            <w:rPr>
              <w:rFonts w:asciiTheme="minorHAnsi" w:eastAsiaTheme="minorEastAsia" w:hAnsiTheme="minorHAnsi" w:cstheme="minorBidi"/>
              <w:noProof/>
              <w:sz w:val="22"/>
              <w:szCs w:val="22"/>
            </w:rPr>
          </w:pPr>
          <w:hyperlink w:anchor="_Toc471712614" w:history="1">
            <w:r w:rsidR="00A70328" w:rsidRPr="006E1DEC">
              <w:rPr>
                <w:rStyle w:val="Hyperlink"/>
                <w:rFonts w:eastAsiaTheme="majorEastAsia"/>
              </w:rPr>
              <w:t>Cartography</w:t>
            </w:r>
            <w:r w:rsidR="00A70328">
              <w:rPr>
                <w:noProof/>
                <w:webHidden/>
              </w:rPr>
              <w:tab/>
            </w:r>
            <w:r w:rsidR="00A70328">
              <w:rPr>
                <w:noProof/>
                <w:webHidden/>
              </w:rPr>
              <w:fldChar w:fldCharType="begin"/>
            </w:r>
            <w:r w:rsidR="00A70328">
              <w:rPr>
                <w:noProof/>
                <w:webHidden/>
              </w:rPr>
              <w:instrText xml:space="preserve"> PAGEREF _Toc471712614 \h </w:instrText>
            </w:r>
            <w:r w:rsidR="00A70328">
              <w:rPr>
                <w:noProof/>
                <w:webHidden/>
              </w:rPr>
            </w:r>
            <w:r w:rsidR="00A70328">
              <w:rPr>
                <w:noProof/>
                <w:webHidden/>
              </w:rPr>
              <w:fldChar w:fldCharType="separate"/>
            </w:r>
            <w:r w:rsidR="00A70328">
              <w:rPr>
                <w:noProof/>
                <w:webHidden/>
              </w:rPr>
              <w:t>12</w:t>
            </w:r>
            <w:r w:rsidR="00A70328">
              <w:rPr>
                <w:noProof/>
                <w:webHidden/>
              </w:rPr>
              <w:fldChar w:fldCharType="end"/>
            </w:r>
          </w:hyperlink>
        </w:p>
        <w:p w14:paraId="77A8925F" w14:textId="77777777" w:rsidR="00A70328" w:rsidRDefault="00313114">
          <w:pPr>
            <w:pStyle w:val="TOC2"/>
            <w:rPr>
              <w:rFonts w:asciiTheme="minorHAnsi" w:eastAsiaTheme="minorEastAsia" w:hAnsiTheme="minorHAnsi" w:cstheme="minorBidi"/>
              <w:noProof/>
              <w:sz w:val="22"/>
              <w:szCs w:val="22"/>
            </w:rPr>
          </w:pPr>
          <w:hyperlink w:anchor="_Toc471712615" w:history="1">
            <w:r w:rsidR="00A70328" w:rsidRPr="006E1DEC">
              <w:rPr>
                <w:rStyle w:val="Hyperlink"/>
                <w:rFonts w:eastAsiaTheme="majorEastAsia"/>
              </w:rPr>
              <w:t>Map Purpose &amp; Audience</w:t>
            </w:r>
            <w:r w:rsidR="00A70328">
              <w:rPr>
                <w:noProof/>
                <w:webHidden/>
              </w:rPr>
              <w:tab/>
            </w:r>
            <w:r w:rsidR="00A70328">
              <w:rPr>
                <w:noProof/>
                <w:webHidden/>
              </w:rPr>
              <w:fldChar w:fldCharType="begin"/>
            </w:r>
            <w:r w:rsidR="00A70328">
              <w:rPr>
                <w:noProof/>
                <w:webHidden/>
              </w:rPr>
              <w:instrText xml:space="preserve"> PAGEREF _Toc471712615 \h </w:instrText>
            </w:r>
            <w:r w:rsidR="00A70328">
              <w:rPr>
                <w:noProof/>
                <w:webHidden/>
              </w:rPr>
            </w:r>
            <w:r w:rsidR="00A70328">
              <w:rPr>
                <w:noProof/>
                <w:webHidden/>
              </w:rPr>
              <w:fldChar w:fldCharType="separate"/>
            </w:r>
            <w:r w:rsidR="00A70328">
              <w:rPr>
                <w:noProof/>
                <w:webHidden/>
              </w:rPr>
              <w:t>12</w:t>
            </w:r>
            <w:r w:rsidR="00A70328">
              <w:rPr>
                <w:noProof/>
                <w:webHidden/>
              </w:rPr>
              <w:fldChar w:fldCharType="end"/>
            </w:r>
          </w:hyperlink>
        </w:p>
        <w:p w14:paraId="190440CC" w14:textId="77777777" w:rsidR="00A70328" w:rsidRDefault="00313114">
          <w:pPr>
            <w:pStyle w:val="TOC3"/>
            <w:rPr>
              <w:rFonts w:eastAsiaTheme="minorEastAsia" w:cstheme="minorBidi"/>
              <w:noProof/>
              <w:sz w:val="22"/>
              <w:szCs w:val="22"/>
            </w:rPr>
          </w:pPr>
          <w:hyperlink w:anchor="_Toc471712616" w:history="1">
            <w:r w:rsidR="00A70328" w:rsidRPr="006E1DEC">
              <w:rPr>
                <w:rStyle w:val="Hyperlink"/>
                <w:rFonts w:eastAsiaTheme="majorEastAsia" w:cs="Arial"/>
              </w:rPr>
              <w:t>Essential Map Content</w:t>
            </w:r>
            <w:r w:rsidR="00A70328">
              <w:rPr>
                <w:noProof/>
                <w:webHidden/>
              </w:rPr>
              <w:tab/>
            </w:r>
            <w:r w:rsidR="00A70328">
              <w:rPr>
                <w:noProof/>
                <w:webHidden/>
              </w:rPr>
              <w:fldChar w:fldCharType="begin"/>
            </w:r>
            <w:r w:rsidR="00A70328">
              <w:rPr>
                <w:noProof/>
                <w:webHidden/>
              </w:rPr>
              <w:instrText xml:space="preserve"> PAGEREF _Toc471712616 \h </w:instrText>
            </w:r>
            <w:r w:rsidR="00A70328">
              <w:rPr>
                <w:noProof/>
                <w:webHidden/>
              </w:rPr>
            </w:r>
            <w:r w:rsidR="00A70328">
              <w:rPr>
                <w:noProof/>
                <w:webHidden/>
              </w:rPr>
              <w:fldChar w:fldCharType="separate"/>
            </w:r>
            <w:r w:rsidR="00A70328">
              <w:rPr>
                <w:noProof/>
                <w:webHidden/>
              </w:rPr>
              <w:t>13</w:t>
            </w:r>
            <w:r w:rsidR="00A70328">
              <w:rPr>
                <w:noProof/>
                <w:webHidden/>
              </w:rPr>
              <w:fldChar w:fldCharType="end"/>
            </w:r>
          </w:hyperlink>
        </w:p>
        <w:p w14:paraId="5336965E" w14:textId="77777777" w:rsidR="00A70328" w:rsidRDefault="00313114">
          <w:pPr>
            <w:pStyle w:val="TOC3"/>
            <w:rPr>
              <w:rFonts w:eastAsiaTheme="minorEastAsia" w:cstheme="minorBidi"/>
              <w:noProof/>
              <w:sz w:val="22"/>
              <w:szCs w:val="22"/>
            </w:rPr>
          </w:pPr>
          <w:hyperlink w:anchor="_Toc471712617" w:history="1">
            <w:r w:rsidR="00A70328" w:rsidRPr="006E1DEC">
              <w:rPr>
                <w:rStyle w:val="Hyperlink"/>
                <w:rFonts w:eastAsiaTheme="majorEastAsia" w:cs="Arial"/>
              </w:rPr>
              <w:t>Contextual Map Content</w:t>
            </w:r>
            <w:r w:rsidR="00A70328">
              <w:rPr>
                <w:noProof/>
                <w:webHidden/>
              </w:rPr>
              <w:tab/>
            </w:r>
            <w:r w:rsidR="00A70328">
              <w:rPr>
                <w:noProof/>
                <w:webHidden/>
              </w:rPr>
              <w:fldChar w:fldCharType="begin"/>
            </w:r>
            <w:r w:rsidR="00A70328">
              <w:rPr>
                <w:noProof/>
                <w:webHidden/>
              </w:rPr>
              <w:instrText xml:space="preserve"> PAGEREF _Toc471712617 \h </w:instrText>
            </w:r>
            <w:r w:rsidR="00A70328">
              <w:rPr>
                <w:noProof/>
                <w:webHidden/>
              </w:rPr>
            </w:r>
            <w:r w:rsidR="00A70328">
              <w:rPr>
                <w:noProof/>
                <w:webHidden/>
              </w:rPr>
              <w:fldChar w:fldCharType="separate"/>
            </w:r>
            <w:r w:rsidR="00A70328">
              <w:rPr>
                <w:noProof/>
                <w:webHidden/>
              </w:rPr>
              <w:t>13</w:t>
            </w:r>
            <w:r w:rsidR="00A70328">
              <w:rPr>
                <w:noProof/>
                <w:webHidden/>
              </w:rPr>
              <w:fldChar w:fldCharType="end"/>
            </w:r>
          </w:hyperlink>
        </w:p>
        <w:p w14:paraId="70338031" w14:textId="77777777" w:rsidR="00A70328" w:rsidRDefault="00313114">
          <w:pPr>
            <w:pStyle w:val="TOC2"/>
            <w:rPr>
              <w:rFonts w:asciiTheme="minorHAnsi" w:eastAsiaTheme="minorEastAsia" w:hAnsiTheme="minorHAnsi" w:cstheme="minorBidi"/>
              <w:noProof/>
              <w:sz w:val="22"/>
              <w:szCs w:val="22"/>
            </w:rPr>
          </w:pPr>
          <w:hyperlink w:anchor="_Toc471712618" w:history="1">
            <w:r w:rsidR="00A70328" w:rsidRPr="006E1DEC">
              <w:rPr>
                <w:rStyle w:val="Hyperlink"/>
                <w:rFonts w:eastAsiaTheme="majorEastAsia"/>
              </w:rPr>
              <w:t>Map Design</w:t>
            </w:r>
            <w:r w:rsidR="00A70328">
              <w:rPr>
                <w:noProof/>
                <w:webHidden/>
              </w:rPr>
              <w:tab/>
            </w:r>
            <w:r w:rsidR="00A70328">
              <w:rPr>
                <w:noProof/>
                <w:webHidden/>
              </w:rPr>
              <w:fldChar w:fldCharType="begin"/>
            </w:r>
            <w:r w:rsidR="00A70328">
              <w:rPr>
                <w:noProof/>
                <w:webHidden/>
              </w:rPr>
              <w:instrText xml:space="preserve"> PAGEREF _Toc471712618 \h </w:instrText>
            </w:r>
            <w:r w:rsidR="00A70328">
              <w:rPr>
                <w:noProof/>
                <w:webHidden/>
              </w:rPr>
            </w:r>
            <w:r w:rsidR="00A70328">
              <w:rPr>
                <w:noProof/>
                <w:webHidden/>
              </w:rPr>
              <w:fldChar w:fldCharType="separate"/>
            </w:r>
            <w:r w:rsidR="00A70328">
              <w:rPr>
                <w:noProof/>
                <w:webHidden/>
              </w:rPr>
              <w:t>13</w:t>
            </w:r>
            <w:r w:rsidR="00A70328">
              <w:rPr>
                <w:noProof/>
                <w:webHidden/>
              </w:rPr>
              <w:fldChar w:fldCharType="end"/>
            </w:r>
          </w:hyperlink>
        </w:p>
        <w:p w14:paraId="02C9D529" w14:textId="77777777" w:rsidR="00A70328" w:rsidRDefault="00313114">
          <w:pPr>
            <w:pStyle w:val="TOC2"/>
            <w:rPr>
              <w:rFonts w:asciiTheme="minorHAnsi" w:eastAsiaTheme="minorEastAsia" w:hAnsiTheme="minorHAnsi" w:cstheme="minorBidi"/>
              <w:noProof/>
              <w:sz w:val="22"/>
              <w:szCs w:val="22"/>
            </w:rPr>
          </w:pPr>
          <w:hyperlink w:anchor="_Toc471712619" w:history="1">
            <w:r w:rsidR="00A70328" w:rsidRPr="006E1DEC">
              <w:rPr>
                <w:rStyle w:val="Hyperlink"/>
                <w:rFonts w:eastAsiaTheme="majorEastAsia"/>
              </w:rPr>
              <w:t>Types of Maps</w:t>
            </w:r>
            <w:r w:rsidR="00A70328">
              <w:rPr>
                <w:noProof/>
                <w:webHidden/>
              </w:rPr>
              <w:tab/>
            </w:r>
            <w:r w:rsidR="00A70328">
              <w:rPr>
                <w:noProof/>
                <w:webHidden/>
              </w:rPr>
              <w:fldChar w:fldCharType="begin"/>
            </w:r>
            <w:r w:rsidR="00A70328">
              <w:rPr>
                <w:noProof/>
                <w:webHidden/>
              </w:rPr>
              <w:instrText xml:space="preserve"> PAGEREF _Toc471712619 \h </w:instrText>
            </w:r>
            <w:r w:rsidR="00A70328">
              <w:rPr>
                <w:noProof/>
                <w:webHidden/>
              </w:rPr>
            </w:r>
            <w:r w:rsidR="00A70328">
              <w:rPr>
                <w:noProof/>
                <w:webHidden/>
              </w:rPr>
              <w:fldChar w:fldCharType="separate"/>
            </w:r>
            <w:r w:rsidR="00A70328">
              <w:rPr>
                <w:noProof/>
                <w:webHidden/>
              </w:rPr>
              <w:t>14</w:t>
            </w:r>
            <w:r w:rsidR="00A70328">
              <w:rPr>
                <w:noProof/>
                <w:webHidden/>
              </w:rPr>
              <w:fldChar w:fldCharType="end"/>
            </w:r>
          </w:hyperlink>
        </w:p>
        <w:p w14:paraId="14033507" w14:textId="77777777" w:rsidR="00A70328" w:rsidRDefault="00313114">
          <w:pPr>
            <w:pStyle w:val="TOC3"/>
            <w:rPr>
              <w:rFonts w:eastAsiaTheme="minorEastAsia" w:cstheme="minorBidi"/>
              <w:noProof/>
              <w:sz w:val="22"/>
              <w:szCs w:val="22"/>
            </w:rPr>
          </w:pPr>
          <w:hyperlink w:anchor="_Toc471712620" w:history="1">
            <w:r w:rsidR="00A70328" w:rsidRPr="006E1DEC">
              <w:rPr>
                <w:rStyle w:val="Hyperlink"/>
                <w:rFonts w:eastAsiaTheme="majorEastAsia" w:cs="Arial"/>
              </w:rPr>
              <w:t>General Purpose or Reference Maps</w:t>
            </w:r>
            <w:r w:rsidR="00A70328">
              <w:rPr>
                <w:noProof/>
                <w:webHidden/>
              </w:rPr>
              <w:tab/>
            </w:r>
            <w:r w:rsidR="00A70328">
              <w:rPr>
                <w:noProof/>
                <w:webHidden/>
              </w:rPr>
              <w:fldChar w:fldCharType="begin"/>
            </w:r>
            <w:r w:rsidR="00A70328">
              <w:rPr>
                <w:noProof/>
                <w:webHidden/>
              </w:rPr>
              <w:instrText xml:space="preserve"> PAGEREF _Toc471712620 \h </w:instrText>
            </w:r>
            <w:r w:rsidR="00A70328">
              <w:rPr>
                <w:noProof/>
                <w:webHidden/>
              </w:rPr>
            </w:r>
            <w:r w:rsidR="00A70328">
              <w:rPr>
                <w:noProof/>
                <w:webHidden/>
              </w:rPr>
              <w:fldChar w:fldCharType="separate"/>
            </w:r>
            <w:r w:rsidR="00A70328">
              <w:rPr>
                <w:noProof/>
                <w:webHidden/>
              </w:rPr>
              <w:t>14</w:t>
            </w:r>
            <w:r w:rsidR="00A70328">
              <w:rPr>
                <w:noProof/>
                <w:webHidden/>
              </w:rPr>
              <w:fldChar w:fldCharType="end"/>
            </w:r>
          </w:hyperlink>
        </w:p>
        <w:p w14:paraId="5A160AAF" w14:textId="77777777" w:rsidR="00A70328" w:rsidRDefault="00313114">
          <w:pPr>
            <w:pStyle w:val="TOC3"/>
            <w:rPr>
              <w:rFonts w:eastAsiaTheme="minorEastAsia" w:cstheme="minorBidi"/>
              <w:noProof/>
              <w:sz w:val="22"/>
              <w:szCs w:val="22"/>
            </w:rPr>
          </w:pPr>
          <w:hyperlink w:anchor="_Toc471712621" w:history="1">
            <w:r w:rsidR="00A70328" w:rsidRPr="006E1DEC">
              <w:rPr>
                <w:rStyle w:val="Hyperlink"/>
                <w:rFonts w:eastAsiaTheme="majorEastAsia" w:cs="Arial"/>
              </w:rPr>
              <w:t>Thematic Maps</w:t>
            </w:r>
            <w:r w:rsidR="00A70328">
              <w:rPr>
                <w:noProof/>
                <w:webHidden/>
              </w:rPr>
              <w:tab/>
            </w:r>
            <w:r w:rsidR="00A70328">
              <w:rPr>
                <w:noProof/>
                <w:webHidden/>
              </w:rPr>
              <w:fldChar w:fldCharType="begin"/>
            </w:r>
            <w:r w:rsidR="00A70328">
              <w:rPr>
                <w:noProof/>
                <w:webHidden/>
              </w:rPr>
              <w:instrText xml:space="preserve"> PAGEREF _Toc471712621 \h </w:instrText>
            </w:r>
            <w:r w:rsidR="00A70328">
              <w:rPr>
                <w:noProof/>
                <w:webHidden/>
              </w:rPr>
            </w:r>
            <w:r w:rsidR="00A70328">
              <w:rPr>
                <w:noProof/>
                <w:webHidden/>
              </w:rPr>
              <w:fldChar w:fldCharType="separate"/>
            </w:r>
            <w:r w:rsidR="00A70328">
              <w:rPr>
                <w:noProof/>
                <w:webHidden/>
              </w:rPr>
              <w:t>14</w:t>
            </w:r>
            <w:r w:rsidR="00A70328">
              <w:rPr>
                <w:noProof/>
                <w:webHidden/>
              </w:rPr>
              <w:fldChar w:fldCharType="end"/>
            </w:r>
          </w:hyperlink>
        </w:p>
        <w:p w14:paraId="1AA4D4D0" w14:textId="77777777" w:rsidR="00A70328" w:rsidRDefault="00313114">
          <w:pPr>
            <w:pStyle w:val="TOC1"/>
            <w:rPr>
              <w:rFonts w:asciiTheme="minorHAnsi" w:eastAsiaTheme="minorEastAsia" w:hAnsiTheme="minorHAnsi" w:cstheme="minorBidi"/>
              <w:b w:val="0"/>
              <w:noProof/>
              <w:sz w:val="22"/>
              <w:szCs w:val="22"/>
            </w:rPr>
          </w:pPr>
          <w:hyperlink w:anchor="_Toc471712622" w:history="1">
            <w:r w:rsidR="00A70328" w:rsidRPr="006E1DEC">
              <w:rPr>
                <w:rStyle w:val="Hyperlink"/>
                <w:rFonts w:eastAsiaTheme="majorEastAsia"/>
              </w:rPr>
              <w:t>Potential Accessibility Challenges</w:t>
            </w:r>
            <w:r w:rsidR="00A70328">
              <w:rPr>
                <w:noProof/>
                <w:webHidden/>
              </w:rPr>
              <w:tab/>
            </w:r>
            <w:r w:rsidR="00A70328">
              <w:rPr>
                <w:noProof/>
                <w:webHidden/>
              </w:rPr>
              <w:fldChar w:fldCharType="begin"/>
            </w:r>
            <w:r w:rsidR="00A70328">
              <w:rPr>
                <w:noProof/>
                <w:webHidden/>
              </w:rPr>
              <w:instrText xml:space="preserve"> PAGEREF _Toc471712622 \h </w:instrText>
            </w:r>
            <w:r w:rsidR="00A70328">
              <w:rPr>
                <w:noProof/>
                <w:webHidden/>
              </w:rPr>
            </w:r>
            <w:r w:rsidR="00A70328">
              <w:rPr>
                <w:noProof/>
                <w:webHidden/>
              </w:rPr>
              <w:fldChar w:fldCharType="separate"/>
            </w:r>
            <w:r w:rsidR="00A70328">
              <w:rPr>
                <w:noProof/>
                <w:webHidden/>
              </w:rPr>
              <w:t>16</w:t>
            </w:r>
            <w:r w:rsidR="00A70328">
              <w:rPr>
                <w:noProof/>
                <w:webHidden/>
              </w:rPr>
              <w:fldChar w:fldCharType="end"/>
            </w:r>
          </w:hyperlink>
        </w:p>
        <w:p w14:paraId="4084DEFE" w14:textId="77777777" w:rsidR="00A70328" w:rsidRDefault="00313114">
          <w:pPr>
            <w:pStyle w:val="TOC2"/>
            <w:rPr>
              <w:rFonts w:asciiTheme="minorHAnsi" w:eastAsiaTheme="minorEastAsia" w:hAnsiTheme="minorHAnsi" w:cstheme="minorBidi"/>
              <w:noProof/>
              <w:sz w:val="22"/>
              <w:szCs w:val="22"/>
            </w:rPr>
          </w:pPr>
          <w:hyperlink w:anchor="_Toc471712623" w:history="1">
            <w:r w:rsidR="00A70328" w:rsidRPr="006E1DEC">
              <w:rPr>
                <w:rStyle w:val="Hyperlink"/>
                <w:rFonts w:eastAsiaTheme="majorEastAsia"/>
              </w:rPr>
              <w:t>Background</w:t>
            </w:r>
            <w:r w:rsidR="00A70328">
              <w:rPr>
                <w:noProof/>
                <w:webHidden/>
              </w:rPr>
              <w:tab/>
            </w:r>
            <w:r w:rsidR="00A70328">
              <w:rPr>
                <w:noProof/>
                <w:webHidden/>
              </w:rPr>
              <w:fldChar w:fldCharType="begin"/>
            </w:r>
            <w:r w:rsidR="00A70328">
              <w:rPr>
                <w:noProof/>
                <w:webHidden/>
              </w:rPr>
              <w:instrText xml:space="preserve"> PAGEREF _Toc471712623 \h </w:instrText>
            </w:r>
            <w:r w:rsidR="00A70328">
              <w:rPr>
                <w:noProof/>
                <w:webHidden/>
              </w:rPr>
            </w:r>
            <w:r w:rsidR="00A70328">
              <w:rPr>
                <w:noProof/>
                <w:webHidden/>
              </w:rPr>
              <w:fldChar w:fldCharType="separate"/>
            </w:r>
            <w:r w:rsidR="00A70328">
              <w:rPr>
                <w:noProof/>
                <w:webHidden/>
              </w:rPr>
              <w:t>16</w:t>
            </w:r>
            <w:r w:rsidR="00A70328">
              <w:rPr>
                <w:noProof/>
                <w:webHidden/>
              </w:rPr>
              <w:fldChar w:fldCharType="end"/>
            </w:r>
          </w:hyperlink>
        </w:p>
        <w:p w14:paraId="446B8F4A" w14:textId="77777777" w:rsidR="00A70328" w:rsidRDefault="00313114">
          <w:pPr>
            <w:pStyle w:val="TOC2"/>
            <w:rPr>
              <w:rFonts w:asciiTheme="minorHAnsi" w:eastAsiaTheme="minorEastAsia" w:hAnsiTheme="minorHAnsi" w:cstheme="minorBidi"/>
              <w:noProof/>
              <w:sz w:val="22"/>
              <w:szCs w:val="22"/>
            </w:rPr>
          </w:pPr>
          <w:hyperlink w:anchor="_Toc471712624" w:history="1">
            <w:r w:rsidR="00A70328" w:rsidRPr="006E1DEC">
              <w:rPr>
                <w:rStyle w:val="Hyperlink"/>
                <w:rFonts w:eastAsiaTheme="majorEastAsia"/>
              </w:rPr>
              <w:t>Colour Blindness</w:t>
            </w:r>
            <w:r w:rsidR="00A70328">
              <w:rPr>
                <w:noProof/>
                <w:webHidden/>
              </w:rPr>
              <w:tab/>
            </w:r>
            <w:r w:rsidR="00A70328">
              <w:rPr>
                <w:noProof/>
                <w:webHidden/>
              </w:rPr>
              <w:fldChar w:fldCharType="begin"/>
            </w:r>
            <w:r w:rsidR="00A70328">
              <w:rPr>
                <w:noProof/>
                <w:webHidden/>
              </w:rPr>
              <w:instrText xml:space="preserve"> PAGEREF _Toc471712624 \h </w:instrText>
            </w:r>
            <w:r w:rsidR="00A70328">
              <w:rPr>
                <w:noProof/>
                <w:webHidden/>
              </w:rPr>
            </w:r>
            <w:r w:rsidR="00A70328">
              <w:rPr>
                <w:noProof/>
                <w:webHidden/>
              </w:rPr>
              <w:fldChar w:fldCharType="separate"/>
            </w:r>
            <w:r w:rsidR="00A70328">
              <w:rPr>
                <w:noProof/>
                <w:webHidden/>
              </w:rPr>
              <w:t>17</w:t>
            </w:r>
            <w:r w:rsidR="00A70328">
              <w:rPr>
                <w:noProof/>
                <w:webHidden/>
              </w:rPr>
              <w:fldChar w:fldCharType="end"/>
            </w:r>
          </w:hyperlink>
        </w:p>
        <w:p w14:paraId="6D64DBA1" w14:textId="77777777" w:rsidR="00A70328" w:rsidRDefault="00313114">
          <w:pPr>
            <w:pStyle w:val="TOC3"/>
            <w:rPr>
              <w:rFonts w:eastAsiaTheme="minorEastAsia" w:cstheme="minorBidi"/>
              <w:noProof/>
              <w:sz w:val="22"/>
              <w:szCs w:val="22"/>
            </w:rPr>
          </w:pPr>
          <w:hyperlink w:anchor="_Toc471712625" w:history="1">
            <w:r w:rsidR="00A70328" w:rsidRPr="006E1DEC">
              <w:rPr>
                <w:rStyle w:val="Hyperlink"/>
                <w:rFonts w:eastAsiaTheme="majorEastAsia" w:cs="Arial"/>
              </w:rPr>
              <w:t>Types of Colour Blindness</w:t>
            </w:r>
            <w:r w:rsidR="00A70328">
              <w:rPr>
                <w:noProof/>
                <w:webHidden/>
              </w:rPr>
              <w:tab/>
            </w:r>
            <w:r w:rsidR="00A70328">
              <w:rPr>
                <w:noProof/>
                <w:webHidden/>
              </w:rPr>
              <w:fldChar w:fldCharType="begin"/>
            </w:r>
            <w:r w:rsidR="00A70328">
              <w:rPr>
                <w:noProof/>
                <w:webHidden/>
              </w:rPr>
              <w:instrText xml:space="preserve"> PAGEREF _Toc471712625 \h </w:instrText>
            </w:r>
            <w:r w:rsidR="00A70328">
              <w:rPr>
                <w:noProof/>
                <w:webHidden/>
              </w:rPr>
            </w:r>
            <w:r w:rsidR="00A70328">
              <w:rPr>
                <w:noProof/>
                <w:webHidden/>
              </w:rPr>
              <w:fldChar w:fldCharType="separate"/>
            </w:r>
            <w:r w:rsidR="00A70328">
              <w:rPr>
                <w:noProof/>
                <w:webHidden/>
              </w:rPr>
              <w:t>17</w:t>
            </w:r>
            <w:r w:rsidR="00A70328">
              <w:rPr>
                <w:noProof/>
                <w:webHidden/>
              </w:rPr>
              <w:fldChar w:fldCharType="end"/>
            </w:r>
          </w:hyperlink>
        </w:p>
        <w:p w14:paraId="514A8FD8" w14:textId="77777777" w:rsidR="00A70328" w:rsidRDefault="00313114">
          <w:pPr>
            <w:pStyle w:val="TOC2"/>
            <w:rPr>
              <w:rFonts w:asciiTheme="minorHAnsi" w:eastAsiaTheme="minorEastAsia" w:hAnsiTheme="minorHAnsi" w:cstheme="minorBidi"/>
              <w:noProof/>
              <w:sz w:val="22"/>
              <w:szCs w:val="22"/>
            </w:rPr>
          </w:pPr>
          <w:hyperlink w:anchor="_Toc471712626" w:history="1">
            <w:r w:rsidR="00A70328" w:rsidRPr="006E1DEC">
              <w:rPr>
                <w:rStyle w:val="Hyperlink"/>
                <w:rFonts w:eastAsiaTheme="majorEastAsia"/>
              </w:rPr>
              <w:t>Low Vision</w:t>
            </w:r>
            <w:r w:rsidR="00A70328">
              <w:rPr>
                <w:noProof/>
                <w:webHidden/>
              </w:rPr>
              <w:tab/>
            </w:r>
            <w:r w:rsidR="00A70328">
              <w:rPr>
                <w:noProof/>
                <w:webHidden/>
              </w:rPr>
              <w:fldChar w:fldCharType="begin"/>
            </w:r>
            <w:r w:rsidR="00A70328">
              <w:rPr>
                <w:noProof/>
                <w:webHidden/>
              </w:rPr>
              <w:instrText xml:space="preserve"> PAGEREF _Toc471712626 \h </w:instrText>
            </w:r>
            <w:r w:rsidR="00A70328">
              <w:rPr>
                <w:noProof/>
                <w:webHidden/>
              </w:rPr>
            </w:r>
            <w:r w:rsidR="00A70328">
              <w:rPr>
                <w:noProof/>
                <w:webHidden/>
              </w:rPr>
              <w:fldChar w:fldCharType="separate"/>
            </w:r>
            <w:r w:rsidR="00A70328">
              <w:rPr>
                <w:noProof/>
                <w:webHidden/>
              </w:rPr>
              <w:t>18</w:t>
            </w:r>
            <w:r w:rsidR="00A70328">
              <w:rPr>
                <w:noProof/>
                <w:webHidden/>
              </w:rPr>
              <w:fldChar w:fldCharType="end"/>
            </w:r>
          </w:hyperlink>
        </w:p>
        <w:p w14:paraId="347D4216" w14:textId="77777777" w:rsidR="00A70328" w:rsidRDefault="00313114">
          <w:pPr>
            <w:pStyle w:val="TOC3"/>
            <w:rPr>
              <w:rFonts w:eastAsiaTheme="minorEastAsia" w:cstheme="minorBidi"/>
              <w:noProof/>
              <w:sz w:val="22"/>
              <w:szCs w:val="22"/>
            </w:rPr>
          </w:pPr>
          <w:hyperlink w:anchor="_Toc471712627" w:history="1">
            <w:r w:rsidR="00A70328" w:rsidRPr="006E1DEC">
              <w:rPr>
                <w:rStyle w:val="Hyperlink"/>
                <w:rFonts w:eastAsiaTheme="majorEastAsia" w:cs="Arial"/>
              </w:rPr>
              <w:t>Symptoms of Low Vision</w:t>
            </w:r>
            <w:r w:rsidR="00A70328">
              <w:rPr>
                <w:noProof/>
                <w:webHidden/>
              </w:rPr>
              <w:tab/>
            </w:r>
            <w:r w:rsidR="00A70328">
              <w:rPr>
                <w:noProof/>
                <w:webHidden/>
              </w:rPr>
              <w:fldChar w:fldCharType="begin"/>
            </w:r>
            <w:r w:rsidR="00A70328">
              <w:rPr>
                <w:noProof/>
                <w:webHidden/>
              </w:rPr>
              <w:instrText xml:space="preserve"> PAGEREF _Toc471712627 \h </w:instrText>
            </w:r>
            <w:r w:rsidR="00A70328">
              <w:rPr>
                <w:noProof/>
                <w:webHidden/>
              </w:rPr>
            </w:r>
            <w:r w:rsidR="00A70328">
              <w:rPr>
                <w:noProof/>
                <w:webHidden/>
              </w:rPr>
              <w:fldChar w:fldCharType="separate"/>
            </w:r>
            <w:r w:rsidR="00A70328">
              <w:rPr>
                <w:noProof/>
                <w:webHidden/>
              </w:rPr>
              <w:t>18</w:t>
            </w:r>
            <w:r w:rsidR="00A70328">
              <w:rPr>
                <w:noProof/>
                <w:webHidden/>
              </w:rPr>
              <w:fldChar w:fldCharType="end"/>
            </w:r>
          </w:hyperlink>
        </w:p>
        <w:p w14:paraId="445D200E" w14:textId="77777777" w:rsidR="00A70328" w:rsidRDefault="00313114">
          <w:pPr>
            <w:pStyle w:val="TOC3"/>
            <w:rPr>
              <w:rFonts w:eastAsiaTheme="minorEastAsia" w:cstheme="minorBidi"/>
              <w:noProof/>
              <w:sz w:val="22"/>
              <w:szCs w:val="22"/>
            </w:rPr>
          </w:pPr>
          <w:hyperlink w:anchor="_Toc471712628" w:history="1">
            <w:r w:rsidR="00A70328" w:rsidRPr="006E1DEC">
              <w:rPr>
                <w:rStyle w:val="Hyperlink"/>
                <w:rFonts w:eastAsiaTheme="majorEastAsia" w:cs="Arial"/>
                <w:shd w:val="clear" w:color="auto" w:fill="FFFFFF"/>
              </w:rPr>
              <w:t>Common Causes of Low Vision</w:t>
            </w:r>
            <w:r w:rsidR="00A70328">
              <w:rPr>
                <w:noProof/>
                <w:webHidden/>
              </w:rPr>
              <w:tab/>
            </w:r>
            <w:r w:rsidR="00A70328">
              <w:rPr>
                <w:noProof/>
                <w:webHidden/>
              </w:rPr>
              <w:fldChar w:fldCharType="begin"/>
            </w:r>
            <w:r w:rsidR="00A70328">
              <w:rPr>
                <w:noProof/>
                <w:webHidden/>
              </w:rPr>
              <w:instrText xml:space="preserve"> PAGEREF _Toc471712628 \h </w:instrText>
            </w:r>
            <w:r w:rsidR="00A70328">
              <w:rPr>
                <w:noProof/>
                <w:webHidden/>
              </w:rPr>
            </w:r>
            <w:r w:rsidR="00A70328">
              <w:rPr>
                <w:noProof/>
                <w:webHidden/>
              </w:rPr>
              <w:fldChar w:fldCharType="separate"/>
            </w:r>
            <w:r w:rsidR="00A70328">
              <w:rPr>
                <w:noProof/>
                <w:webHidden/>
              </w:rPr>
              <w:t>18</w:t>
            </w:r>
            <w:r w:rsidR="00A70328">
              <w:rPr>
                <w:noProof/>
                <w:webHidden/>
              </w:rPr>
              <w:fldChar w:fldCharType="end"/>
            </w:r>
          </w:hyperlink>
        </w:p>
        <w:p w14:paraId="43A39FAA" w14:textId="77777777" w:rsidR="00A70328" w:rsidRDefault="00313114">
          <w:pPr>
            <w:pStyle w:val="TOC3"/>
            <w:rPr>
              <w:rFonts w:eastAsiaTheme="minorEastAsia" w:cstheme="minorBidi"/>
              <w:noProof/>
              <w:sz w:val="22"/>
              <w:szCs w:val="22"/>
            </w:rPr>
          </w:pPr>
          <w:hyperlink w:anchor="_Toc471712629" w:history="1">
            <w:r w:rsidR="00A70328" w:rsidRPr="006E1DEC">
              <w:rPr>
                <w:rStyle w:val="Hyperlink"/>
                <w:rFonts w:eastAsiaTheme="majorEastAsia" w:cs="Arial"/>
                <w:shd w:val="clear" w:color="auto" w:fill="FFFFFF"/>
              </w:rPr>
              <w:t>Moderately Low Vision</w:t>
            </w:r>
            <w:r w:rsidR="00A70328">
              <w:rPr>
                <w:noProof/>
                <w:webHidden/>
              </w:rPr>
              <w:tab/>
            </w:r>
            <w:r w:rsidR="00A70328">
              <w:rPr>
                <w:noProof/>
                <w:webHidden/>
              </w:rPr>
              <w:fldChar w:fldCharType="begin"/>
            </w:r>
            <w:r w:rsidR="00A70328">
              <w:rPr>
                <w:noProof/>
                <w:webHidden/>
              </w:rPr>
              <w:instrText xml:space="preserve"> PAGEREF _Toc471712629 \h </w:instrText>
            </w:r>
            <w:r w:rsidR="00A70328">
              <w:rPr>
                <w:noProof/>
                <w:webHidden/>
              </w:rPr>
            </w:r>
            <w:r w:rsidR="00A70328">
              <w:rPr>
                <w:noProof/>
                <w:webHidden/>
              </w:rPr>
              <w:fldChar w:fldCharType="separate"/>
            </w:r>
            <w:r w:rsidR="00A70328">
              <w:rPr>
                <w:noProof/>
                <w:webHidden/>
              </w:rPr>
              <w:t>18</w:t>
            </w:r>
            <w:r w:rsidR="00A70328">
              <w:rPr>
                <w:noProof/>
                <w:webHidden/>
              </w:rPr>
              <w:fldChar w:fldCharType="end"/>
            </w:r>
          </w:hyperlink>
        </w:p>
        <w:p w14:paraId="773109C8" w14:textId="77777777" w:rsidR="00A70328" w:rsidRDefault="00313114">
          <w:pPr>
            <w:pStyle w:val="TOC1"/>
            <w:rPr>
              <w:rFonts w:asciiTheme="minorHAnsi" w:eastAsiaTheme="minorEastAsia" w:hAnsiTheme="minorHAnsi" w:cstheme="minorBidi"/>
              <w:b w:val="0"/>
              <w:noProof/>
              <w:sz w:val="22"/>
              <w:szCs w:val="22"/>
            </w:rPr>
          </w:pPr>
          <w:hyperlink w:anchor="_Toc471712630" w:history="1">
            <w:r w:rsidR="00A70328" w:rsidRPr="006E1DEC">
              <w:rPr>
                <w:rStyle w:val="Hyperlink"/>
                <w:rFonts w:eastAsiaTheme="majorEastAsia"/>
              </w:rPr>
              <w:t>Considerations for Accessible Map Design</w:t>
            </w:r>
            <w:r w:rsidR="00A70328">
              <w:rPr>
                <w:noProof/>
                <w:webHidden/>
              </w:rPr>
              <w:tab/>
            </w:r>
            <w:r w:rsidR="00A70328">
              <w:rPr>
                <w:noProof/>
                <w:webHidden/>
              </w:rPr>
              <w:fldChar w:fldCharType="begin"/>
            </w:r>
            <w:r w:rsidR="00A70328">
              <w:rPr>
                <w:noProof/>
                <w:webHidden/>
              </w:rPr>
              <w:instrText xml:space="preserve"> PAGEREF _Toc471712630 \h </w:instrText>
            </w:r>
            <w:r w:rsidR="00A70328">
              <w:rPr>
                <w:noProof/>
                <w:webHidden/>
              </w:rPr>
            </w:r>
            <w:r w:rsidR="00A70328">
              <w:rPr>
                <w:noProof/>
                <w:webHidden/>
              </w:rPr>
              <w:fldChar w:fldCharType="separate"/>
            </w:r>
            <w:r w:rsidR="00A70328">
              <w:rPr>
                <w:noProof/>
                <w:webHidden/>
              </w:rPr>
              <w:t>19</w:t>
            </w:r>
            <w:r w:rsidR="00A70328">
              <w:rPr>
                <w:noProof/>
                <w:webHidden/>
              </w:rPr>
              <w:fldChar w:fldCharType="end"/>
            </w:r>
          </w:hyperlink>
        </w:p>
        <w:p w14:paraId="2F51335F" w14:textId="77777777" w:rsidR="00A70328" w:rsidRDefault="00313114">
          <w:pPr>
            <w:pStyle w:val="TOC1"/>
            <w:tabs>
              <w:tab w:val="left" w:pos="720"/>
            </w:tabs>
            <w:rPr>
              <w:rFonts w:asciiTheme="minorHAnsi" w:eastAsiaTheme="minorEastAsia" w:hAnsiTheme="minorHAnsi" w:cstheme="minorBidi"/>
              <w:b w:val="0"/>
              <w:noProof/>
              <w:sz w:val="22"/>
              <w:szCs w:val="22"/>
            </w:rPr>
          </w:pPr>
          <w:hyperlink w:anchor="_Toc471712631" w:history="1">
            <w:r w:rsidR="00A70328" w:rsidRPr="006E1DEC">
              <w:rPr>
                <w:rStyle w:val="Hyperlink"/>
                <w:rFonts w:eastAsiaTheme="majorEastAsia"/>
              </w:rPr>
              <w:t>1.</w:t>
            </w:r>
            <w:r w:rsidR="00A70328">
              <w:rPr>
                <w:rFonts w:asciiTheme="minorHAnsi" w:eastAsiaTheme="minorEastAsia" w:hAnsiTheme="minorHAnsi" w:cstheme="minorBidi"/>
                <w:b w:val="0"/>
                <w:noProof/>
                <w:sz w:val="22"/>
                <w:szCs w:val="22"/>
              </w:rPr>
              <w:tab/>
            </w:r>
            <w:r w:rsidR="00A70328" w:rsidRPr="006E1DEC">
              <w:rPr>
                <w:rStyle w:val="Hyperlink"/>
                <w:rFonts w:eastAsiaTheme="majorEastAsia"/>
              </w:rPr>
              <w:t>Contrast</w:t>
            </w:r>
            <w:r w:rsidR="00A70328">
              <w:rPr>
                <w:noProof/>
                <w:webHidden/>
              </w:rPr>
              <w:tab/>
            </w:r>
            <w:r w:rsidR="00A70328">
              <w:rPr>
                <w:noProof/>
                <w:webHidden/>
              </w:rPr>
              <w:fldChar w:fldCharType="begin"/>
            </w:r>
            <w:r w:rsidR="00A70328">
              <w:rPr>
                <w:noProof/>
                <w:webHidden/>
              </w:rPr>
              <w:instrText xml:space="preserve"> PAGEREF _Toc471712631 \h </w:instrText>
            </w:r>
            <w:r w:rsidR="00A70328">
              <w:rPr>
                <w:noProof/>
                <w:webHidden/>
              </w:rPr>
            </w:r>
            <w:r w:rsidR="00A70328">
              <w:rPr>
                <w:noProof/>
                <w:webHidden/>
              </w:rPr>
              <w:fldChar w:fldCharType="separate"/>
            </w:r>
            <w:r w:rsidR="00A70328">
              <w:rPr>
                <w:noProof/>
                <w:webHidden/>
              </w:rPr>
              <w:t>20</w:t>
            </w:r>
            <w:r w:rsidR="00A70328">
              <w:rPr>
                <w:noProof/>
                <w:webHidden/>
              </w:rPr>
              <w:fldChar w:fldCharType="end"/>
            </w:r>
          </w:hyperlink>
        </w:p>
        <w:p w14:paraId="592C84C6" w14:textId="77777777" w:rsidR="00A70328" w:rsidRDefault="00313114">
          <w:pPr>
            <w:pStyle w:val="TOC2"/>
            <w:rPr>
              <w:rFonts w:asciiTheme="minorHAnsi" w:eastAsiaTheme="minorEastAsia" w:hAnsiTheme="minorHAnsi" w:cstheme="minorBidi"/>
              <w:noProof/>
              <w:sz w:val="22"/>
              <w:szCs w:val="22"/>
            </w:rPr>
          </w:pPr>
          <w:hyperlink w:anchor="_Toc471712632" w:history="1">
            <w:r w:rsidR="00A70328" w:rsidRPr="006E1DEC">
              <w:rPr>
                <w:rStyle w:val="Hyperlink"/>
                <w:rFonts w:eastAsiaTheme="majorEastAsia"/>
              </w:rPr>
              <w:t>Background</w:t>
            </w:r>
            <w:r w:rsidR="00A70328">
              <w:rPr>
                <w:noProof/>
                <w:webHidden/>
              </w:rPr>
              <w:tab/>
            </w:r>
            <w:r w:rsidR="00A70328">
              <w:rPr>
                <w:noProof/>
                <w:webHidden/>
              </w:rPr>
              <w:fldChar w:fldCharType="begin"/>
            </w:r>
            <w:r w:rsidR="00A70328">
              <w:rPr>
                <w:noProof/>
                <w:webHidden/>
              </w:rPr>
              <w:instrText xml:space="preserve"> PAGEREF _Toc471712632 \h </w:instrText>
            </w:r>
            <w:r w:rsidR="00A70328">
              <w:rPr>
                <w:noProof/>
                <w:webHidden/>
              </w:rPr>
            </w:r>
            <w:r w:rsidR="00A70328">
              <w:rPr>
                <w:noProof/>
                <w:webHidden/>
              </w:rPr>
              <w:fldChar w:fldCharType="separate"/>
            </w:r>
            <w:r w:rsidR="00A70328">
              <w:rPr>
                <w:noProof/>
                <w:webHidden/>
              </w:rPr>
              <w:t>20</w:t>
            </w:r>
            <w:r w:rsidR="00A70328">
              <w:rPr>
                <w:noProof/>
                <w:webHidden/>
              </w:rPr>
              <w:fldChar w:fldCharType="end"/>
            </w:r>
          </w:hyperlink>
        </w:p>
        <w:p w14:paraId="1BEE81CA" w14:textId="77777777" w:rsidR="00A70328" w:rsidRDefault="00313114">
          <w:pPr>
            <w:pStyle w:val="TOC2"/>
            <w:rPr>
              <w:rFonts w:asciiTheme="minorHAnsi" w:eastAsiaTheme="minorEastAsia" w:hAnsiTheme="minorHAnsi" w:cstheme="minorBidi"/>
              <w:noProof/>
              <w:sz w:val="22"/>
              <w:szCs w:val="22"/>
            </w:rPr>
          </w:pPr>
          <w:hyperlink w:anchor="_Toc471712633" w:history="1">
            <w:r w:rsidR="00A70328" w:rsidRPr="006E1DEC">
              <w:rPr>
                <w:rStyle w:val="Hyperlink"/>
                <w:rFonts w:eastAsiaTheme="majorEastAsia"/>
              </w:rPr>
              <w:t>Contrast and Accessibility</w:t>
            </w:r>
            <w:r w:rsidR="00A70328">
              <w:rPr>
                <w:noProof/>
                <w:webHidden/>
              </w:rPr>
              <w:tab/>
            </w:r>
            <w:r w:rsidR="00A70328">
              <w:rPr>
                <w:noProof/>
                <w:webHidden/>
              </w:rPr>
              <w:fldChar w:fldCharType="begin"/>
            </w:r>
            <w:r w:rsidR="00A70328">
              <w:rPr>
                <w:noProof/>
                <w:webHidden/>
              </w:rPr>
              <w:instrText xml:space="preserve"> PAGEREF _Toc471712633 \h </w:instrText>
            </w:r>
            <w:r w:rsidR="00A70328">
              <w:rPr>
                <w:noProof/>
                <w:webHidden/>
              </w:rPr>
            </w:r>
            <w:r w:rsidR="00A70328">
              <w:rPr>
                <w:noProof/>
                <w:webHidden/>
              </w:rPr>
              <w:fldChar w:fldCharType="separate"/>
            </w:r>
            <w:r w:rsidR="00A70328">
              <w:rPr>
                <w:noProof/>
                <w:webHidden/>
              </w:rPr>
              <w:t>20</w:t>
            </w:r>
            <w:r w:rsidR="00A70328">
              <w:rPr>
                <w:noProof/>
                <w:webHidden/>
              </w:rPr>
              <w:fldChar w:fldCharType="end"/>
            </w:r>
          </w:hyperlink>
        </w:p>
        <w:p w14:paraId="27F5DE67" w14:textId="77777777" w:rsidR="00A70328" w:rsidRDefault="00313114">
          <w:pPr>
            <w:pStyle w:val="TOC2"/>
            <w:rPr>
              <w:rFonts w:asciiTheme="minorHAnsi" w:eastAsiaTheme="minorEastAsia" w:hAnsiTheme="minorHAnsi" w:cstheme="minorBidi"/>
              <w:noProof/>
              <w:sz w:val="22"/>
              <w:szCs w:val="22"/>
            </w:rPr>
          </w:pPr>
          <w:hyperlink w:anchor="_Toc471712634" w:history="1">
            <w:r w:rsidR="00A70328" w:rsidRPr="006E1DEC">
              <w:rPr>
                <w:rStyle w:val="Hyperlink"/>
                <w:rFonts w:eastAsiaTheme="majorEastAsia"/>
              </w:rPr>
              <w:t>Contrast and Type</w:t>
            </w:r>
            <w:r w:rsidR="00A70328">
              <w:rPr>
                <w:noProof/>
                <w:webHidden/>
              </w:rPr>
              <w:tab/>
            </w:r>
            <w:r w:rsidR="00A70328">
              <w:rPr>
                <w:noProof/>
                <w:webHidden/>
              </w:rPr>
              <w:fldChar w:fldCharType="begin"/>
            </w:r>
            <w:r w:rsidR="00A70328">
              <w:rPr>
                <w:noProof/>
                <w:webHidden/>
              </w:rPr>
              <w:instrText xml:space="preserve"> PAGEREF _Toc471712634 \h </w:instrText>
            </w:r>
            <w:r w:rsidR="00A70328">
              <w:rPr>
                <w:noProof/>
                <w:webHidden/>
              </w:rPr>
            </w:r>
            <w:r w:rsidR="00A70328">
              <w:rPr>
                <w:noProof/>
                <w:webHidden/>
              </w:rPr>
              <w:fldChar w:fldCharType="separate"/>
            </w:r>
            <w:r w:rsidR="00A70328">
              <w:rPr>
                <w:noProof/>
                <w:webHidden/>
              </w:rPr>
              <w:t>21</w:t>
            </w:r>
            <w:r w:rsidR="00A70328">
              <w:rPr>
                <w:noProof/>
                <w:webHidden/>
              </w:rPr>
              <w:fldChar w:fldCharType="end"/>
            </w:r>
          </w:hyperlink>
        </w:p>
        <w:p w14:paraId="1E61DBDA" w14:textId="77777777" w:rsidR="00A70328" w:rsidRDefault="00313114">
          <w:pPr>
            <w:pStyle w:val="TOC3"/>
            <w:rPr>
              <w:rFonts w:eastAsiaTheme="minorEastAsia" w:cstheme="minorBidi"/>
              <w:noProof/>
              <w:sz w:val="22"/>
              <w:szCs w:val="22"/>
            </w:rPr>
          </w:pPr>
          <w:hyperlink w:anchor="_Toc471712635" w:history="1">
            <w:r w:rsidR="00A70328" w:rsidRPr="006E1DEC">
              <w:rPr>
                <w:rStyle w:val="Hyperlink"/>
                <w:rFonts w:eastAsiaTheme="majorEastAsia" w:cs="Arial"/>
              </w:rPr>
              <w:t>WCAG Contrast Compliance for Text</w:t>
            </w:r>
            <w:r w:rsidR="00A70328">
              <w:rPr>
                <w:noProof/>
                <w:webHidden/>
              </w:rPr>
              <w:tab/>
            </w:r>
            <w:r w:rsidR="00A70328">
              <w:rPr>
                <w:noProof/>
                <w:webHidden/>
              </w:rPr>
              <w:fldChar w:fldCharType="begin"/>
            </w:r>
            <w:r w:rsidR="00A70328">
              <w:rPr>
                <w:noProof/>
                <w:webHidden/>
              </w:rPr>
              <w:instrText xml:space="preserve"> PAGEREF _Toc471712635 \h </w:instrText>
            </w:r>
            <w:r w:rsidR="00A70328">
              <w:rPr>
                <w:noProof/>
                <w:webHidden/>
              </w:rPr>
            </w:r>
            <w:r w:rsidR="00A70328">
              <w:rPr>
                <w:noProof/>
                <w:webHidden/>
              </w:rPr>
              <w:fldChar w:fldCharType="separate"/>
            </w:r>
            <w:r w:rsidR="00A70328">
              <w:rPr>
                <w:noProof/>
                <w:webHidden/>
              </w:rPr>
              <w:t>22</w:t>
            </w:r>
            <w:r w:rsidR="00A70328">
              <w:rPr>
                <w:noProof/>
                <w:webHidden/>
              </w:rPr>
              <w:fldChar w:fldCharType="end"/>
            </w:r>
          </w:hyperlink>
        </w:p>
        <w:p w14:paraId="2B3C0A25" w14:textId="77777777" w:rsidR="00A70328" w:rsidRDefault="00313114">
          <w:pPr>
            <w:pStyle w:val="TOC3"/>
            <w:rPr>
              <w:rFonts w:eastAsiaTheme="minorEastAsia" w:cstheme="minorBidi"/>
              <w:noProof/>
              <w:sz w:val="22"/>
              <w:szCs w:val="22"/>
            </w:rPr>
          </w:pPr>
          <w:hyperlink w:anchor="_Toc471712636" w:history="1">
            <w:r w:rsidR="00A70328" w:rsidRPr="006E1DEC">
              <w:rPr>
                <w:rStyle w:val="Hyperlink"/>
                <w:rFonts w:eastAsiaTheme="majorEastAsia" w:cs="Arial"/>
              </w:rPr>
              <w:t>WCAG Contrast Guidelines for Text</w:t>
            </w:r>
            <w:r w:rsidR="00A70328">
              <w:rPr>
                <w:noProof/>
                <w:webHidden/>
              </w:rPr>
              <w:tab/>
            </w:r>
            <w:r w:rsidR="00A70328">
              <w:rPr>
                <w:noProof/>
                <w:webHidden/>
              </w:rPr>
              <w:fldChar w:fldCharType="begin"/>
            </w:r>
            <w:r w:rsidR="00A70328">
              <w:rPr>
                <w:noProof/>
                <w:webHidden/>
              </w:rPr>
              <w:instrText xml:space="preserve"> PAGEREF _Toc471712636 \h </w:instrText>
            </w:r>
            <w:r w:rsidR="00A70328">
              <w:rPr>
                <w:noProof/>
                <w:webHidden/>
              </w:rPr>
            </w:r>
            <w:r w:rsidR="00A70328">
              <w:rPr>
                <w:noProof/>
                <w:webHidden/>
              </w:rPr>
              <w:fldChar w:fldCharType="separate"/>
            </w:r>
            <w:r w:rsidR="00A70328">
              <w:rPr>
                <w:noProof/>
                <w:webHidden/>
              </w:rPr>
              <w:t>23</w:t>
            </w:r>
            <w:r w:rsidR="00A70328">
              <w:rPr>
                <w:noProof/>
                <w:webHidden/>
              </w:rPr>
              <w:fldChar w:fldCharType="end"/>
            </w:r>
          </w:hyperlink>
        </w:p>
        <w:p w14:paraId="395E0003" w14:textId="77777777" w:rsidR="00A70328" w:rsidRDefault="00313114">
          <w:pPr>
            <w:pStyle w:val="TOC2"/>
            <w:rPr>
              <w:rFonts w:asciiTheme="minorHAnsi" w:eastAsiaTheme="minorEastAsia" w:hAnsiTheme="minorHAnsi" w:cstheme="minorBidi"/>
              <w:noProof/>
              <w:sz w:val="22"/>
              <w:szCs w:val="22"/>
            </w:rPr>
          </w:pPr>
          <w:hyperlink w:anchor="_Toc471712637" w:history="1">
            <w:r w:rsidR="00A70328" w:rsidRPr="006E1DEC">
              <w:rPr>
                <w:rStyle w:val="Hyperlink"/>
                <w:rFonts w:eastAsiaTheme="majorEastAsia"/>
              </w:rPr>
              <w:t>Examples of Contrast Ratios for Greyscale Text and Backgrounds</w:t>
            </w:r>
            <w:r w:rsidR="00A70328">
              <w:rPr>
                <w:noProof/>
                <w:webHidden/>
              </w:rPr>
              <w:tab/>
            </w:r>
            <w:r w:rsidR="00A70328">
              <w:rPr>
                <w:noProof/>
                <w:webHidden/>
              </w:rPr>
              <w:fldChar w:fldCharType="begin"/>
            </w:r>
            <w:r w:rsidR="00A70328">
              <w:rPr>
                <w:noProof/>
                <w:webHidden/>
              </w:rPr>
              <w:instrText xml:space="preserve"> PAGEREF _Toc471712637 \h </w:instrText>
            </w:r>
            <w:r w:rsidR="00A70328">
              <w:rPr>
                <w:noProof/>
                <w:webHidden/>
              </w:rPr>
            </w:r>
            <w:r w:rsidR="00A70328">
              <w:rPr>
                <w:noProof/>
                <w:webHidden/>
              </w:rPr>
              <w:fldChar w:fldCharType="separate"/>
            </w:r>
            <w:r w:rsidR="00A70328">
              <w:rPr>
                <w:noProof/>
                <w:webHidden/>
              </w:rPr>
              <w:t>24</w:t>
            </w:r>
            <w:r w:rsidR="00A70328">
              <w:rPr>
                <w:noProof/>
                <w:webHidden/>
              </w:rPr>
              <w:fldChar w:fldCharType="end"/>
            </w:r>
          </w:hyperlink>
        </w:p>
        <w:p w14:paraId="6633535F" w14:textId="77777777" w:rsidR="00A70328" w:rsidRDefault="00313114">
          <w:pPr>
            <w:pStyle w:val="TOC2"/>
            <w:rPr>
              <w:rFonts w:asciiTheme="minorHAnsi" w:eastAsiaTheme="minorEastAsia" w:hAnsiTheme="minorHAnsi" w:cstheme="minorBidi"/>
              <w:noProof/>
              <w:sz w:val="22"/>
              <w:szCs w:val="22"/>
            </w:rPr>
          </w:pPr>
          <w:hyperlink w:anchor="_Toc471712638" w:history="1">
            <w:r w:rsidR="00A70328" w:rsidRPr="006E1DEC">
              <w:rPr>
                <w:rStyle w:val="Hyperlink"/>
                <w:rFonts w:eastAsiaTheme="majorEastAsia"/>
              </w:rPr>
              <w:t>Contrast and Type Size for Maps</w:t>
            </w:r>
            <w:r w:rsidR="00A70328">
              <w:rPr>
                <w:noProof/>
                <w:webHidden/>
              </w:rPr>
              <w:tab/>
            </w:r>
            <w:r w:rsidR="00A70328">
              <w:rPr>
                <w:noProof/>
                <w:webHidden/>
              </w:rPr>
              <w:fldChar w:fldCharType="begin"/>
            </w:r>
            <w:r w:rsidR="00A70328">
              <w:rPr>
                <w:noProof/>
                <w:webHidden/>
              </w:rPr>
              <w:instrText xml:space="preserve"> PAGEREF _Toc471712638 \h </w:instrText>
            </w:r>
            <w:r w:rsidR="00A70328">
              <w:rPr>
                <w:noProof/>
                <w:webHidden/>
              </w:rPr>
            </w:r>
            <w:r w:rsidR="00A70328">
              <w:rPr>
                <w:noProof/>
                <w:webHidden/>
              </w:rPr>
              <w:fldChar w:fldCharType="separate"/>
            </w:r>
            <w:r w:rsidR="00A70328">
              <w:rPr>
                <w:noProof/>
                <w:webHidden/>
              </w:rPr>
              <w:t>24</w:t>
            </w:r>
            <w:r w:rsidR="00A70328">
              <w:rPr>
                <w:noProof/>
                <w:webHidden/>
              </w:rPr>
              <w:fldChar w:fldCharType="end"/>
            </w:r>
          </w:hyperlink>
        </w:p>
        <w:p w14:paraId="5A124D02" w14:textId="77777777" w:rsidR="00A70328" w:rsidRDefault="00313114">
          <w:pPr>
            <w:pStyle w:val="TOC3"/>
            <w:rPr>
              <w:rFonts w:eastAsiaTheme="minorEastAsia" w:cstheme="minorBidi"/>
              <w:noProof/>
              <w:sz w:val="22"/>
              <w:szCs w:val="22"/>
            </w:rPr>
          </w:pPr>
          <w:hyperlink w:anchor="_Toc471712639" w:history="1">
            <w:r w:rsidR="00A70328" w:rsidRPr="006E1DEC">
              <w:rPr>
                <w:rStyle w:val="Hyperlink"/>
                <w:rFonts w:eastAsiaTheme="majorEastAsia" w:cs="Arial"/>
              </w:rPr>
              <w:t>Map Examples</w:t>
            </w:r>
            <w:r w:rsidR="00A70328">
              <w:rPr>
                <w:noProof/>
                <w:webHidden/>
              </w:rPr>
              <w:tab/>
            </w:r>
            <w:r w:rsidR="00A70328">
              <w:rPr>
                <w:noProof/>
                <w:webHidden/>
              </w:rPr>
              <w:fldChar w:fldCharType="begin"/>
            </w:r>
            <w:r w:rsidR="00A70328">
              <w:rPr>
                <w:noProof/>
                <w:webHidden/>
              </w:rPr>
              <w:instrText xml:space="preserve"> PAGEREF _Toc471712639 \h </w:instrText>
            </w:r>
            <w:r w:rsidR="00A70328">
              <w:rPr>
                <w:noProof/>
                <w:webHidden/>
              </w:rPr>
            </w:r>
            <w:r w:rsidR="00A70328">
              <w:rPr>
                <w:noProof/>
                <w:webHidden/>
              </w:rPr>
              <w:fldChar w:fldCharType="separate"/>
            </w:r>
            <w:r w:rsidR="00A70328">
              <w:rPr>
                <w:noProof/>
                <w:webHidden/>
              </w:rPr>
              <w:t>25</w:t>
            </w:r>
            <w:r w:rsidR="00A70328">
              <w:rPr>
                <w:noProof/>
                <w:webHidden/>
              </w:rPr>
              <w:fldChar w:fldCharType="end"/>
            </w:r>
          </w:hyperlink>
        </w:p>
        <w:p w14:paraId="0B213C57" w14:textId="77777777" w:rsidR="00A70328" w:rsidRDefault="00313114">
          <w:pPr>
            <w:pStyle w:val="TOC2"/>
            <w:rPr>
              <w:rFonts w:asciiTheme="minorHAnsi" w:eastAsiaTheme="minorEastAsia" w:hAnsiTheme="minorHAnsi" w:cstheme="minorBidi"/>
              <w:noProof/>
              <w:sz w:val="22"/>
              <w:szCs w:val="22"/>
            </w:rPr>
          </w:pPr>
          <w:hyperlink w:anchor="_Toc471712640" w:history="1">
            <w:r w:rsidR="00A70328" w:rsidRPr="006E1DEC">
              <w:rPr>
                <w:rStyle w:val="Hyperlink"/>
                <w:rFonts w:eastAsiaTheme="majorEastAsia"/>
              </w:rPr>
              <w:t>Contrast for Lines and Areas</w:t>
            </w:r>
            <w:r w:rsidR="00A70328">
              <w:rPr>
                <w:noProof/>
                <w:webHidden/>
              </w:rPr>
              <w:tab/>
            </w:r>
            <w:r w:rsidR="00A70328">
              <w:rPr>
                <w:noProof/>
                <w:webHidden/>
              </w:rPr>
              <w:fldChar w:fldCharType="begin"/>
            </w:r>
            <w:r w:rsidR="00A70328">
              <w:rPr>
                <w:noProof/>
                <w:webHidden/>
              </w:rPr>
              <w:instrText xml:space="preserve"> PAGEREF _Toc471712640 \h </w:instrText>
            </w:r>
            <w:r w:rsidR="00A70328">
              <w:rPr>
                <w:noProof/>
                <w:webHidden/>
              </w:rPr>
            </w:r>
            <w:r w:rsidR="00A70328">
              <w:rPr>
                <w:noProof/>
                <w:webHidden/>
              </w:rPr>
              <w:fldChar w:fldCharType="separate"/>
            </w:r>
            <w:r w:rsidR="00A70328">
              <w:rPr>
                <w:noProof/>
                <w:webHidden/>
              </w:rPr>
              <w:t>27</w:t>
            </w:r>
            <w:r w:rsidR="00A70328">
              <w:rPr>
                <w:noProof/>
                <w:webHidden/>
              </w:rPr>
              <w:fldChar w:fldCharType="end"/>
            </w:r>
          </w:hyperlink>
        </w:p>
        <w:p w14:paraId="15149DB0" w14:textId="77777777" w:rsidR="00A70328" w:rsidRDefault="00313114">
          <w:pPr>
            <w:pStyle w:val="TOC3"/>
            <w:rPr>
              <w:rFonts w:eastAsiaTheme="minorEastAsia" w:cstheme="minorBidi"/>
              <w:noProof/>
              <w:sz w:val="22"/>
              <w:szCs w:val="22"/>
            </w:rPr>
          </w:pPr>
          <w:hyperlink w:anchor="_Toc471712641" w:history="1">
            <w:r w:rsidR="00A70328" w:rsidRPr="006E1DEC">
              <w:rPr>
                <w:rStyle w:val="Hyperlink"/>
                <w:rFonts w:eastAsiaTheme="majorEastAsia" w:cs="Arial"/>
              </w:rPr>
              <w:t>Contrast for Lines Over Background Colours</w:t>
            </w:r>
            <w:r w:rsidR="00A70328">
              <w:rPr>
                <w:noProof/>
                <w:webHidden/>
              </w:rPr>
              <w:tab/>
            </w:r>
            <w:r w:rsidR="00A70328">
              <w:rPr>
                <w:noProof/>
                <w:webHidden/>
              </w:rPr>
              <w:fldChar w:fldCharType="begin"/>
            </w:r>
            <w:r w:rsidR="00A70328">
              <w:rPr>
                <w:noProof/>
                <w:webHidden/>
              </w:rPr>
              <w:instrText xml:space="preserve"> PAGEREF _Toc471712641 \h </w:instrText>
            </w:r>
            <w:r w:rsidR="00A70328">
              <w:rPr>
                <w:noProof/>
                <w:webHidden/>
              </w:rPr>
            </w:r>
            <w:r w:rsidR="00A70328">
              <w:rPr>
                <w:noProof/>
                <w:webHidden/>
              </w:rPr>
              <w:fldChar w:fldCharType="separate"/>
            </w:r>
            <w:r w:rsidR="00A70328">
              <w:rPr>
                <w:noProof/>
                <w:webHidden/>
              </w:rPr>
              <w:t>27</w:t>
            </w:r>
            <w:r w:rsidR="00A70328">
              <w:rPr>
                <w:noProof/>
                <w:webHidden/>
              </w:rPr>
              <w:fldChar w:fldCharType="end"/>
            </w:r>
          </w:hyperlink>
        </w:p>
        <w:p w14:paraId="52F238BC" w14:textId="77777777" w:rsidR="00A70328" w:rsidRDefault="00313114">
          <w:pPr>
            <w:pStyle w:val="TOC2"/>
            <w:rPr>
              <w:rFonts w:asciiTheme="minorHAnsi" w:eastAsiaTheme="minorEastAsia" w:hAnsiTheme="minorHAnsi" w:cstheme="minorBidi"/>
              <w:noProof/>
              <w:sz w:val="22"/>
              <w:szCs w:val="22"/>
            </w:rPr>
          </w:pPr>
          <w:hyperlink w:anchor="_Toc471712642" w:history="1">
            <w:r w:rsidR="00A70328" w:rsidRPr="006E1DEC">
              <w:rPr>
                <w:rStyle w:val="Hyperlink"/>
                <w:rFonts w:eastAsiaTheme="majorEastAsia"/>
              </w:rPr>
              <w:t>Examples of Contrast Ratios for Greyscale Lines on White Backgrounds</w:t>
            </w:r>
            <w:r w:rsidR="00A70328">
              <w:rPr>
                <w:noProof/>
                <w:webHidden/>
              </w:rPr>
              <w:tab/>
            </w:r>
            <w:r w:rsidR="00A70328">
              <w:rPr>
                <w:noProof/>
                <w:webHidden/>
              </w:rPr>
              <w:fldChar w:fldCharType="begin"/>
            </w:r>
            <w:r w:rsidR="00A70328">
              <w:rPr>
                <w:noProof/>
                <w:webHidden/>
              </w:rPr>
              <w:instrText xml:space="preserve"> PAGEREF _Toc471712642 \h </w:instrText>
            </w:r>
            <w:r w:rsidR="00A70328">
              <w:rPr>
                <w:noProof/>
                <w:webHidden/>
              </w:rPr>
            </w:r>
            <w:r w:rsidR="00A70328">
              <w:rPr>
                <w:noProof/>
                <w:webHidden/>
              </w:rPr>
              <w:fldChar w:fldCharType="separate"/>
            </w:r>
            <w:r w:rsidR="00A70328">
              <w:rPr>
                <w:noProof/>
                <w:webHidden/>
              </w:rPr>
              <w:t>28</w:t>
            </w:r>
            <w:r w:rsidR="00A70328">
              <w:rPr>
                <w:noProof/>
                <w:webHidden/>
              </w:rPr>
              <w:fldChar w:fldCharType="end"/>
            </w:r>
          </w:hyperlink>
        </w:p>
        <w:p w14:paraId="31776F4C" w14:textId="77777777" w:rsidR="00A70328" w:rsidRDefault="00313114">
          <w:pPr>
            <w:pStyle w:val="TOC2"/>
            <w:rPr>
              <w:rFonts w:asciiTheme="minorHAnsi" w:eastAsiaTheme="minorEastAsia" w:hAnsiTheme="minorHAnsi" w:cstheme="minorBidi"/>
              <w:noProof/>
              <w:sz w:val="22"/>
              <w:szCs w:val="22"/>
            </w:rPr>
          </w:pPr>
          <w:hyperlink w:anchor="_Toc471712643" w:history="1">
            <w:r w:rsidR="00A70328" w:rsidRPr="006E1DEC">
              <w:rPr>
                <w:rStyle w:val="Hyperlink"/>
                <w:rFonts w:eastAsiaTheme="majorEastAsia"/>
              </w:rPr>
              <w:t>Recommended Guidelines for Contrast</w:t>
            </w:r>
            <w:r w:rsidR="00A70328">
              <w:rPr>
                <w:noProof/>
                <w:webHidden/>
              </w:rPr>
              <w:tab/>
            </w:r>
            <w:r w:rsidR="00A70328">
              <w:rPr>
                <w:noProof/>
                <w:webHidden/>
              </w:rPr>
              <w:fldChar w:fldCharType="begin"/>
            </w:r>
            <w:r w:rsidR="00A70328">
              <w:rPr>
                <w:noProof/>
                <w:webHidden/>
              </w:rPr>
              <w:instrText xml:space="preserve"> PAGEREF _Toc471712643 \h </w:instrText>
            </w:r>
            <w:r w:rsidR="00A70328">
              <w:rPr>
                <w:noProof/>
                <w:webHidden/>
              </w:rPr>
            </w:r>
            <w:r w:rsidR="00A70328">
              <w:rPr>
                <w:noProof/>
                <w:webHidden/>
              </w:rPr>
              <w:fldChar w:fldCharType="separate"/>
            </w:r>
            <w:r w:rsidR="00A70328">
              <w:rPr>
                <w:noProof/>
                <w:webHidden/>
              </w:rPr>
              <w:t>29</w:t>
            </w:r>
            <w:r w:rsidR="00A70328">
              <w:rPr>
                <w:noProof/>
                <w:webHidden/>
              </w:rPr>
              <w:fldChar w:fldCharType="end"/>
            </w:r>
          </w:hyperlink>
        </w:p>
        <w:p w14:paraId="4DF578C5" w14:textId="77777777" w:rsidR="00A70328" w:rsidRDefault="00313114">
          <w:pPr>
            <w:pStyle w:val="TOC2"/>
            <w:rPr>
              <w:rFonts w:asciiTheme="minorHAnsi" w:eastAsiaTheme="minorEastAsia" w:hAnsiTheme="minorHAnsi" w:cstheme="minorBidi"/>
              <w:noProof/>
              <w:sz w:val="22"/>
              <w:szCs w:val="22"/>
            </w:rPr>
          </w:pPr>
          <w:hyperlink w:anchor="_Toc471712644" w:history="1">
            <w:r w:rsidR="00A70328" w:rsidRPr="006E1DEC">
              <w:rPr>
                <w:rStyle w:val="Hyperlink"/>
                <w:rFonts w:eastAsiaTheme="majorEastAsia"/>
              </w:rPr>
              <w:t>Contrast Resources:</w:t>
            </w:r>
            <w:r w:rsidR="00A70328">
              <w:rPr>
                <w:noProof/>
                <w:webHidden/>
              </w:rPr>
              <w:tab/>
            </w:r>
            <w:r w:rsidR="00A70328">
              <w:rPr>
                <w:noProof/>
                <w:webHidden/>
              </w:rPr>
              <w:fldChar w:fldCharType="begin"/>
            </w:r>
            <w:r w:rsidR="00A70328">
              <w:rPr>
                <w:noProof/>
                <w:webHidden/>
              </w:rPr>
              <w:instrText xml:space="preserve"> PAGEREF _Toc471712644 \h </w:instrText>
            </w:r>
            <w:r w:rsidR="00A70328">
              <w:rPr>
                <w:noProof/>
                <w:webHidden/>
              </w:rPr>
            </w:r>
            <w:r w:rsidR="00A70328">
              <w:rPr>
                <w:noProof/>
                <w:webHidden/>
              </w:rPr>
              <w:fldChar w:fldCharType="separate"/>
            </w:r>
            <w:r w:rsidR="00A70328">
              <w:rPr>
                <w:noProof/>
                <w:webHidden/>
              </w:rPr>
              <w:t>30</w:t>
            </w:r>
            <w:r w:rsidR="00A70328">
              <w:rPr>
                <w:noProof/>
                <w:webHidden/>
              </w:rPr>
              <w:fldChar w:fldCharType="end"/>
            </w:r>
          </w:hyperlink>
        </w:p>
        <w:p w14:paraId="5D270651" w14:textId="77777777" w:rsidR="00A70328" w:rsidRDefault="00313114">
          <w:pPr>
            <w:pStyle w:val="TOC3"/>
            <w:rPr>
              <w:rFonts w:eastAsiaTheme="minorEastAsia" w:cstheme="minorBidi"/>
              <w:noProof/>
              <w:sz w:val="22"/>
              <w:szCs w:val="22"/>
            </w:rPr>
          </w:pPr>
          <w:hyperlink w:anchor="_Toc471712645" w:history="1">
            <w:r w:rsidR="00A70328" w:rsidRPr="006E1DEC">
              <w:rPr>
                <w:rStyle w:val="Hyperlink"/>
                <w:rFonts w:eastAsiaTheme="majorEastAsia" w:cs="Arial"/>
              </w:rPr>
              <w:t>Understanding WCAG 2.0</w:t>
            </w:r>
            <w:r w:rsidR="00A70328">
              <w:rPr>
                <w:noProof/>
                <w:webHidden/>
              </w:rPr>
              <w:tab/>
            </w:r>
            <w:r w:rsidR="00A70328">
              <w:rPr>
                <w:noProof/>
                <w:webHidden/>
              </w:rPr>
              <w:fldChar w:fldCharType="begin"/>
            </w:r>
            <w:r w:rsidR="00A70328">
              <w:rPr>
                <w:noProof/>
                <w:webHidden/>
              </w:rPr>
              <w:instrText xml:space="preserve"> PAGEREF _Toc471712645 \h </w:instrText>
            </w:r>
            <w:r w:rsidR="00A70328">
              <w:rPr>
                <w:noProof/>
                <w:webHidden/>
              </w:rPr>
            </w:r>
            <w:r w:rsidR="00A70328">
              <w:rPr>
                <w:noProof/>
                <w:webHidden/>
              </w:rPr>
              <w:fldChar w:fldCharType="separate"/>
            </w:r>
            <w:r w:rsidR="00A70328">
              <w:rPr>
                <w:noProof/>
                <w:webHidden/>
              </w:rPr>
              <w:t>30</w:t>
            </w:r>
            <w:r w:rsidR="00A70328">
              <w:rPr>
                <w:noProof/>
                <w:webHidden/>
              </w:rPr>
              <w:fldChar w:fldCharType="end"/>
            </w:r>
          </w:hyperlink>
        </w:p>
        <w:p w14:paraId="3D2A28B8" w14:textId="77777777" w:rsidR="00A70328" w:rsidRDefault="00313114">
          <w:pPr>
            <w:pStyle w:val="TOC3"/>
            <w:rPr>
              <w:rFonts w:eastAsiaTheme="minorEastAsia" w:cstheme="minorBidi"/>
              <w:noProof/>
              <w:sz w:val="22"/>
              <w:szCs w:val="22"/>
            </w:rPr>
          </w:pPr>
          <w:hyperlink w:anchor="_Toc471712646" w:history="1">
            <w:r w:rsidR="00A70328" w:rsidRPr="006E1DEC">
              <w:rPr>
                <w:rStyle w:val="Hyperlink"/>
                <w:rFonts w:eastAsiaTheme="majorEastAsia" w:cs="Arial"/>
              </w:rPr>
              <w:t>Colour Contrast Analyser</w:t>
            </w:r>
            <w:r w:rsidR="00A70328">
              <w:rPr>
                <w:noProof/>
                <w:webHidden/>
              </w:rPr>
              <w:tab/>
            </w:r>
            <w:r w:rsidR="00A70328">
              <w:rPr>
                <w:noProof/>
                <w:webHidden/>
              </w:rPr>
              <w:fldChar w:fldCharType="begin"/>
            </w:r>
            <w:r w:rsidR="00A70328">
              <w:rPr>
                <w:noProof/>
                <w:webHidden/>
              </w:rPr>
              <w:instrText xml:space="preserve"> PAGEREF _Toc471712646 \h </w:instrText>
            </w:r>
            <w:r w:rsidR="00A70328">
              <w:rPr>
                <w:noProof/>
                <w:webHidden/>
              </w:rPr>
            </w:r>
            <w:r w:rsidR="00A70328">
              <w:rPr>
                <w:noProof/>
                <w:webHidden/>
              </w:rPr>
              <w:fldChar w:fldCharType="separate"/>
            </w:r>
            <w:r w:rsidR="00A70328">
              <w:rPr>
                <w:noProof/>
                <w:webHidden/>
              </w:rPr>
              <w:t>30</w:t>
            </w:r>
            <w:r w:rsidR="00A70328">
              <w:rPr>
                <w:noProof/>
                <w:webHidden/>
              </w:rPr>
              <w:fldChar w:fldCharType="end"/>
            </w:r>
          </w:hyperlink>
        </w:p>
        <w:p w14:paraId="1568E5C6" w14:textId="77777777" w:rsidR="00A70328" w:rsidRDefault="00313114">
          <w:pPr>
            <w:pStyle w:val="TOC3"/>
            <w:rPr>
              <w:rFonts w:eastAsiaTheme="minorEastAsia" w:cstheme="minorBidi"/>
              <w:noProof/>
              <w:sz w:val="22"/>
              <w:szCs w:val="22"/>
            </w:rPr>
          </w:pPr>
          <w:hyperlink w:anchor="_Toc471712647" w:history="1">
            <w:r w:rsidR="00A70328" w:rsidRPr="006E1DEC">
              <w:rPr>
                <w:rStyle w:val="Hyperlink"/>
                <w:rFonts w:eastAsiaTheme="majorEastAsia" w:cs="Arial"/>
              </w:rPr>
              <w:t>Colour Contrast Check</w:t>
            </w:r>
            <w:r w:rsidR="00A70328">
              <w:rPr>
                <w:noProof/>
                <w:webHidden/>
              </w:rPr>
              <w:tab/>
            </w:r>
            <w:r w:rsidR="00A70328">
              <w:rPr>
                <w:noProof/>
                <w:webHidden/>
              </w:rPr>
              <w:fldChar w:fldCharType="begin"/>
            </w:r>
            <w:r w:rsidR="00A70328">
              <w:rPr>
                <w:noProof/>
                <w:webHidden/>
              </w:rPr>
              <w:instrText xml:space="preserve"> PAGEREF _Toc471712647 \h </w:instrText>
            </w:r>
            <w:r w:rsidR="00A70328">
              <w:rPr>
                <w:noProof/>
                <w:webHidden/>
              </w:rPr>
            </w:r>
            <w:r w:rsidR="00A70328">
              <w:rPr>
                <w:noProof/>
                <w:webHidden/>
              </w:rPr>
              <w:fldChar w:fldCharType="separate"/>
            </w:r>
            <w:r w:rsidR="00A70328">
              <w:rPr>
                <w:noProof/>
                <w:webHidden/>
              </w:rPr>
              <w:t>30</w:t>
            </w:r>
            <w:r w:rsidR="00A70328">
              <w:rPr>
                <w:noProof/>
                <w:webHidden/>
              </w:rPr>
              <w:fldChar w:fldCharType="end"/>
            </w:r>
          </w:hyperlink>
        </w:p>
        <w:p w14:paraId="7443A8FB" w14:textId="77777777" w:rsidR="00A70328" w:rsidRDefault="00313114">
          <w:pPr>
            <w:pStyle w:val="TOC1"/>
            <w:tabs>
              <w:tab w:val="left" w:pos="720"/>
            </w:tabs>
            <w:rPr>
              <w:rFonts w:asciiTheme="minorHAnsi" w:eastAsiaTheme="minorEastAsia" w:hAnsiTheme="minorHAnsi" w:cstheme="minorBidi"/>
              <w:b w:val="0"/>
              <w:noProof/>
              <w:sz w:val="22"/>
              <w:szCs w:val="22"/>
            </w:rPr>
          </w:pPr>
          <w:hyperlink w:anchor="_Toc471712648" w:history="1">
            <w:r w:rsidR="00A70328" w:rsidRPr="006E1DEC">
              <w:rPr>
                <w:rStyle w:val="Hyperlink"/>
                <w:rFonts w:eastAsiaTheme="majorEastAsia"/>
              </w:rPr>
              <w:t>2.</w:t>
            </w:r>
            <w:r w:rsidR="00A70328">
              <w:rPr>
                <w:rFonts w:asciiTheme="minorHAnsi" w:eastAsiaTheme="minorEastAsia" w:hAnsiTheme="minorHAnsi" w:cstheme="minorBidi"/>
                <w:b w:val="0"/>
                <w:noProof/>
                <w:sz w:val="22"/>
                <w:szCs w:val="22"/>
              </w:rPr>
              <w:tab/>
            </w:r>
            <w:r w:rsidR="00A70328" w:rsidRPr="006E1DEC">
              <w:rPr>
                <w:rStyle w:val="Hyperlink"/>
                <w:rFonts w:eastAsiaTheme="majorEastAsia"/>
              </w:rPr>
              <w:t>Colour</w:t>
            </w:r>
            <w:r w:rsidR="00A70328">
              <w:rPr>
                <w:noProof/>
                <w:webHidden/>
              </w:rPr>
              <w:tab/>
            </w:r>
            <w:r w:rsidR="00A70328">
              <w:rPr>
                <w:noProof/>
                <w:webHidden/>
              </w:rPr>
              <w:fldChar w:fldCharType="begin"/>
            </w:r>
            <w:r w:rsidR="00A70328">
              <w:rPr>
                <w:noProof/>
                <w:webHidden/>
              </w:rPr>
              <w:instrText xml:space="preserve"> PAGEREF _Toc471712648 \h </w:instrText>
            </w:r>
            <w:r w:rsidR="00A70328">
              <w:rPr>
                <w:noProof/>
                <w:webHidden/>
              </w:rPr>
            </w:r>
            <w:r w:rsidR="00A70328">
              <w:rPr>
                <w:noProof/>
                <w:webHidden/>
              </w:rPr>
              <w:fldChar w:fldCharType="separate"/>
            </w:r>
            <w:r w:rsidR="00A70328">
              <w:rPr>
                <w:noProof/>
                <w:webHidden/>
              </w:rPr>
              <w:t>31</w:t>
            </w:r>
            <w:r w:rsidR="00A70328">
              <w:rPr>
                <w:noProof/>
                <w:webHidden/>
              </w:rPr>
              <w:fldChar w:fldCharType="end"/>
            </w:r>
          </w:hyperlink>
        </w:p>
        <w:p w14:paraId="62B68D08" w14:textId="77777777" w:rsidR="00A70328" w:rsidRDefault="00313114">
          <w:pPr>
            <w:pStyle w:val="TOC2"/>
            <w:rPr>
              <w:rFonts w:asciiTheme="minorHAnsi" w:eastAsiaTheme="minorEastAsia" w:hAnsiTheme="minorHAnsi" w:cstheme="minorBidi"/>
              <w:noProof/>
              <w:sz w:val="22"/>
              <w:szCs w:val="22"/>
            </w:rPr>
          </w:pPr>
          <w:hyperlink w:anchor="_Toc471712649" w:history="1">
            <w:r w:rsidR="00A70328" w:rsidRPr="006E1DEC">
              <w:rPr>
                <w:rStyle w:val="Hyperlink"/>
                <w:rFonts w:eastAsiaTheme="majorEastAsia"/>
              </w:rPr>
              <w:t>Background</w:t>
            </w:r>
            <w:r w:rsidR="00A70328">
              <w:rPr>
                <w:noProof/>
                <w:webHidden/>
              </w:rPr>
              <w:tab/>
            </w:r>
            <w:r w:rsidR="00A70328">
              <w:rPr>
                <w:noProof/>
                <w:webHidden/>
              </w:rPr>
              <w:fldChar w:fldCharType="begin"/>
            </w:r>
            <w:r w:rsidR="00A70328">
              <w:rPr>
                <w:noProof/>
                <w:webHidden/>
              </w:rPr>
              <w:instrText xml:space="preserve"> PAGEREF _Toc471712649 \h </w:instrText>
            </w:r>
            <w:r w:rsidR="00A70328">
              <w:rPr>
                <w:noProof/>
                <w:webHidden/>
              </w:rPr>
            </w:r>
            <w:r w:rsidR="00A70328">
              <w:rPr>
                <w:noProof/>
                <w:webHidden/>
              </w:rPr>
              <w:fldChar w:fldCharType="separate"/>
            </w:r>
            <w:r w:rsidR="00A70328">
              <w:rPr>
                <w:noProof/>
                <w:webHidden/>
              </w:rPr>
              <w:t>31</w:t>
            </w:r>
            <w:r w:rsidR="00A70328">
              <w:rPr>
                <w:noProof/>
                <w:webHidden/>
              </w:rPr>
              <w:fldChar w:fldCharType="end"/>
            </w:r>
          </w:hyperlink>
        </w:p>
        <w:p w14:paraId="104D62D2" w14:textId="77777777" w:rsidR="00A70328" w:rsidRDefault="00313114">
          <w:pPr>
            <w:pStyle w:val="TOC2"/>
            <w:rPr>
              <w:rFonts w:asciiTheme="minorHAnsi" w:eastAsiaTheme="minorEastAsia" w:hAnsiTheme="minorHAnsi" w:cstheme="minorBidi"/>
              <w:noProof/>
              <w:sz w:val="22"/>
              <w:szCs w:val="22"/>
            </w:rPr>
          </w:pPr>
          <w:hyperlink w:anchor="_Toc471712650" w:history="1">
            <w:r w:rsidR="00A70328" w:rsidRPr="006E1DEC">
              <w:rPr>
                <w:rStyle w:val="Hyperlink"/>
                <w:rFonts w:eastAsiaTheme="majorEastAsia"/>
              </w:rPr>
              <w:t>Colour Accessibility</w:t>
            </w:r>
            <w:r w:rsidR="00A70328">
              <w:rPr>
                <w:noProof/>
                <w:webHidden/>
              </w:rPr>
              <w:tab/>
            </w:r>
            <w:r w:rsidR="00A70328">
              <w:rPr>
                <w:noProof/>
                <w:webHidden/>
              </w:rPr>
              <w:fldChar w:fldCharType="begin"/>
            </w:r>
            <w:r w:rsidR="00A70328">
              <w:rPr>
                <w:noProof/>
                <w:webHidden/>
              </w:rPr>
              <w:instrText xml:space="preserve"> PAGEREF _Toc471712650 \h </w:instrText>
            </w:r>
            <w:r w:rsidR="00A70328">
              <w:rPr>
                <w:noProof/>
                <w:webHidden/>
              </w:rPr>
            </w:r>
            <w:r w:rsidR="00A70328">
              <w:rPr>
                <w:noProof/>
                <w:webHidden/>
              </w:rPr>
              <w:fldChar w:fldCharType="separate"/>
            </w:r>
            <w:r w:rsidR="00A70328">
              <w:rPr>
                <w:noProof/>
                <w:webHidden/>
              </w:rPr>
              <w:t>31</w:t>
            </w:r>
            <w:r w:rsidR="00A70328">
              <w:rPr>
                <w:noProof/>
                <w:webHidden/>
              </w:rPr>
              <w:fldChar w:fldCharType="end"/>
            </w:r>
          </w:hyperlink>
        </w:p>
        <w:p w14:paraId="03D4CFE2" w14:textId="77777777" w:rsidR="00A70328" w:rsidRDefault="00313114">
          <w:pPr>
            <w:pStyle w:val="TOC2"/>
            <w:rPr>
              <w:rFonts w:asciiTheme="minorHAnsi" w:eastAsiaTheme="minorEastAsia" w:hAnsiTheme="minorHAnsi" w:cstheme="minorBidi"/>
              <w:noProof/>
              <w:sz w:val="22"/>
              <w:szCs w:val="22"/>
            </w:rPr>
          </w:pPr>
          <w:hyperlink w:anchor="_Toc471712651" w:history="1">
            <w:r w:rsidR="00A70328" w:rsidRPr="006E1DEC">
              <w:rPr>
                <w:rStyle w:val="Hyperlink"/>
                <w:rFonts w:eastAsiaTheme="majorEastAsia"/>
              </w:rPr>
              <w:t>Recommended Guidelines for Colour:</w:t>
            </w:r>
            <w:r w:rsidR="00A70328">
              <w:rPr>
                <w:noProof/>
                <w:webHidden/>
              </w:rPr>
              <w:tab/>
            </w:r>
            <w:r w:rsidR="00A70328">
              <w:rPr>
                <w:noProof/>
                <w:webHidden/>
              </w:rPr>
              <w:fldChar w:fldCharType="begin"/>
            </w:r>
            <w:r w:rsidR="00A70328">
              <w:rPr>
                <w:noProof/>
                <w:webHidden/>
              </w:rPr>
              <w:instrText xml:space="preserve"> PAGEREF _Toc471712651 \h </w:instrText>
            </w:r>
            <w:r w:rsidR="00A70328">
              <w:rPr>
                <w:noProof/>
                <w:webHidden/>
              </w:rPr>
            </w:r>
            <w:r w:rsidR="00A70328">
              <w:rPr>
                <w:noProof/>
                <w:webHidden/>
              </w:rPr>
              <w:fldChar w:fldCharType="separate"/>
            </w:r>
            <w:r w:rsidR="00A70328">
              <w:rPr>
                <w:noProof/>
                <w:webHidden/>
              </w:rPr>
              <w:t>34</w:t>
            </w:r>
            <w:r w:rsidR="00A70328">
              <w:rPr>
                <w:noProof/>
                <w:webHidden/>
              </w:rPr>
              <w:fldChar w:fldCharType="end"/>
            </w:r>
          </w:hyperlink>
        </w:p>
        <w:p w14:paraId="1637D06B" w14:textId="77777777" w:rsidR="00A70328" w:rsidRDefault="00313114">
          <w:pPr>
            <w:pStyle w:val="TOC2"/>
            <w:rPr>
              <w:rFonts w:asciiTheme="minorHAnsi" w:eastAsiaTheme="minorEastAsia" w:hAnsiTheme="minorHAnsi" w:cstheme="minorBidi"/>
              <w:noProof/>
              <w:sz w:val="22"/>
              <w:szCs w:val="22"/>
            </w:rPr>
          </w:pPr>
          <w:hyperlink w:anchor="_Toc471712652" w:history="1">
            <w:r w:rsidR="00A70328" w:rsidRPr="006E1DEC">
              <w:rPr>
                <w:rStyle w:val="Hyperlink"/>
                <w:rFonts w:eastAsiaTheme="majorEastAsia"/>
              </w:rPr>
              <w:t>Colour Resources and Tools</w:t>
            </w:r>
            <w:r w:rsidR="00A70328">
              <w:rPr>
                <w:noProof/>
                <w:webHidden/>
              </w:rPr>
              <w:tab/>
            </w:r>
            <w:r w:rsidR="00A70328">
              <w:rPr>
                <w:noProof/>
                <w:webHidden/>
              </w:rPr>
              <w:fldChar w:fldCharType="begin"/>
            </w:r>
            <w:r w:rsidR="00A70328">
              <w:rPr>
                <w:noProof/>
                <w:webHidden/>
              </w:rPr>
              <w:instrText xml:space="preserve"> PAGEREF _Toc471712652 \h </w:instrText>
            </w:r>
            <w:r w:rsidR="00A70328">
              <w:rPr>
                <w:noProof/>
                <w:webHidden/>
              </w:rPr>
            </w:r>
            <w:r w:rsidR="00A70328">
              <w:rPr>
                <w:noProof/>
                <w:webHidden/>
              </w:rPr>
              <w:fldChar w:fldCharType="separate"/>
            </w:r>
            <w:r w:rsidR="00A70328">
              <w:rPr>
                <w:noProof/>
                <w:webHidden/>
              </w:rPr>
              <w:t>34</w:t>
            </w:r>
            <w:r w:rsidR="00A70328">
              <w:rPr>
                <w:noProof/>
                <w:webHidden/>
              </w:rPr>
              <w:fldChar w:fldCharType="end"/>
            </w:r>
          </w:hyperlink>
        </w:p>
        <w:p w14:paraId="76435F00" w14:textId="77777777" w:rsidR="00A70328" w:rsidRDefault="00313114">
          <w:pPr>
            <w:pStyle w:val="TOC3"/>
            <w:rPr>
              <w:rFonts w:eastAsiaTheme="minorEastAsia" w:cstheme="minorBidi"/>
              <w:noProof/>
              <w:sz w:val="22"/>
              <w:szCs w:val="22"/>
            </w:rPr>
          </w:pPr>
          <w:hyperlink w:anchor="_Toc471712653" w:history="1">
            <w:r w:rsidR="00A70328" w:rsidRPr="006E1DEC">
              <w:rPr>
                <w:rStyle w:val="Hyperlink"/>
                <w:rFonts w:eastAsiaTheme="majorEastAsia" w:cs="Arial"/>
              </w:rPr>
              <w:t>ColorBrewer</w:t>
            </w:r>
            <w:r w:rsidR="00A70328">
              <w:rPr>
                <w:noProof/>
                <w:webHidden/>
              </w:rPr>
              <w:tab/>
            </w:r>
            <w:r w:rsidR="00A70328">
              <w:rPr>
                <w:noProof/>
                <w:webHidden/>
              </w:rPr>
              <w:fldChar w:fldCharType="begin"/>
            </w:r>
            <w:r w:rsidR="00A70328">
              <w:rPr>
                <w:noProof/>
                <w:webHidden/>
              </w:rPr>
              <w:instrText xml:space="preserve"> PAGEREF _Toc471712653 \h </w:instrText>
            </w:r>
            <w:r w:rsidR="00A70328">
              <w:rPr>
                <w:noProof/>
                <w:webHidden/>
              </w:rPr>
            </w:r>
            <w:r w:rsidR="00A70328">
              <w:rPr>
                <w:noProof/>
                <w:webHidden/>
              </w:rPr>
              <w:fldChar w:fldCharType="separate"/>
            </w:r>
            <w:r w:rsidR="00A70328">
              <w:rPr>
                <w:noProof/>
                <w:webHidden/>
              </w:rPr>
              <w:t>34</w:t>
            </w:r>
            <w:r w:rsidR="00A70328">
              <w:rPr>
                <w:noProof/>
                <w:webHidden/>
              </w:rPr>
              <w:fldChar w:fldCharType="end"/>
            </w:r>
          </w:hyperlink>
        </w:p>
        <w:p w14:paraId="11A083CE" w14:textId="77777777" w:rsidR="00A70328" w:rsidRDefault="00313114">
          <w:pPr>
            <w:pStyle w:val="TOC3"/>
            <w:rPr>
              <w:rFonts w:eastAsiaTheme="minorEastAsia" w:cstheme="minorBidi"/>
              <w:noProof/>
              <w:sz w:val="22"/>
              <w:szCs w:val="22"/>
            </w:rPr>
          </w:pPr>
          <w:hyperlink w:anchor="_Toc471712654" w:history="1">
            <w:r w:rsidR="00A70328" w:rsidRPr="006E1DEC">
              <w:rPr>
                <w:rStyle w:val="Hyperlink"/>
                <w:rFonts w:eastAsiaTheme="majorEastAsia" w:cs="Arial"/>
              </w:rPr>
              <w:t>Color Oracle</w:t>
            </w:r>
            <w:r w:rsidR="00A70328">
              <w:rPr>
                <w:noProof/>
                <w:webHidden/>
              </w:rPr>
              <w:tab/>
            </w:r>
            <w:r w:rsidR="00A70328">
              <w:rPr>
                <w:noProof/>
                <w:webHidden/>
              </w:rPr>
              <w:fldChar w:fldCharType="begin"/>
            </w:r>
            <w:r w:rsidR="00A70328">
              <w:rPr>
                <w:noProof/>
                <w:webHidden/>
              </w:rPr>
              <w:instrText xml:space="preserve"> PAGEREF _Toc471712654 \h </w:instrText>
            </w:r>
            <w:r w:rsidR="00A70328">
              <w:rPr>
                <w:noProof/>
                <w:webHidden/>
              </w:rPr>
            </w:r>
            <w:r w:rsidR="00A70328">
              <w:rPr>
                <w:noProof/>
                <w:webHidden/>
              </w:rPr>
              <w:fldChar w:fldCharType="separate"/>
            </w:r>
            <w:r w:rsidR="00A70328">
              <w:rPr>
                <w:noProof/>
                <w:webHidden/>
              </w:rPr>
              <w:t>35</w:t>
            </w:r>
            <w:r w:rsidR="00A70328">
              <w:rPr>
                <w:noProof/>
                <w:webHidden/>
              </w:rPr>
              <w:fldChar w:fldCharType="end"/>
            </w:r>
          </w:hyperlink>
        </w:p>
        <w:p w14:paraId="55ED329A" w14:textId="77777777" w:rsidR="00A70328" w:rsidRDefault="00313114">
          <w:pPr>
            <w:pStyle w:val="TOC3"/>
            <w:rPr>
              <w:rFonts w:eastAsiaTheme="minorEastAsia" w:cstheme="minorBidi"/>
              <w:noProof/>
              <w:sz w:val="22"/>
              <w:szCs w:val="22"/>
            </w:rPr>
          </w:pPr>
          <w:hyperlink w:anchor="_Toc471712655" w:history="1">
            <w:r w:rsidR="00A70328" w:rsidRPr="006E1DEC">
              <w:rPr>
                <w:rStyle w:val="Hyperlink"/>
                <w:rFonts w:eastAsiaTheme="majorEastAsia" w:cs="Arial"/>
              </w:rPr>
              <w:t>Vischeck</w:t>
            </w:r>
            <w:r w:rsidR="00A70328">
              <w:rPr>
                <w:noProof/>
                <w:webHidden/>
              </w:rPr>
              <w:tab/>
            </w:r>
            <w:r w:rsidR="00A70328">
              <w:rPr>
                <w:noProof/>
                <w:webHidden/>
              </w:rPr>
              <w:fldChar w:fldCharType="begin"/>
            </w:r>
            <w:r w:rsidR="00A70328">
              <w:rPr>
                <w:noProof/>
                <w:webHidden/>
              </w:rPr>
              <w:instrText xml:space="preserve"> PAGEREF _Toc471712655 \h </w:instrText>
            </w:r>
            <w:r w:rsidR="00A70328">
              <w:rPr>
                <w:noProof/>
                <w:webHidden/>
              </w:rPr>
            </w:r>
            <w:r w:rsidR="00A70328">
              <w:rPr>
                <w:noProof/>
                <w:webHidden/>
              </w:rPr>
              <w:fldChar w:fldCharType="separate"/>
            </w:r>
            <w:r w:rsidR="00A70328">
              <w:rPr>
                <w:noProof/>
                <w:webHidden/>
              </w:rPr>
              <w:t>35</w:t>
            </w:r>
            <w:r w:rsidR="00A70328">
              <w:rPr>
                <w:noProof/>
                <w:webHidden/>
              </w:rPr>
              <w:fldChar w:fldCharType="end"/>
            </w:r>
          </w:hyperlink>
        </w:p>
        <w:p w14:paraId="07BB23B4" w14:textId="77777777" w:rsidR="00A70328" w:rsidRDefault="00313114">
          <w:pPr>
            <w:pStyle w:val="TOC3"/>
            <w:rPr>
              <w:rFonts w:eastAsiaTheme="minorEastAsia" w:cstheme="minorBidi"/>
              <w:noProof/>
              <w:sz w:val="22"/>
              <w:szCs w:val="22"/>
            </w:rPr>
          </w:pPr>
          <w:hyperlink w:anchor="_Toc471712656" w:history="1">
            <w:r w:rsidR="00A70328" w:rsidRPr="006E1DEC">
              <w:rPr>
                <w:rStyle w:val="Hyperlink"/>
                <w:rFonts w:eastAsiaTheme="majorEastAsia" w:cs="Arial"/>
              </w:rPr>
              <w:t>Colour-Deficient Colour Palette</w:t>
            </w:r>
            <w:r w:rsidR="00A70328">
              <w:rPr>
                <w:noProof/>
                <w:webHidden/>
              </w:rPr>
              <w:tab/>
            </w:r>
            <w:r w:rsidR="00A70328">
              <w:rPr>
                <w:noProof/>
                <w:webHidden/>
              </w:rPr>
              <w:fldChar w:fldCharType="begin"/>
            </w:r>
            <w:r w:rsidR="00A70328">
              <w:rPr>
                <w:noProof/>
                <w:webHidden/>
              </w:rPr>
              <w:instrText xml:space="preserve"> PAGEREF _Toc471712656 \h </w:instrText>
            </w:r>
            <w:r w:rsidR="00A70328">
              <w:rPr>
                <w:noProof/>
                <w:webHidden/>
              </w:rPr>
            </w:r>
            <w:r w:rsidR="00A70328">
              <w:rPr>
                <w:noProof/>
                <w:webHidden/>
              </w:rPr>
              <w:fldChar w:fldCharType="separate"/>
            </w:r>
            <w:r w:rsidR="00A70328">
              <w:rPr>
                <w:noProof/>
                <w:webHidden/>
              </w:rPr>
              <w:t>35</w:t>
            </w:r>
            <w:r w:rsidR="00A70328">
              <w:rPr>
                <w:noProof/>
                <w:webHidden/>
              </w:rPr>
              <w:fldChar w:fldCharType="end"/>
            </w:r>
          </w:hyperlink>
        </w:p>
        <w:p w14:paraId="31555721" w14:textId="77777777" w:rsidR="00A70328" w:rsidRDefault="00313114">
          <w:pPr>
            <w:pStyle w:val="TOC2"/>
            <w:rPr>
              <w:rFonts w:asciiTheme="minorHAnsi" w:eastAsiaTheme="minorEastAsia" w:hAnsiTheme="minorHAnsi" w:cstheme="minorBidi"/>
              <w:noProof/>
              <w:sz w:val="22"/>
              <w:szCs w:val="22"/>
            </w:rPr>
          </w:pPr>
          <w:hyperlink w:anchor="_Toc471712657" w:history="1">
            <w:r w:rsidR="00A70328" w:rsidRPr="006E1DEC">
              <w:rPr>
                <w:rStyle w:val="Hyperlink"/>
                <w:rFonts w:eastAsiaTheme="majorEastAsia"/>
              </w:rPr>
              <w:t>Colour Verification Techniques</w:t>
            </w:r>
            <w:r w:rsidR="00A70328">
              <w:rPr>
                <w:noProof/>
                <w:webHidden/>
              </w:rPr>
              <w:tab/>
            </w:r>
            <w:r w:rsidR="00A70328">
              <w:rPr>
                <w:noProof/>
                <w:webHidden/>
              </w:rPr>
              <w:fldChar w:fldCharType="begin"/>
            </w:r>
            <w:r w:rsidR="00A70328">
              <w:rPr>
                <w:noProof/>
                <w:webHidden/>
              </w:rPr>
              <w:instrText xml:space="preserve"> PAGEREF _Toc471712657 \h </w:instrText>
            </w:r>
            <w:r w:rsidR="00A70328">
              <w:rPr>
                <w:noProof/>
                <w:webHidden/>
              </w:rPr>
            </w:r>
            <w:r w:rsidR="00A70328">
              <w:rPr>
                <w:noProof/>
                <w:webHidden/>
              </w:rPr>
              <w:fldChar w:fldCharType="separate"/>
            </w:r>
            <w:r w:rsidR="00A70328">
              <w:rPr>
                <w:noProof/>
                <w:webHidden/>
              </w:rPr>
              <w:t>35</w:t>
            </w:r>
            <w:r w:rsidR="00A70328">
              <w:rPr>
                <w:noProof/>
                <w:webHidden/>
              </w:rPr>
              <w:fldChar w:fldCharType="end"/>
            </w:r>
          </w:hyperlink>
        </w:p>
        <w:p w14:paraId="31FC634F" w14:textId="77777777" w:rsidR="00A70328" w:rsidRDefault="00313114">
          <w:pPr>
            <w:pStyle w:val="TOC3"/>
            <w:rPr>
              <w:rFonts w:eastAsiaTheme="minorEastAsia" w:cstheme="minorBidi"/>
              <w:noProof/>
              <w:sz w:val="22"/>
              <w:szCs w:val="22"/>
            </w:rPr>
          </w:pPr>
          <w:hyperlink w:anchor="_Toc471712658" w:history="1">
            <w:r w:rsidR="00A70328" w:rsidRPr="006E1DEC">
              <w:rPr>
                <w:rStyle w:val="Hyperlink"/>
                <w:rFonts w:eastAsiaTheme="majorEastAsia" w:cs="Arial"/>
              </w:rPr>
              <w:t>Greyscale Test</w:t>
            </w:r>
            <w:r w:rsidR="00A70328">
              <w:rPr>
                <w:noProof/>
                <w:webHidden/>
              </w:rPr>
              <w:tab/>
            </w:r>
            <w:r w:rsidR="00A70328">
              <w:rPr>
                <w:noProof/>
                <w:webHidden/>
              </w:rPr>
              <w:fldChar w:fldCharType="begin"/>
            </w:r>
            <w:r w:rsidR="00A70328">
              <w:rPr>
                <w:noProof/>
                <w:webHidden/>
              </w:rPr>
              <w:instrText xml:space="preserve"> PAGEREF _Toc471712658 \h </w:instrText>
            </w:r>
            <w:r w:rsidR="00A70328">
              <w:rPr>
                <w:noProof/>
                <w:webHidden/>
              </w:rPr>
            </w:r>
            <w:r w:rsidR="00A70328">
              <w:rPr>
                <w:noProof/>
                <w:webHidden/>
              </w:rPr>
              <w:fldChar w:fldCharType="separate"/>
            </w:r>
            <w:r w:rsidR="00A70328">
              <w:rPr>
                <w:noProof/>
                <w:webHidden/>
              </w:rPr>
              <w:t>35</w:t>
            </w:r>
            <w:r w:rsidR="00A70328">
              <w:rPr>
                <w:noProof/>
                <w:webHidden/>
              </w:rPr>
              <w:fldChar w:fldCharType="end"/>
            </w:r>
          </w:hyperlink>
        </w:p>
        <w:p w14:paraId="3A7A8AC4" w14:textId="77777777" w:rsidR="00A70328" w:rsidRDefault="00313114">
          <w:pPr>
            <w:pStyle w:val="TOC1"/>
            <w:tabs>
              <w:tab w:val="left" w:pos="720"/>
            </w:tabs>
            <w:rPr>
              <w:rFonts w:asciiTheme="minorHAnsi" w:eastAsiaTheme="minorEastAsia" w:hAnsiTheme="minorHAnsi" w:cstheme="minorBidi"/>
              <w:b w:val="0"/>
              <w:noProof/>
              <w:sz w:val="22"/>
              <w:szCs w:val="22"/>
            </w:rPr>
          </w:pPr>
          <w:hyperlink w:anchor="_Toc471712659" w:history="1">
            <w:r w:rsidR="00A70328" w:rsidRPr="006E1DEC">
              <w:rPr>
                <w:rStyle w:val="Hyperlink"/>
                <w:rFonts w:eastAsiaTheme="majorEastAsia"/>
              </w:rPr>
              <w:t>3.</w:t>
            </w:r>
            <w:r w:rsidR="00A70328">
              <w:rPr>
                <w:rFonts w:asciiTheme="minorHAnsi" w:eastAsiaTheme="minorEastAsia" w:hAnsiTheme="minorHAnsi" w:cstheme="minorBidi"/>
                <w:b w:val="0"/>
                <w:noProof/>
                <w:sz w:val="22"/>
                <w:szCs w:val="22"/>
              </w:rPr>
              <w:tab/>
            </w:r>
            <w:r w:rsidR="00A70328" w:rsidRPr="006E1DEC">
              <w:rPr>
                <w:rStyle w:val="Hyperlink"/>
                <w:rFonts w:eastAsiaTheme="majorEastAsia"/>
              </w:rPr>
              <w:t>Style and Patterns</w:t>
            </w:r>
            <w:r w:rsidR="00A70328">
              <w:rPr>
                <w:noProof/>
                <w:webHidden/>
              </w:rPr>
              <w:tab/>
            </w:r>
            <w:r w:rsidR="00A70328">
              <w:rPr>
                <w:noProof/>
                <w:webHidden/>
              </w:rPr>
              <w:fldChar w:fldCharType="begin"/>
            </w:r>
            <w:r w:rsidR="00A70328">
              <w:rPr>
                <w:noProof/>
                <w:webHidden/>
              </w:rPr>
              <w:instrText xml:space="preserve"> PAGEREF _Toc471712659 \h </w:instrText>
            </w:r>
            <w:r w:rsidR="00A70328">
              <w:rPr>
                <w:noProof/>
                <w:webHidden/>
              </w:rPr>
            </w:r>
            <w:r w:rsidR="00A70328">
              <w:rPr>
                <w:noProof/>
                <w:webHidden/>
              </w:rPr>
              <w:fldChar w:fldCharType="separate"/>
            </w:r>
            <w:r w:rsidR="00A70328">
              <w:rPr>
                <w:noProof/>
                <w:webHidden/>
              </w:rPr>
              <w:t>36</w:t>
            </w:r>
            <w:r w:rsidR="00A70328">
              <w:rPr>
                <w:noProof/>
                <w:webHidden/>
              </w:rPr>
              <w:fldChar w:fldCharType="end"/>
            </w:r>
          </w:hyperlink>
        </w:p>
        <w:p w14:paraId="0A2A5C78" w14:textId="77777777" w:rsidR="00A70328" w:rsidRDefault="00313114">
          <w:pPr>
            <w:pStyle w:val="TOC2"/>
            <w:rPr>
              <w:rFonts w:asciiTheme="minorHAnsi" w:eastAsiaTheme="minorEastAsia" w:hAnsiTheme="minorHAnsi" w:cstheme="minorBidi"/>
              <w:noProof/>
              <w:sz w:val="22"/>
              <w:szCs w:val="22"/>
            </w:rPr>
          </w:pPr>
          <w:hyperlink w:anchor="_Toc471712660" w:history="1">
            <w:r w:rsidR="00A70328" w:rsidRPr="006E1DEC">
              <w:rPr>
                <w:rStyle w:val="Hyperlink"/>
                <w:rFonts w:eastAsiaTheme="majorEastAsia"/>
              </w:rPr>
              <w:t>Background</w:t>
            </w:r>
            <w:r w:rsidR="00A70328">
              <w:rPr>
                <w:noProof/>
                <w:webHidden/>
              </w:rPr>
              <w:tab/>
            </w:r>
            <w:r w:rsidR="00A70328">
              <w:rPr>
                <w:noProof/>
                <w:webHidden/>
              </w:rPr>
              <w:fldChar w:fldCharType="begin"/>
            </w:r>
            <w:r w:rsidR="00A70328">
              <w:rPr>
                <w:noProof/>
                <w:webHidden/>
              </w:rPr>
              <w:instrText xml:space="preserve"> PAGEREF _Toc471712660 \h </w:instrText>
            </w:r>
            <w:r w:rsidR="00A70328">
              <w:rPr>
                <w:noProof/>
                <w:webHidden/>
              </w:rPr>
            </w:r>
            <w:r w:rsidR="00A70328">
              <w:rPr>
                <w:noProof/>
                <w:webHidden/>
              </w:rPr>
              <w:fldChar w:fldCharType="separate"/>
            </w:r>
            <w:r w:rsidR="00A70328">
              <w:rPr>
                <w:noProof/>
                <w:webHidden/>
              </w:rPr>
              <w:t>36</w:t>
            </w:r>
            <w:r w:rsidR="00A70328">
              <w:rPr>
                <w:noProof/>
                <w:webHidden/>
              </w:rPr>
              <w:fldChar w:fldCharType="end"/>
            </w:r>
          </w:hyperlink>
        </w:p>
        <w:p w14:paraId="162A2437" w14:textId="77777777" w:rsidR="00A70328" w:rsidRDefault="00313114">
          <w:pPr>
            <w:pStyle w:val="TOC2"/>
            <w:rPr>
              <w:rFonts w:asciiTheme="minorHAnsi" w:eastAsiaTheme="minorEastAsia" w:hAnsiTheme="minorHAnsi" w:cstheme="minorBidi"/>
              <w:noProof/>
              <w:sz w:val="22"/>
              <w:szCs w:val="22"/>
            </w:rPr>
          </w:pPr>
          <w:hyperlink w:anchor="_Toc471712661" w:history="1">
            <w:r w:rsidR="00A70328" w:rsidRPr="006E1DEC">
              <w:rPr>
                <w:rStyle w:val="Hyperlink"/>
                <w:rFonts w:eastAsiaTheme="majorEastAsia"/>
              </w:rPr>
              <w:t>Qualitative Information</w:t>
            </w:r>
            <w:r w:rsidR="00A70328">
              <w:rPr>
                <w:noProof/>
                <w:webHidden/>
              </w:rPr>
              <w:tab/>
            </w:r>
            <w:r w:rsidR="00A70328">
              <w:rPr>
                <w:noProof/>
                <w:webHidden/>
              </w:rPr>
              <w:fldChar w:fldCharType="begin"/>
            </w:r>
            <w:r w:rsidR="00A70328">
              <w:rPr>
                <w:noProof/>
                <w:webHidden/>
              </w:rPr>
              <w:instrText xml:space="preserve"> PAGEREF _Toc471712661 \h </w:instrText>
            </w:r>
            <w:r w:rsidR="00A70328">
              <w:rPr>
                <w:noProof/>
                <w:webHidden/>
              </w:rPr>
            </w:r>
            <w:r w:rsidR="00A70328">
              <w:rPr>
                <w:noProof/>
                <w:webHidden/>
              </w:rPr>
              <w:fldChar w:fldCharType="separate"/>
            </w:r>
            <w:r w:rsidR="00A70328">
              <w:rPr>
                <w:noProof/>
                <w:webHidden/>
              </w:rPr>
              <w:t>37</w:t>
            </w:r>
            <w:r w:rsidR="00A70328">
              <w:rPr>
                <w:noProof/>
                <w:webHidden/>
              </w:rPr>
              <w:fldChar w:fldCharType="end"/>
            </w:r>
          </w:hyperlink>
        </w:p>
        <w:p w14:paraId="69BC036E" w14:textId="77777777" w:rsidR="00A70328" w:rsidRDefault="00313114">
          <w:pPr>
            <w:pStyle w:val="TOC2"/>
            <w:rPr>
              <w:rFonts w:asciiTheme="minorHAnsi" w:eastAsiaTheme="minorEastAsia" w:hAnsiTheme="minorHAnsi" w:cstheme="minorBidi"/>
              <w:noProof/>
              <w:sz w:val="22"/>
              <w:szCs w:val="22"/>
            </w:rPr>
          </w:pPr>
          <w:hyperlink w:anchor="_Toc471712662" w:history="1">
            <w:r w:rsidR="00A70328" w:rsidRPr="006E1DEC">
              <w:rPr>
                <w:rStyle w:val="Hyperlink"/>
                <w:rFonts w:eastAsiaTheme="majorEastAsia"/>
              </w:rPr>
              <w:t>Quantitative Information</w:t>
            </w:r>
            <w:r w:rsidR="00A70328">
              <w:rPr>
                <w:noProof/>
                <w:webHidden/>
              </w:rPr>
              <w:tab/>
            </w:r>
            <w:r w:rsidR="00A70328">
              <w:rPr>
                <w:noProof/>
                <w:webHidden/>
              </w:rPr>
              <w:fldChar w:fldCharType="begin"/>
            </w:r>
            <w:r w:rsidR="00A70328">
              <w:rPr>
                <w:noProof/>
                <w:webHidden/>
              </w:rPr>
              <w:instrText xml:space="preserve"> PAGEREF _Toc471712662 \h </w:instrText>
            </w:r>
            <w:r w:rsidR="00A70328">
              <w:rPr>
                <w:noProof/>
                <w:webHidden/>
              </w:rPr>
            </w:r>
            <w:r w:rsidR="00A70328">
              <w:rPr>
                <w:noProof/>
                <w:webHidden/>
              </w:rPr>
              <w:fldChar w:fldCharType="separate"/>
            </w:r>
            <w:r w:rsidR="00A70328">
              <w:rPr>
                <w:noProof/>
                <w:webHidden/>
              </w:rPr>
              <w:t>38</w:t>
            </w:r>
            <w:r w:rsidR="00A70328">
              <w:rPr>
                <w:noProof/>
                <w:webHidden/>
              </w:rPr>
              <w:fldChar w:fldCharType="end"/>
            </w:r>
          </w:hyperlink>
        </w:p>
        <w:p w14:paraId="6CDC8EAA" w14:textId="77777777" w:rsidR="00A70328" w:rsidRDefault="00313114">
          <w:pPr>
            <w:pStyle w:val="TOC2"/>
            <w:rPr>
              <w:rFonts w:asciiTheme="minorHAnsi" w:eastAsiaTheme="minorEastAsia" w:hAnsiTheme="minorHAnsi" w:cstheme="minorBidi"/>
              <w:noProof/>
              <w:sz w:val="22"/>
              <w:szCs w:val="22"/>
            </w:rPr>
          </w:pPr>
          <w:hyperlink w:anchor="_Toc471712663" w:history="1">
            <w:r w:rsidR="00A70328" w:rsidRPr="006E1DEC">
              <w:rPr>
                <w:rStyle w:val="Hyperlink"/>
                <w:rFonts w:eastAsiaTheme="majorEastAsia"/>
              </w:rPr>
              <w:t>Point Symbols</w:t>
            </w:r>
            <w:r w:rsidR="00A70328">
              <w:rPr>
                <w:noProof/>
                <w:webHidden/>
              </w:rPr>
              <w:tab/>
            </w:r>
            <w:r w:rsidR="00A70328">
              <w:rPr>
                <w:noProof/>
                <w:webHidden/>
              </w:rPr>
              <w:fldChar w:fldCharType="begin"/>
            </w:r>
            <w:r w:rsidR="00A70328">
              <w:rPr>
                <w:noProof/>
                <w:webHidden/>
              </w:rPr>
              <w:instrText xml:space="preserve"> PAGEREF _Toc471712663 \h </w:instrText>
            </w:r>
            <w:r w:rsidR="00A70328">
              <w:rPr>
                <w:noProof/>
                <w:webHidden/>
              </w:rPr>
            </w:r>
            <w:r w:rsidR="00A70328">
              <w:rPr>
                <w:noProof/>
                <w:webHidden/>
              </w:rPr>
              <w:fldChar w:fldCharType="separate"/>
            </w:r>
            <w:r w:rsidR="00A70328">
              <w:rPr>
                <w:noProof/>
                <w:webHidden/>
              </w:rPr>
              <w:t>38</w:t>
            </w:r>
            <w:r w:rsidR="00A70328">
              <w:rPr>
                <w:noProof/>
                <w:webHidden/>
              </w:rPr>
              <w:fldChar w:fldCharType="end"/>
            </w:r>
          </w:hyperlink>
        </w:p>
        <w:p w14:paraId="645A0BB0" w14:textId="77777777" w:rsidR="00A70328" w:rsidRDefault="00313114">
          <w:pPr>
            <w:pStyle w:val="TOC2"/>
            <w:rPr>
              <w:rFonts w:asciiTheme="minorHAnsi" w:eastAsiaTheme="minorEastAsia" w:hAnsiTheme="minorHAnsi" w:cstheme="minorBidi"/>
              <w:noProof/>
              <w:sz w:val="22"/>
              <w:szCs w:val="22"/>
            </w:rPr>
          </w:pPr>
          <w:hyperlink w:anchor="_Toc471712664" w:history="1">
            <w:r w:rsidR="00A70328" w:rsidRPr="006E1DEC">
              <w:rPr>
                <w:rStyle w:val="Hyperlink"/>
                <w:rFonts w:eastAsiaTheme="majorEastAsia"/>
              </w:rPr>
              <w:t>Line Symbology</w:t>
            </w:r>
            <w:r w:rsidR="00A70328">
              <w:rPr>
                <w:noProof/>
                <w:webHidden/>
              </w:rPr>
              <w:tab/>
            </w:r>
            <w:r w:rsidR="00A70328">
              <w:rPr>
                <w:noProof/>
                <w:webHidden/>
              </w:rPr>
              <w:fldChar w:fldCharType="begin"/>
            </w:r>
            <w:r w:rsidR="00A70328">
              <w:rPr>
                <w:noProof/>
                <w:webHidden/>
              </w:rPr>
              <w:instrText xml:space="preserve"> PAGEREF _Toc471712664 \h </w:instrText>
            </w:r>
            <w:r w:rsidR="00A70328">
              <w:rPr>
                <w:noProof/>
                <w:webHidden/>
              </w:rPr>
            </w:r>
            <w:r w:rsidR="00A70328">
              <w:rPr>
                <w:noProof/>
                <w:webHidden/>
              </w:rPr>
              <w:fldChar w:fldCharType="separate"/>
            </w:r>
            <w:r w:rsidR="00A70328">
              <w:rPr>
                <w:noProof/>
                <w:webHidden/>
              </w:rPr>
              <w:t>39</w:t>
            </w:r>
            <w:r w:rsidR="00A70328">
              <w:rPr>
                <w:noProof/>
                <w:webHidden/>
              </w:rPr>
              <w:fldChar w:fldCharType="end"/>
            </w:r>
          </w:hyperlink>
        </w:p>
        <w:p w14:paraId="6D7F498F" w14:textId="77777777" w:rsidR="00A70328" w:rsidRDefault="00313114">
          <w:pPr>
            <w:pStyle w:val="TOC2"/>
            <w:rPr>
              <w:rFonts w:asciiTheme="minorHAnsi" w:eastAsiaTheme="minorEastAsia" w:hAnsiTheme="minorHAnsi" w:cstheme="minorBidi"/>
              <w:noProof/>
              <w:sz w:val="22"/>
              <w:szCs w:val="22"/>
            </w:rPr>
          </w:pPr>
          <w:hyperlink w:anchor="_Toc471712665" w:history="1">
            <w:r w:rsidR="00A70328" w:rsidRPr="006E1DEC">
              <w:rPr>
                <w:rStyle w:val="Hyperlink"/>
                <w:rFonts w:eastAsiaTheme="majorEastAsia"/>
              </w:rPr>
              <w:t>Pattern Symbology</w:t>
            </w:r>
            <w:r w:rsidR="00A70328">
              <w:rPr>
                <w:noProof/>
                <w:webHidden/>
              </w:rPr>
              <w:tab/>
            </w:r>
            <w:r w:rsidR="00A70328">
              <w:rPr>
                <w:noProof/>
                <w:webHidden/>
              </w:rPr>
              <w:fldChar w:fldCharType="begin"/>
            </w:r>
            <w:r w:rsidR="00A70328">
              <w:rPr>
                <w:noProof/>
                <w:webHidden/>
              </w:rPr>
              <w:instrText xml:space="preserve"> PAGEREF _Toc471712665 \h </w:instrText>
            </w:r>
            <w:r w:rsidR="00A70328">
              <w:rPr>
                <w:noProof/>
                <w:webHidden/>
              </w:rPr>
            </w:r>
            <w:r w:rsidR="00A70328">
              <w:rPr>
                <w:noProof/>
                <w:webHidden/>
              </w:rPr>
              <w:fldChar w:fldCharType="separate"/>
            </w:r>
            <w:r w:rsidR="00A70328">
              <w:rPr>
                <w:noProof/>
                <w:webHidden/>
              </w:rPr>
              <w:t>39</w:t>
            </w:r>
            <w:r w:rsidR="00A70328">
              <w:rPr>
                <w:noProof/>
                <w:webHidden/>
              </w:rPr>
              <w:fldChar w:fldCharType="end"/>
            </w:r>
          </w:hyperlink>
        </w:p>
        <w:p w14:paraId="4735DEFF" w14:textId="77777777" w:rsidR="00A70328" w:rsidRDefault="00313114">
          <w:pPr>
            <w:pStyle w:val="TOC2"/>
            <w:rPr>
              <w:rFonts w:asciiTheme="minorHAnsi" w:eastAsiaTheme="minorEastAsia" w:hAnsiTheme="minorHAnsi" w:cstheme="minorBidi"/>
              <w:noProof/>
              <w:sz w:val="22"/>
              <w:szCs w:val="22"/>
            </w:rPr>
          </w:pPr>
          <w:hyperlink w:anchor="_Toc471712666" w:history="1">
            <w:r w:rsidR="00A70328" w:rsidRPr="006E1DEC">
              <w:rPr>
                <w:rStyle w:val="Hyperlink"/>
                <w:rFonts w:eastAsiaTheme="majorEastAsia"/>
              </w:rPr>
              <w:t>Recommended Guidelines for Style and Patterns:</w:t>
            </w:r>
            <w:r w:rsidR="00A70328">
              <w:rPr>
                <w:noProof/>
                <w:webHidden/>
              </w:rPr>
              <w:tab/>
            </w:r>
            <w:r w:rsidR="00A70328">
              <w:rPr>
                <w:noProof/>
                <w:webHidden/>
              </w:rPr>
              <w:fldChar w:fldCharType="begin"/>
            </w:r>
            <w:r w:rsidR="00A70328">
              <w:rPr>
                <w:noProof/>
                <w:webHidden/>
              </w:rPr>
              <w:instrText xml:space="preserve"> PAGEREF _Toc471712666 \h </w:instrText>
            </w:r>
            <w:r w:rsidR="00A70328">
              <w:rPr>
                <w:noProof/>
                <w:webHidden/>
              </w:rPr>
            </w:r>
            <w:r w:rsidR="00A70328">
              <w:rPr>
                <w:noProof/>
                <w:webHidden/>
              </w:rPr>
              <w:fldChar w:fldCharType="separate"/>
            </w:r>
            <w:r w:rsidR="00A70328">
              <w:rPr>
                <w:noProof/>
                <w:webHidden/>
              </w:rPr>
              <w:t>40</w:t>
            </w:r>
            <w:r w:rsidR="00A70328">
              <w:rPr>
                <w:noProof/>
                <w:webHidden/>
              </w:rPr>
              <w:fldChar w:fldCharType="end"/>
            </w:r>
          </w:hyperlink>
        </w:p>
        <w:p w14:paraId="78B8B3C6" w14:textId="77777777" w:rsidR="00A70328" w:rsidRDefault="00313114">
          <w:pPr>
            <w:pStyle w:val="TOC1"/>
            <w:tabs>
              <w:tab w:val="left" w:pos="720"/>
            </w:tabs>
            <w:rPr>
              <w:rFonts w:asciiTheme="minorHAnsi" w:eastAsiaTheme="minorEastAsia" w:hAnsiTheme="minorHAnsi" w:cstheme="minorBidi"/>
              <w:b w:val="0"/>
              <w:noProof/>
              <w:sz w:val="22"/>
              <w:szCs w:val="22"/>
            </w:rPr>
          </w:pPr>
          <w:hyperlink w:anchor="_Toc471712667" w:history="1">
            <w:r w:rsidR="00A70328" w:rsidRPr="006E1DEC">
              <w:rPr>
                <w:rStyle w:val="Hyperlink"/>
                <w:rFonts w:eastAsiaTheme="majorEastAsia"/>
              </w:rPr>
              <w:t>4.</w:t>
            </w:r>
            <w:r w:rsidR="00A70328">
              <w:rPr>
                <w:rFonts w:asciiTheme="minorHAnsi" w:eastAsiaTheme="minorEastAsia" w:hAnsiTheme="minorHAnsi" w:cstheme="minorBidi"/>
                <w:b w:val="0"/>
                <w:noProof/>
                <w:sz w:val="22"/>
                <w:szCs w:val="22"/>
              </w:rPr>
              <w:tab/>
            </w:r>
            <w:r w:rsidR="00A70328" w:rsidRPr="006E1DEC">
              <w:rPr>
                <w:rStyle w:val="Hyperlink"/>
                <w:rFonts w:eastAsiaTheme="majorEastAsia"/>
              </w:rPr>
              <w:t>Font Selection</w:t>
            </w:r>
            <w:r w:rsidR="00A70328">
              <w:rPr>
                <w:noProof/>
                <w:webHidden/>
              </w:rPr>
              <w:tab/>
            </w:r>
            <w:r w:rsidR="00A70328">
              <w:rPr>
                <w:noProof/>
                <w:webHidden/>
              </w:rPr>
              <w:fldChar w:fldCharType="begin"/>
            </w:r>
            <w:r w:rsidR="00A70328">
              <w:rPr>
                <w:noProof/>
                <w:webHidden/>
              </w:rPr>
              <w:instrText xml:space="preserve"> PAGEREF _Toc471712667 \h </w:instrText>
            </w:r>
            <w:r w:rsidR="00A70328">
              <w:rPr>
                <w:noProof/>
                <w:webHidden/>
              </w:rPr>
            </w:r>
            <w:r w:rsidR="00A70328">
              <w:rPr>
                <w:noProof/>
                <w:webHidden/>
              </w:rPr>
              <w:fldChar w:fldCharType="separate"/>
            </w:r>
            <w:r w:rsidR="00A70328">
              <w:rPr>
                <w:noProof/>
                <w:webHidden/>
              </w:rPr>
              <w:t>41</w:t>
            </w:r>
            <w:r w:rsidR="00A70328">
              <w:rPr>
                <w:noProof/>
                <w:webHidden/>
              </w:rPr>
              <w:fldChar w:fldCharType="end"/>
            </w:r>
          </w:hyperlink>
        </w:p>
        <w:p w14:paraId="60D5BCA5" w14:textId="77777777" w:rsidR="00A70328" w:rsidRDefault="00313114">
          <w:pPr>
            <w:pStyle w:val="TOC2"/>
            <w:rPr>
              <w:rFonts w:asciiTheme="minorHAnsi" w:eastAsiaTheme="minorEastAsia" w:hAnsiTheme="minorHAnsi" w:cstheme="minorBidi"/>
              <w:noProof/>
              <w:sz w:val="22"/>
              <w:szCs w:val="22"/>
            </w:rPr>
          </w:pPr>
          <w:hyperlink w:anchor="_Toc471712668" w:history="1">
            <w:r w:rsidR="00A70328" w:rsidRPr="006E1DEC">
              <w:rPr>
                <w:rStyle w:val="Hyperlink"/>
                <w:rFonts w:eastAsiaTheme="majorEastAsia"/>
              </w:rPr>
              <w:t>Background</w:t>
            </w:r>
            <w:r w:rsidR="00A70328">
              <w:rPr>
                <w:noProof/>
                <w:webHidden/>
              </w:rPr>
              <w:tab/>
            </w:r>
            <w:r w:rsidR="00A70328">
              <w:rPr>
                <w:noProof/>
                <w:webHidden/>
              </w:rPr>
              <w:fldChar w:fldCharType="begin"/>
            </w:r>
            <w:r w:rsidR="00A70328">
              <w:rPr>
                <w:noProof/>
                <w:webHidden/>
              </w:rPr>
              <w:instrText xml:space="preserve"> PAGEREF _Toc471712668 \h </w:instrText>
            </w:r>
            <w:r w:rsidR="00A70328">
              <w:rPr>
                <w:noProof/>
                <w:webHidden/>
              </w:rPr>
            </w:r>
            <w:r w:rsidR="00A70328">
              <w:rPr>
                <w:noProof/>
                <w:webHidden/>
              </w:rPr>
              <w:fldChar w:fldCharType="separate"/>
            </w:r>
            <w:r w:rsidR="00A70328">
              <w:rPr>
                <w:noProof/>
                <w:webHidden/>
              </w:rPr>
              <w:t>41</w:t>
            </w:r>
            <w:r w:rsidR="00A70328">
              <w:rPr>
                <w:noProof/>
                <w:webHidden/>
              </w:rPr>
              <w:fldChar w:fldCharType="end"/>
            </w:r>
          </w:hyperlink>
        </w:p>
        <w:p w14:paraId="02B300C1" w14:textId="77777777" w:rsidR="00A70328" w:rsidRDefault="00313114">
          <w:pPr>
            <w:pStyle w:val="TOC2"/>
            <w:rPr>
              <w:rFonts w:asciiTheme="minorHAnsi" w:eastAsiaTheme="minorEastAsia" w:hAnsiTheme="minorHAnsi" w:cstheme="minorBidi"/>
              <w:noProof/>
              <w:sz w:val="22"/>
              <w:szCs w:val="22"/>
            </w:rPr>
          </w:pPr>
          <w:hyperlink w:anchor="_Toc471712669" w:history="1">
            <w:r w:rsidR="00A70328" w:rsidRPr="006E1DEC">
              <w:rPr>
                <w:rStyle w:val="Hyperlink"/>
                <w:rFonts w:eastAsiaTheme="majorEastAsia"/>
              </w:rPr>
              <w:t>Legibility and Readability</w:t>
            </w:r>
            <w:r w:rsidR="00A70328">
              <w:rPr>
                <w:noProof/>
                <w:webHidden/>
              </w:rPr>
              <w:tab/>
            </w:r>
            <w:r w:rsidR="00A70328">
              <w:rPr>
                <w:noProof/>
                <w:webHidden/>
              </w:rPr>
              <w:fldChar w:fldCharType="begin"/>
            </w:r>
            <w:r w:rsidR="00A70328">
              <w:rPr>
                <w:noProof/>
                <w:webHidden/>
              </w:rPr>
              <w:instrText xml:space="preserve"> PAGEREF _Toc471712669 \h </w:instrText>
            </w:r>
            <w:r w:rsidR="00A70328">
              <w:rPr>
                <w:noProof/>
                <w:webHidden/>
              </w:rPr>
            </w:r>
            <w:r w:rsidR="00A70328">
              <w:rPr>
                <w:noProof/>
                <w:webHidden/>
              </w:rPr>
              <w:fldChar w:fldCharType="separate"/>
            </w:r>
            <w:r w:rsidR="00A70328">
              <w:rPr>
                <w:noProof/>
                <w:webHidden/>
              </w:rPr>
              <w:t>41</w:t>
            </w:r>
            <w:r w:rsidR="00A70328">
              <w:rPr>
                <w:noProof/>
                <w:webHidden/>
              </w:rPr>
              <w:fldChar w:fldCharType="end"/>
            </w:r>
          </w:hyperlink>
        </w:p>
        <w:p w14:paraId="2830946D" w14:textId="77777777" w:rsidR="00A70328" w:rsidRDefault="00313114">
          <w:pPr>
            <w:pStyle w:val="TOC2"/>
            <w:rPr>
              <w:rFonts w:asciiTheme="minorHAnsi" w:eastAsiaTheme="minorEastAsia" w:hAnsiTheme="minorHAnsi" w:cstheme="minorBidi"/>
              <w:noProof/>
              <w:sz w:val="22"/>
              <w:szCs w:val="22"/>
            </w:rPr>
          </w:pPr>
          <w:hyperlink w:anchor="_Toc471712670" w:history="1">
            <w:r w:rsidR="00A70328" w:rsidRPr="006E1DEC">
              <w:rPr>
                <w:rStyle w:val="Hyperlink"/>
                <w:rFonts w:eastAsiaTheme="majorEastAsia"/>
              </w:rPr>
              <w:t>Complexity</w:t>
            </w:r>
            <w:r w:rsidR="00A70328">
              <w:rPr>
                <w:noProof/>
                <w:webHidden/>
              </w:rPr>
              <w:tab/>
            </w:r>
            <w:r w:rsidR="00A70328">
              <w:rPr>
                <w:noProof/>
                <w:webHidden/>
              </w:rPr>
              <w:fldChar w:fldCharType="begin"/>
            </w:r>
            <w:r w:rsidR="00A70328">
              <w:rPr>
                <w:noProof/>
                <w:webHidden/>
              </w:rPr>
              <w:instrText xml:space="preserve"> PAGEREF _Toc471712670 \h </w:instrText>
            </w:r>
            <w:r w:rsidR="00A70328">
              <w:rPr>
                <w:noProof/>
                <w:webHidden/>
              </w:rPr>
            </w:r>
            <w:r w:rsidR="00A70328">
              <w:rPr>
                <w:noProof/>
                <w:webHidden/>
              </w:rPr>
              <w:fldChar w:fldCharType="separate"/>
            </w:r>
            <w:r w:rsidR="00A70328">
              <w:rPr>
                <w:noProof/>
                <w:webHidden/>
              </w:rPr>
              <w:t>41</w:t>
            </w:r>
            <w:r w:rsidR="00A70328">
              <w:rPr>
                <w:noProof/>
                <w:webHidden/>
              </w:rPr>
              <w:fldChar w:fldCharType="end"/>
            </w:r>
          </w:hyperlink>
        </w:p>
        <w:p w14:paraId="6ABAE8CC" w14:textId="77777777" w:rsidR="00A70328" w:rsidRDefault="00313114">
          <w:pPr>
            <w:pStyle w:val="TOC2"/>
            <w:rPr>
              <w:rFonts w:asciiTheme="minorHAnsi" w:eastAsiaTheme="minorEastAsia" w:hAnsiTheme="minorHAnsi" w:cstheme="minorBidi"/>
              <w:noProof/>
              <w:sz w:val="22"/>
              <w:szCs w:val="22"/>
            </w:rPr>
          </w:pPr>
          <w:hyperlink w:anchor="_Toc471712671" w:history="1">
            <w:r w:rsidR="00A70328" w:rsidRPr="006E1DEC">
              <w:rPr>
                <w:rStyle w:val="Hyperlink"/>
                <w:rFonts w:eastAsiaTheme="majorEastAsia"/>
              </w:rPr>
              <w:t>Shape and Weight</w:t>
            </w:r>
            <w:r w:rsidR="00A70328">
              <w:rPr>
                <w:noProof/>
                <w:webHidden/>
              </w:rPr>
              <w:tab/>
            </w:r>
            <w:r w:rsidR="00A70328">
              <w:rPr>
                <w:noProof/>
                <w:webHidden/>
              </w:rPr>
              <w:fldChar w:fldCharType="begin"/>
            </w:r>
            <w:r w:rsidR="00A70328">
              <w:rPr>
                <w:noProof/>
                <w:webHidden/>
              </w:rPr>
              <w:instrText xml:space="preserve"> PAGEREF _Toc471712671 \h </w:instrText>
            </w:r>
            <w:r w:rsidR="00A70328">
              <w:rPr>
                <w:noProof/>
                <w:webHidden/>
              </w:rPr>
            </w:r>
            <w:r w:rsidR="00A70328">
              <w:rPr>
                <w:noProof/>
                <w:webHidden/>
              </w:rPr>
              <w:fldChar w:fldCharType="separate"/>
            </w:r>
            <w:r w:rsidR="00A70328">
              <w:rPr>
                <w:noProof/>
                <w:webHidden/>
              </w:rPr>
              <w:t>42</w:t>
            </w:r>
            <w:r w:rsidR="00A70328">
              <w:rPr>
                <w:noProof/>
                <w:webHidden/>
              </w:rPr>
              <w:fldChar w:fldCharType="end"/>
            </w:r>
          </w:hyperlink>
        </w:p>
        <w:p w14:paraId="1F81CABB" w14:textId="77777777" w:rsidR="00A70328" w:rsidRDefault="00313114">
          <w:pPr>
            <w:pStyle w:val="TOC2"/>
            <w:rPr>
              <w:rFonts w:asciiTheme="minorHAnsi" w:eastAsiaTheme="minorEastAsia" w:hAnsiTheme="minorHAnsi" w:cstheme="minorBidi"/>
              <w:noProof/>
              <w:sz w:val="22"/>
              <w:szCs w:val="22"/>
            </w:rPr>
          </w:pPr>
          <w:hyperlink w:anchor="_Toc471712672" w:history="1">
            <w:r w:rsidR="00A70328" w:rsidRPr="006E1DEC">
              <w:rPr>
                <w:rStyle w:val="Hyperlink"/>
                <w:rFonts w:eastAsiaTheme="majorEastAsia"/>
              </w:rPr>
              <w:t>Upper and Lowercase</w:t>
            </w:r>
            <w:r w:rsidR="00A70328">
              <w:rPr>
                <w:noProof/>
                <w:webHidden/>
              </w:rPr>
              <w:tab/>
            </w:r>
            <w:r w:rsidR="00A70328">
              <w:rPr>
                <w:noProof/>
                <w:webHidden/>
              </w:rPr>
              <w:fldChar w:fldCharType="begin"/>
            </w:r>
            <w:r w:rsidR="00A70328">
              <w:rPr>
                <w:noProof/>
                <w:webHidden/>
              </w:rPr>
              <w:instrText xml:space="preserve"> PAGEREF _Toc471712672 \h </w:instrText>
            </w:r>
            <w:r w:rsidR="00A70328">
              <w:rPr>
                <w:noProof/>
                <w:webHidden/>
              </w:rPr>
            </w:r>
            <w:r w:rsidR="00A70328">
              <w:rPr>
                <w:noProof/>
                <w:webHidden/>
              </w:rPr>
              <w:fldChar w:fldCharType="separate"/>
            </w:r>
            <w:r w:rsidR="00A70328">
              <w:rPr>
                <w:noProof/>
                <w:webHidden/>
              </w:rPr>
              <w:t>44</w:t>
            </w:r>
            <w:r w:rsidR="00A70328">
              <w:rPr>
                <w:noProof/>
                <w:webHidden/>
              </w:rPr>
              <w:fldChar w:fldCharType="end"/>
            </w:r>
          </w:hyperlink>
        </w:p>
        <w:p w14:paraId="514B1BA2" w14:textId="77777777" w:rsidR="00A70328" w:rsidRDefault="00313114">
          <w:pPr>
            <w:pStyle w:val="TOC2"/>
            <w:rPr>
              <w:rFonts w:asciiTheme="minorHAnsi" w:eastAsiaTheme="minorEastAsia" w:hAnsiTheme="minorHAnsi" w:cstheme="minorBidi"/>
              <w:noProof/>
              <w:sz w:val="22"/>
              <w:szCs w:val="22"/>
            </w:rPr>
          </w:pPr>
          <w:hyperlink w:anchor="_Toc471712673" w:history="1">
            <w:r w:rsidR="00A70328" w:rsidRPr="006E1DEC">
              <w:rPr>
                <w:rStyle w:val="Hyperlink"/>
                <w:rFonts w:eastAsiaTheme="majorEastAsia"/>
              </w:rPr>
              <w:t>Italics</w:t>
            </w:r>
            <w:r w:rsidR="00A70328">
              <w:rPr>
                <w:noProof/>
                <w:webHidden/>
              </w:rPr>
              <w:tab/>
            </w:r>
            <w:r w:rsidR="00A70328">
              <w:rPr>
                <w:noProof/>
                <w:webHidden/>
              </w:rPr>
              <w:fldChar w:fldCharType="begin"/>
            </w:r>
            <w:r w:rsidR="00A70328">
              <w:rPr>
                <w:noProof/>
                <w:webHidden/>
              </w:rPr>
              <w:instrText xml:space="preserve"> PAGEREF _Toc471712673 \h </w:instrText>
            </w:r>
            <w:r w:rsidR="00A70328">
              <w:rPr>
                <w:noProof/>
                <w:webHidden/>
              </w:rPr>
            </w:r>
            <w:r w:rsidR="00A70328">
              <w:rPr>
                <w:noProof/>
                <w:webHidden/>
              </w:rPr>
              <w:fldChar w:fldCharType="separate"/>
            </w:r>
            <w:r w:rsidR="00A70328">
              <w:rPr>
                <w:noProof/>
                <w:webHidden/>
              </w:rPr>
              <w:t>45</w:t>
            </w:r>
            <w:r w:rsidR="00A70328">
              <w:rPr>
                <w:noProof/>
                <w:webHidden/>
              </w:rPr>
              <w:fldChar w:fldCharType="end"/>
            </w:r>
          </w:hyperlink>
        </w:p>
        <w:p w14:paraId="496FFC6E" w14:textId="77777777" w:rsidR="00A70328" w:rsidRDefault="00313114">
          <w:pPr>
            <w:pStyle w:val="TOC2"/>
            <w:rPr>
              <w:rFonts w:asciiTheme="minorHAnsi" w:eastAsiaTheme="minorEastAsia" w:hAnsiTheme="minorHAnsi" w:cstheme="minorBidi"/>
              <w:noProof/>
              <w:sz w:val="22"/>
              <w:szCs w:val="22"/>
            </w:rPr>
          </w:pPr>
          <w:hyperlink w:anchor="_Toc471712674" w:history="1">
            <w:r w:rsidR="00A70328" w:rsidRPr="006E1DEC">
              <w:rPr>
                <w:rStyle w:val="Hyperlink"/>
                <w:rFonts w:eastAsiaTheme="majorEastAsia"/>
              </w:rPr>
              <w:t>Scale</w:t>
            </w:r>
            <w:r w:rsidR="00A70328">
              <w:rPr>
                <w:noProof/>
                <w:webHidden/>
              </w:rPr>
              <w:tab/>
            </w:r>
            <w:r w:rsidR="00A70328">
              <w:rPr>
                <w:noProof/>
                <w:webHidden/>
              </w:rPr>
              <w:fldChar w:fldCharType="begin"/>
            </w:r>
            <w:r w:rsidR="00A70328">
              <w:rPr>
                <w:noProof/>
                <w:webHidden/>
              </w:rPr>
              <w:instrText xml:space="preserve"> PAGEREF _Toc471712674 \h </w:instrText>
            </w:r>
            <w:r w:rsidR="00A70328">
              <w:rPr>
                <w:noProof/>
                <w:webHidden/>
              </w:rPr>
            </w:r>
            <w:r w:rsidR="00A70328">
              <w:rPr>
                <w:noProof/>
                <w:webHidden/>
              </w:rPr>
              <w:fldChar w:fldCharType="separate"/>
            </w:r>
            <w:r w:rsidR="00A70328">
              <w:rPr>
                <w:noProof/>
                <w:webHidden/>
              </w:rPr>
              <w:t>45</w:t>
            </w:r>
            <w:r w:rsidR="00A70328">
              <w:rPr>
                <w:noProof/>
                <w:webHidden/>
              </w:rPr>
              <w:fldChar w:fldCharType="end"/>
            </w:r>
          </w:hyperlink>
        </w:p>
        <w:p w14:paraId="6833D4FC" w14:textId="77777777" w:rsidR="00A70328" w:rsidRDefault="00313114">
          <w:pPr>
            <w:pStyle w:val="TOC2"/>
            <w:rPr>
              <w:rFonts w:asciiTheme="minorHAnsi" w:eastAsiaTheme="minorEastAsia" w:hAnsiTheme="minorHAnsi" w:cstheme="minorBidi"/>
              <w:noProof/>
              <w:sz w:val="22"/>
              <w:szCs w:val="22"/>
            </w:rPr>
          </w:pPr>
          <w:hyperlink w:anchor="_Toc471712675" w:history="1">
            <w:r w:rsidR="00A70328" w:rsidRPr="006E1DEC">
              <w:rPr>
                <w:rStyle w:val="Hyperlink"/>
                <w:rFonts w:eastAsiaTheme="majorEastAsia"/>
              </w:rPr>
              <w:t>Size</w:t>
            </w:r>
            <w:r w:rsidR="00A70328">
              <w:rPr>
                <w:noProof/>
                <w:webHidden/>
              </w:rPr>
              <w:tab/>
            </w:r>
            <w:r w:rsidR="00A70328">
              <w:rPr>
                <w:noProof/>
                <w:webHidden/>
              </w:rPr>
              <w:fldChar w:fldCharType="begin"/>
            </w:r>
            <w:r w:rsidR="00A70328">
              <w:rPr>
                <w:noProof/>
                <w:webHidden/>
              </w:rPr>
              <w:instrText xml:space="preserve"> PAGEREF _Toc471712675 \h </w:instrText>
            </w:r>
            <w:r w:rsidR="00A70328">
              <w:rPr>
                <w:noProof/>
                <w:webHidden/>
              </w:rPr>
            </w:r>
            <w:r w:rsidR="00A70328">
              <w:rPr>
                <w:noProof/>
                <w:webHidden/>
              </w:rPr>
              <w:fldChar w:fldCharType="separate"/>
            </w:r>
            <w:r w:rsidR="00A70328">
              <w:rPr>
                <w:noProof/>
                <w:webHidden/>
              </w:rPr>
              <w:t>46</w:t>
            </w:r>
            <w:r w:rsidR="00A70328">
              <w:rPr>
                <w:noProof/>
                <w:webHidden/>
              </w:rPr>
              <w:fldChar w:fldCharType="end"/>
            </w:r>
          </w:hyperlink>
        </w:p>
        <w:p w14:paraId="277EBD43" w14:textId="77777777" w:rsidR="00A70328" w:rsidRDefault="00313114">
          <w:pPr>
            <w:pStyle w:val="TOC3"/>
            <w:rPr>
              <w:rFonts w:eastAsiaTheme="minorEastAsia" w:cstheme="minorBidi"/>
              <w:noProof/>
              <w:sz w:val="22"/>
              <w:szCs w:val="22"/>
            </w:rPr>
          </w:pPr>
          <w:hyperlink w:anchor="_Toc471712676" w:history="1">
            <w:r w:rsidR="00A70328" w:rsidRPr="006E1DEC">
              <w:rPr>
                <w:rStyle w:val="Hyperlink"/>
                <w:rFonts w:eastAsiaTheme="majorEastAsia" w:cs="Arial"/>
              </w:rPr>
              <w:t>Examples of point Sizes</w:t>
            </w:r>
            <w:r w:rsidR="00A70328">
              <w:rPr>
                <w:noProof/>
                <w:webHidden/>
              </w:rPr>
              <w:tab/>
            </w:r>
            <w:r w:rsidR="00A70328">
              <w:rPr>
                <w:noProof/>
                <w:webHidden/>
              </w:rPr>
              <w:fldChar w:fldCharType="begin"/>
            </w:r>
            <w:r w:rsidR="00A70328">
              <w:rPr>
                <w:noProof/>
                <w:webHidden/>
              </w:rPr>
              <w:instrText xml:space="preserve"> PAGEREF _Toc471712676 \h </w:instrText>
            </w:r>
            <w:r w:rsidR="00A70328">
              <w:rPr>
                <w:noProof/>
                <w:webHidden/>
              </w:rPr>
            </w:r>
            <w:r w:rsidR="00A70328">
              <w:rPr>
                <w:noProof/>
                <w:webHidden/>
              </w:rPr>
              <w:fldChar w:fldCharType="separate"/>
            </w:r>
            <w:r w:rsidR="00A70328">
              <w:rPr>
                <w:noProof/>
                <w:webHidden/>
              </w:rPr>
              <w:t>47</w:t>
            </w:r>
            <w:r w:rsidR="00A70328">
              <w:rPr>
                <w:noProof/>
                <w:webHidden/>
              </w:rPr>
              <w:fldChar w:fldCharType="end"/>
            </w:r>
          </w:hyperlink>
        </w:p>
        <w:p w14:paraId="442F7487" w14:textId="77777777" w:rsidR="00A70328" w:rsidRDefault="00313114">
          <w:pPr>
            <w:pStyle w:val="TOC2"/>
            <w:rPr>
              <w:rFonts w:asciiTheme="minorHAnsi" w:eastAsiaTheme="minorEastAsia" w:hAnsiTheme="minorHAnsi" w:cstheme="minorBidi"/>
              <w:noProof/>
              <w:sz w:val="22"/>
              <w:szCs w:val="22"/>
            </w:rPr>
          </w:pPr>
          <w:hyperlink w:anchor="_Toc471712677" w:history="1">
            <w:r w:rsidR="00A70328" w:rsidRPr="006E1DEC">
              <w:rPr>
                <w:rStyle w:val="Hyperlink"/>
                <w:rFonts w:eastAsiaTheme="majorEastAsia"/>
              </w:rPr>
              <w:t>Letter and Word Spacing</w:t>
            </w:r>
            <w:r w:rsidR="00A70328">
              <w:rPr>
                <w:noProof/>
                <w:webHidden/>
              </w:rPr>
              <w:tab/>
            </w:r>
            <w:r w:rsidR="00A70328">
              <w:rPr>
                <w:noProof/>
                <w:webHidden/>
              </w:rPr>
              <w:fldChar w:fldCharType="begin"/>
            </w:r>
            <w:r w:rsidR="00A70328">
              <w:rPr>
                <w:noProof/>
                <w:webHidden/>
              </w:rPr>
              <w:instrText xml:space="preserve"> PAGEREF _Toc471712677 \h </w:instrText>
            </w:r>
            <w:r w:rsidR="00A70328">
              <w:rPr>
                <w:noProof/>
                <w:webHidden/>
              </w:rPr>
            </w:r>
            <w:r w:rsidR="00A70328">
              <w:rPr>
                <w:noProof/>
                <w:webHidden/>
              </w:rPr>
              <w:fldChar w:fldCharType="separate"/>
            </w:r>
            <w:r w:rsidR="00A70328">
              <w:rPr>
                <w:noProof/>
                <w:webHidden/>
              </w:rPr>
              <w:t>48</w:t>
            </w:r>
            <w:r w:rsidR="00A70328">
              <w:rPr>
                <w:noProof/>
                <w:webHidden/>
              </w:rPr>
              <w:fldChar w:fldCharType="end"/>
            </w:r>
          </w:hyperlink>
        </w:p>
        <w:p w14:paraId="6B9639EE" w14:textId="77777777" w:rsidR="00A70328" w:rsidRDefault="00313114">
          <w:pPr>
            <w:pStyle w:val="TOC2"/>
            <w:rPr>
              <w:rFonts w:asciiTheme="minorHAnsi" w:eastAsiaTheme="minorEastAsia" w:hAnsiTheme="minorHAnsi" w:cstheme="minorBidi"/>
              <w:noProof/>
              <w:sz w:val="22"/>
              <w:szCs w:val="22"/>
            </w:rPr>
          </w:pPr>
          <w:hyperlink w:anchor="_Toc471712678" w:history="1">
            <w:r w:rsidR="00A70328" w:rsidRPr="006E1DEC">
              <w:rPr>
                <w:rStyle w:val="Hyperlink"/>
                <w:rFonts w:eastAsiaTheme="majorEastAsia"/>
              </w:rPr>
              <w:t>Colour and Contrast</w:t>
            </w:r>
            <w:r w:rsidR="00A70328">
              <w:rPr>
                <w:noProof/>
                <w:webHidden/>
              </w:rPr>
              <w:tab/>
            </w:r>
            <w:r w:rsidR="00A70328">
              <w:rPr>
                <w:noProof/>
                <w:webHidden/>
              </w:rPr>
              <w:fldChar w:fldCharType="begin"/>
            </w:r>
            <w:r w:rsidR="00A70328">
              <w:rPr>
                <w:noProof/>
                <w:webHidden/>
              </w:rPr>
              <w:instrText xml:space="preserve"> PAGEREF _Toc471712678 \h </w:instrText>
            </w:r>
            <w:r w:rsidR="00A70328">
              <w:rPr>
                <w:noProof/>
                <w:webHidden/>
              </w:rPr>
            </w:r>
            <w:r w:rsidR="00A70328">
              <w:rPr>
                <w:noProof/>
                <w:webHidden/>
              </w:rPr>
              <w:fldChar w:fldCharType="separate"/>
            </w:r>
            <w:r w:rsidR="00A70328">
              <w:rPr>
                <w:noProof/>
                <w:webHidden/>
              </w:rPr>
              <w:t>48</w:t>
            </w:r>
            <w:r w:rsidR="00A70328">
              <w:rPr>
                <w:noProof/>
                <w:webHidden/>
              </w:rPr>
              <w:fldChar w:fldCharType="end"/>
            </w:r>
          </w:hyperlink>
        </w:p>
        <w:p w14:paraId="7D3945F6" w14:textId="77777777" w:rsidR="00A70328" w:rsidRDefault="00313114">
          <w:pPr>
            <w:pStyle w:val="TOC2"/>
            <w:rPr>
              <w:rFonts w:asciiTheme="minorHAnsi" w:eastAsiaTheme="minorEastAsia" w:hAnsiTheme="minorHAnsi" w:cstheme="minorBidi"/>
              <w:noProof/>
              <w:sz w:val="22"/>
              <w:szCs w:val="22"/>
            </w:rPr>
          </w:pPr>
          <w:hyperlink w:anchor="_Toc471712679" w:history="1">
            <w:r w:rsidR="00A70328" w:rsidRPr="006E1DEC">
              <w:rPr>
                <w:rStyle w:val="Hyperlink"/>
                <w:rFonts w:eastAsiaTheme="majorEastAsia"/>
              </w:rPr>
              <w:t>Recommended Guidelines for Font Selection</w:t>
            </w:r>
            <w:r w:rsidR="00A70328">
              <w:rPr>
                <w:noProof/>
                <w:webHidden/>
              </w:rPr>
              <w:tab/>
            </w:r>
            <w:r w:rsidR="00A70328">
              <w:rPr>
                <w:noProof/>
                <w:webHidden/>
              </w:rPr>
              <w:fldChar w:fldCharType="begin"/>
            </w:r>
            <w:r w:rsidR="00A70328">
              <w:rPr>
                <w:noProof/>
                <w:webHidden/>
              </w:rPr>
              <w:instrText xml:space="preserve"> PAGEREF _Toc471712679 \h </w:instrText>
            </w:r>
            <w:r w:rsidR="00A70328">
              <w:rPr>
                <w:noProof/>
                <w:webHidden/>
              </w:rPr>
            </w:r>
            <w:r w:rsidR="00A70328">
              <w:rPr>
                <w:noProof/>
                <w:webHidden/>
              </w:rPr>
              <w:fldChar w:fldCharType="separate"/>
            </w:r>
            <w:r w:rsidR="00A70328">
              <w:rPr>
                <w:noProof/>
                <w:webHidden/>
              </w:rPr>
              <w:t>49</w:t>
            </w:r>
            <w:r w:rsidR="00A70328">
              <w:rPr>
                <w:noProof/>
                <w:webHidden/>
              </w:rPr>
              <w:fldChar w:fldCharType="end"/>
            </w:r>
          </w:hyperlink>
        </w:p>
        <w:p w14:paraId="193DDACB" w14:textId="77777777" w:rsidR="00A70328" w:rsidRDefault="00313114">
          <w:pPr>
            <w:pStyle w:val="TOC2"/>
            <w:rPr>
              <w:rFonts w:asciiTheme="minorHAnsi" w:eastAsiaTheme="minorEastAsia" w:hAnsiTheme="minorHAnsi" w:cstheme="minorBidi"/>
              <w:noProof/>
              <w:sz w:val="22"/>
              <w:szCs w:val="22"/>
            </w:rPr>
          </w:pPr>
          <w:hyperlink w:anchor="_Toc471712680" w:history="1">
            <w:r w:rsidR="00A70328" w:rsidRPr="006E1DEC">
              <w:rPr>
                <w:rStyle w:val="Hyperlink"/>
                <w:rFonts w:eastAsiaTheme="majorEastAsia"/>
              </w:rPr>
              <w:t>Examples of Accessible Typefaces</w:t>
            </w:r>
            <w:r w:rsidR="00A70328">
              <w:rPr>
                <w:noProof/>
                <w:webHidden/>
              </w:rPr>
              <w:tab/>
            </w:r>
            <w:r w:rsidR="00A70328">
              <w:rPr>
                <w:noProof/>
                <w:webHidden/>
              </w:rPr>
              <w:fldChar w:fldCharType="begin"/>
            </w:r>
            <w:r w:rsidR="00A70328">
              <w:rPr>
                <w:noProof/>
                <w:webHidden/>
              </w:rPr>
              <w:instrText xml:space="preserve"> PAGEREF _Toc471712680 \h </w:instrText>
            </w:r>
            <w:r w:rsidR="00A70328">
              <w:rPr>
                <w:noProof/>
                <w:webHidden/>
              </w:rPr>
            </w:r>
            <w:r w:rsidR="00A70328">
              <w:rPr>
                <w:noProof/>
                <w:webHidden/>
              </w:rPr>
              <w:fldChar w:fldCharType="separate"/>
            </w:r>
            <w:r w:rsidR="00A70328">
              <w:rPr>
                <w:noProof/>
                <w:webHidden/>
              </w:rPr>
              <w:t>50</w:t>
            </w:r>
            <w:r w:rsidR="00A70328">
              <w:rPr>
                <w:noProof/>
                <w:webHidden/>
              </w:rPr>
              <w:fldChar w:fldCharType="end"/>
            </w:r>
          </w:hyperlink>
        </w:p>
        <w:p w14:paraId="74FF4AED" w14:textId="77777777" w:rsidR="00A70328" w:rsidRDefault="00313114">
          <w:pPr>
            <w:pStyle w:val="TOC3"/>
            <w:rPr>
              <w:rFonts w:eastAsiaTheme="minorEastAsia" w:cstheme="minorBidi"/>
              <w:noProof/>
              <w:sz w:val="22"/>
              <w:szCs w:val="22"/>
            </w:rPr>
          </w:pPr>
          <w:hyperlink w:anchor="_Toc471712681" w:history="1">
            <w:r w:rsidR="00A70328" w:rsidRPr="006E1DEC">
              <w:rPr>
                <w:rStyle w:val="Hyperlink"/>
                <w:rFonts w:eastAsiaTheme="majorEastAsia" w:cs="Arial"/>
              </w:rPr>
              <w:t>Recommended Sans-Serif Fonts</w:t>
            </w:r>
            <w:r w:rsidR="00A70328">
              <w:rPr>
                <w:noProof/>
                <w:webHidden/>
              </w:rPr>
              <w:tab/>
            </w:r>
            <w:r w:rsidR="00A70328">
              <w:rPr>
                <w:noProof/>
                <w:webHidden/>
              </w:rPr>
              <w:fldChar w:fldCharType="begin"/>
            </w:r>
            <w:r w:rsidR="00A70328">
              <w:rPr>
                <w:noProof/>
                <w:webHidden/>
              </w:rPr>
              <w:instrText xml:space="preserve"> PAGEREF _Toc471712681 \h </w:instrText>
            </w:r>
            <w:r w:rsidR="00A70328">
              <w:rPr>
                <w:noProof/>
                <w:webHidden/>
              </w:rPr>
            </w:r>
            <w:r w:rsidR="00A70328">
              <w:rPr>
                <w:noProof/>
                <w:webHidden/>
              </w:rPr>
              <w:fldChar w:fldCharType="separate"/>
            </w:r>
            <w:r w:rsidR="00A70328">
              <w:rPr>
                <w:noProof/>
                <w:webHidden/>
              </w:rPr>
              <w:t>50</w:t>
            </w:r>
            <w:r w:rsidR="00A70328">
              <w:rPr>
                <w:noProof/>
                <w:webHidden/>
              </w:rPr>
              <w:fldChar w:fldCharType="end"/>
            </w:r>
          </w:hyperlink>
        </w:p>
        <w:p w14:paraId="00EA543F" w14:textId="77777777" w:rsidR="00A70328" w:rsidRDefault="00313114">
          <w:pPr>
            <w:pStyle w:val="TOC1"/>
            <w:tabs>
              <w:tab w:val="left" w:pos="720"/>
            </w:tabs>
            <w:rPr>
              <w:rFonts w:asciiTheme="minorHAnsi" w:eastAsiaTheme="minorEastAsia" w:hAnsiTheme="minorHAnsi" w:cstheme="minorBidi"/>
              <w:b w:val="0"/>
              <w:noProof/>
              <w:sz w:val="22"/>
              <w:szCs w:val="22"/>
            </w:rPr>
          </w:pPr>
          <w:hyperlink w:anchor="_Toc471712682" w:history="1">
            <w:r w:rsidR="00A70328" w:rsidRPr="006E1DEC">
              <w:rPr>
                <w:rStyle w:val="Hyperlink"/>
                <w:rFonts w:eastAsiaTheme="majorEastAsia"/>
              </w:rPr>
              <w:t>5.</w:t>
            </w:r>
            <w:r w:rsidR="00A70328">
              <w:rPr>
                <w:rFonts w:asciiTheme="minorHAnsi" w:eastAsiaTheme="minorEastAsia" w:hAnsiTheme="minorHAnsi" w:cstheme="minorBidi"/>
                <w:b w:val="0"/>
                <w:noProof/>
                <w:sz w:val="22"/>
                <w:szCs w:val="22"/>
              </w:rPr>
              <w:tab/>
            </w:r>
            <w:r w:rsidR="00A70328" w:rsidRPr="006E1DEC">
              <w:rPr>
                <w:rStyle w:val="Hyperlink"/>
                <w:rFonts w:eastAsiaTheme="majorEastAsia"/>
              </w:rPr>
              <w:t>Annotation and Labelling</w:t>
            </w:r>
            <w:r w:rsidR="00A70328">
              <w:rPr>
                <w:noProof/>
                <w:webHidden/>
              </w:rPr>
              <w:tab/>
            </w:r>
            <w:r w:rsidR="00A70328">
              <w:rPr>
                <w:noProof/>
                <w:webHidden/>
              </w:rPr>
              <w:fldChar w:fldCharType="begin"/>
            </w:r>
            <w:r w:rsidR="00A70328">
              <w:rPr>
                <w:noProof/>
                <w:webHidden/>
              </w:rPr>
              <w:instrText xml:space="preserve"> PAGEREF _Toc471712682 \h </w:instrText>
            </w:r>
            <w:r w:rsidR="00A70328">
              <w:rPr>
                <w:noProof/>
                <w:webHidden/>
              </w:rPr>
            </w:r>
            <w:r w:rsidR="00A70328">
              <w:rPr>
                <w:noProof/>
                <w:webHidden/>
              </w:rPr>
              <w:fldChar w:fldCharType="separate"/>
            </w:r>
            <w:r w:rsidR="00A70328">
              <w:rPr>
                <w:noProof/>
                <w:webHidden/>
              </w:rPr>
              <w:t>52</w:t>
            </w:r>
            <w:r w:rsidR="00A70328">
              <w:rPr>
                <w:noProof/>
                <w:webHidden/>
              </w:rPr>
              <w:fldChar w:fldCharType="end"/>
            </w:r>
          </w:hyperlink>
        </w:p>
        <w:p w14:paraId="38AEA8F6" w14:textId="77777777" w:rsidR="00A70328" w:rsidRDefault="00313114">
          <w:pPr>
            <w:pStyle w:val="TOC2"/>
            <w:rPr>
              <w:rFonts w:asciiTheme="minorHAnsi" w:eastAsiaTheme="minorEastAsia" w:hAnsiTheme="minorHAnsi" w:cstheme="minorBidi"/>
              <w:noProof/>
              <w:sz w:val="22"/>
              <w:szCs w:val="22"/>
            </w:rPr>
          </w:pPr>
          <w:hyperlink w:anchor="_Toc471712683" w:history="1">
            <w:r w:rsidR="00A70328" w:rsidRPr="006E1DEC">
              <w:rPr>
                <w:rStyle w:val="Hyperlink"/>
                <w:rFonts w:eastAsiaTheme="majorEastAsia"/>
              </w:rPr>
              <w:t>Background</w:t>
            </w:r>
            <w:r w:rsidR="00A70328">
              <w:rPr>
                <w:noProof/>
                <w:webHidden/>
              </w:rPr>
              <w:tab/>
            </w:r>
            <w:r w:rsidR="00A70328">
              <w:rPr>
                <w:noProof/>
                <w:webHidden/>
              </w:rPr>
              <w:fldChar w:fldCharType="begin"/>
            </w:r>
            <w:r w:rsidR="00A70328">
              <w:rPr>
                <w:noProof/>
                <w:webHidden/>
              </w:rPr>
              <w:instrText xml:space="preserve"> PAGEREF _Toc471712683 \h </w:instrText>
            </w:r>
            <w:r w:rsidR="00A70328">
              <w:rPr>
                <w:noProof/>
                <w:webHidden/>
              </w:rPr>
            </w:r>
            <w:r w:rsidR="00A70328">
              <w:rPr>
                <w:noProof/>
                <w:webHidden/>
              </w:rPr>
              <w:fldChar w:fldCharType="separate"/>
            </w:r>
            <w:r w:rsidR="00A70328">
              <w:rPr>
                <w:noProof/>
                <w:webHidden/>
              </w:rPr>
              <w:t>52</w:t>
            </w:r>
            <w:r w:rsidR="00A70328">
              <w:rPr>
                <w:noProof/>
                <w:webHidden/>
              </w:rPr>
              <w:fldChar w:fldCharType="end"/>
            </w:r>
          </w:hyperlink>
        </w:p>
        <w:p w14:paraId="1F94C86D" w14:textId="77777777" w:rsidR="00A70328" w:rsidRDefault="00313114">
          <w:pPr>
            <w:pStyle w:val="TOC2"/>
            <w:rPr>
              <w:rFonts w:asciiTheme="minorHAnsi" w:eastAsiaTheme="minorEastAsia" w:hAnsiTheme="minorHAnsi" w:cstheme="minorBidi"/>
              <w:noProof/>
              <w:sz w:val="22"/>
              <w:szCs w:val="22"/>
            </w:rPr>
          </w:pPr>
          <w:hyperlink w:anchor="_Toc471712684" w:history="1">
            <w:r w:rsidR="00A70328" w:rsidRPr="006E1DEC">
              <w:rPr>
                <w:rStyle w:val="Hyperlink"/>
                <w:rFonts w:eastAsiaTheme="majorEastAsia"/>
              </w:rPr>
              <w:t>Annotation, Labels and Accessibility</w:t>
            </w:r>
            <w:r w:rsidR="00A70328">
              <w:rPr>
                <w:noProof/>
                <w:webHidden/>
              </w:rPr>
              <w:tab/>
            </w:r>
            <w:r w:rsidR="00A70328">
              <w:rPr>
                <w:noProof/>
                <w:webHidden/>
              </w:rPr>
              <w:fldChar w:fldCharType="begin"/>
            </w:r>
            <w:r w:rsidR="00A70328">
              <w:rPr>
                <w:noProof/>
                <w:webHidden/>
              </w:rPr>
              <w:instrText xml:space="preserve"> PAGEREF _Toc471712684 \h </w:instrText>
            </w:r>
            <w:r w:rsidR="00A70328">
              <w:rPr>
                <w:noProof/>
                <w:webHidden/>
              </w:rPr>
            </w:r>
            <w:r w:rsidR="00A70328">
              <w:rPr>
                <w:noProof/>
                <w:webHidden/>
              </w:rPr>
              <w:fldChar w:fldCharType="separate"/>
            </w:r>
            <w:r w:rsidR="00A70328">
              <w:rPr>
                <w:noProof/>
                <w:webHidden/>
              </w:rPr>
              <w:t>52</w:t>
            </w:r>
            <w:r w:rsidR="00A70328">
              <w:rPr>
                <w:noProof/>
                <w:webHidden/>
              </w:rPr>
              <w:fldChar w:fldCharType="end"/>
            </w:r>
          </w:hyperlink>
        </w:p>
        <w:p w14:paraId="29D9C17C" w14:textId="77777777" w:rsidR="00A70328" w:rsidRDefault="00313114">
          <w:pPr>
            <w:pStyle w:val="TOC2"/>
            <w:rPr>
              <w:rFonts w:asciiTheme="minorHAnsi" w:eastAsiaTheme="minorEastAsia" w:hAnsiTheme="minorHAnsi" w:cstheme="minorBidi"/>
              <w:noProof/>
              <w:sz w:val="22"/>
              <w:szCs w:val="22"/>
            </w:rPr>
          </w:pPr>
          <w:hyperlink w:anchor="_Toc471712685" w:history="1">
            <w:r w:rsidR="00A70328" w:rsidRPr="006E1DEC">
              <w:rPr>
                <w:rStyle w:val="Hyperlink"/>
                <w:rFonts w:eastAsiaTheme="majorEastAsia"/>
              </w:rPr>
              <w:t>Recommended Guidelines for Annotation and Labelling</w:t>
            </w:r>
            <w:r w:rsidR="00A70328">
              <w:rPr>
                <w:noProof/>
                <w:webHidden/>
              </w:rPr>
              <w:tab/>
            </w:r>
            <w:r w:rsidR="00A70328">
              <w:rPr>
                <w:noProof/>
                <w:webHidden/>
              </w:rPr>
              <w:fldChar w:fldCharType="begin"/>
            </w:r>
            <w:r w:rsidR="00A70328">
              <w:rPr>
                <w:noProof/>
                <w:webHidden/>
              </w:rPr>
              <w:instrText xml:space="preserve"> PAGEREF _Toc471712685 \h </w:instrText>
            </w:r>
            <w:r w:rsidR="00A70328">
              <w:rPr>
                <w:noProof/>
                <w:webHidden/>
              </w:rPr>
            </w:r>
            <w:r w:rsidR="00A70328">
              <w:rPr>
                <w:noProof/>
                <w:webHidden/>
              </w:rPr>
              <w:fldChar w:fldCharType="separate"/>
            </w:r>
            <w:r w:rsidR="00A70328">
              <w:rPr>
                <w:noProof/>
                <w:webHidden/>
              </w:rPr>
              <w:t>53</w:t>
            </w:r>
            <w:r w:rsidR="00A70328">
              <w:rPr>
                <w:noProof/>
                <w:webHidden/>
              </w:rPr>
              <w:fldChar w:fldCharType="end"/>
            </w:r>
          </w:hyperlink>
        </w:p>
        <w:p w14:paraId="21E07B41" w14:textId="77777777" w:rsidR="00A70328" w:rsidRDefault="00313114">
          <w:pPr>
            <w:pStyle w:val="TOC1"/>
            <w:tabs>
              <w:tab w:val="left" w:pos="720"/>
            </w:tabs>
            <w:rPr>
              <w:rFonts w:asciiTheme="minorHAnsi" w:eastAsiaTheme="minorEastAsia" w:hAnsiTheme="minorHAnsi" w:cstheme="minorBidi"/>
              <w:b w:val="0"/>
              <w:noProof/>
              <w:sz w:val="22"/>
              <w:szCs w:val="22"/>
            </w:rPr>
          </w:pPr>
          <w:hyperlink w:anchor="_Toc471712686" w:history="1">
            <w:r w:rsidR="00A70328" w:rsidRPr="006E1DEC">
              <w:rPr>
                <w:rStyle w:val="Hyperlink"/>
                <w:rFonts w:eastAsiaTheme="majorEastAsia"/>
              </w:rPr>
              <w:t>6.</w:t>
            </w:r>
            <w:r w:rsidR="00A70328">
              <w:rPr>
                <w:rFonts w:asciiTheme="minorHAnsi" w:eastAsiaTheme="minorEastAsia" w:hAnsiTheme="minorHAnsi" w:cstheme="minorBidi"/>
                <w:b w:val="0"/>
                <w:noProof/>
                <w:sz w:val="22"/>
                <w:szCs w:val="22"/>
              </w:rPr>
              <w:tab/>
            </w:r>
            <w:r w:rsidR="00A70328" w:rsidRPr="006E1DEC">
              <w:rPr>
                <w:rStyle w:val="Hyperlink"/>
                <w:rFonts w:eastAsiaTheme="majorEastAsia"/>
              </w:rPr>
              <w:t>Simplicity and Consistency</w:t>
            </w:r>
            <w:r w:rsidR="00A70328">
              <w:rPr>
                <w:noProof/>
                <w:webHidden/>
              </w:rPr>
              <w:tab/>
            </w:r>
            <w:r w:rsidR="00A70328">
              <w:rPr>
                <w:noProof/>
                <w:webHidden/>
              </w:rPr>
              <w:fldChar w:fldCharType="begin"/>
            </w:r>
            <w:r w:rsidR="00A70328">
              <w:rPr>
                <w:noProof/>
                <w:webHidden/>
              </w:rPr>
              <w:instrText xml:space="preserve"> PAGEREF _Toc471712686 \h </w:instrText>
            </w:r>
            <w:r w:rsidR="00A70328">
              <w:rPr>
                <w:noProof/>
                <w:webHidden/>
              </w:rPr>
            </w:r>
            <w:r w:rsidR="00A70328">
              <w:rPr>
                <w:noProof/>
                <w:webHidden/>
              </w:rPr>
              <w:fldChar w:fldCharType="separate"/>
            </w:r>
            <w:r w:rsidR="00A70328">
              <w:rPr>
                <w:noProof/>
                <w:webHidden/>
              </w:rPr>
              <w:t>54</w:t>
            </w:r>
            <w:r w:rsidR="00A70328">
              <w:rPr>
                <w:noProof/>
                <w:webHidden/>
              </w:rPr>
              <w:fldChar w:fldCharType="end"/>
            </w:r>
          </w:hyperlink>
        </w:p>
        <w:p w14:paraId="3BE531D9" w14:textId="77777777" w:rsidR="00A70328" w:rsidRDefault="00313114">
          <w:pPr>
            <w:pStyle w:val="TOC2"/>
            <w:rPr>
              <w:rFonts w:asciiTheme="minorHAnsi" w:eastAsiaTheme="minorEastAsia" w:hAnsiTheme="minorHAnsi" w:cstheme="minorBidi"/>
              <w:noProof/>
              <w:sz w:val="22"/>
              <w:szCs w:val="22"/>
            </w:rPr>
          </w:pPr>
          <w:hyperlink w:anchor="_Toc471712687" w:history="1">
            <w:r w:rsidR="00A70328" w:rsidRPr="006E1DEC">
              <w:rPr>
                <w:rStyle w:val="Hyperlink"/>
                <w:rFonts w:eastAsiaTheme="majorEastAsia"/>
              </w:rPr>
              <w:t>Background</w:t>
            </w:r>
            <w:r w:rsidR="00A70328">
              <w:rPr>
                <w:noProof/>
                <w:webHidden/>
              </w:rPr>
              <w:tab/>
            </w:r>
            <w:r w:rsidR="00A70328">
              <w:rPr>
                <w:noProof/>
                <w:webHidden/>
              </w:rPr>
              <w:fldChar w:fldCharType="begin"/>
            </w:r>
            <w:r w:rsidR="00A70328">
              <w:rPr>
                <w:noProof/>
                <w:webHidden/>
              </w:rPr>
              <w:instrText xml:space="preserve"> PAGEREF _Toc471712687 \h </w:instrText>
            </w:r>
            <w:r w:rsidR="00A70328">
              <w:rPr>
                <w:noProof/>
                <w:webHidden/>
              </w:rPr>
            </w:r>
            <w:r w:rsidR="00A70328">
              <w:rPr>
                <w:noProof/>
                <w:webHidden/>
              </w:rPr>
              <w:fldChar w:fldCharType="separate"/>
            </w:r>
            <w:r w:rsidR="00A70328">
              <w:rPr>
                <w:noProof/>
                <w:webHidden/>
              </w:rPr>
              <w:t>54</w:t>
            </w:r>
            <w:r w:rsidR="00A70328">
              <w:rPr>
                <w:noProof/>
                <w:webHidden/>
              </w:rPr>
              <w:fldChar w:fldCharType="end"/>
            </w:r>
          </w:hyperlink>
        </w:p>
        <w:p w14:paraId="62B62560" w14:textId="77777777" w:rsidR="00A70328" w:rsidRDefault="00313114">
          <w:pPr>
            <w:pStyle w:val="TOC2"/>
            <w:rPr>
              <w:rFonts w:asciiTheme="minorHAnsi" w:eastAsiaTheme="minorEastAsia" w:hAnsiTheme="minorHAnsi" w:cstheme="minorBidi"/>
              <w:noProof/>
              <w:sz w:val="22"/>
              <w:szCs w:val="22"/>
            </w:rPr>
          </w:pPr>
          <w:hyperlink w:anchor="_Toc471712688" w:history="1">
            <w:r w:rsidR="00A70328" w:rsidRPr="006E1DEC">
              <w:rPr>
                <w:rStyle w:val="Hyperlink"/>
                <w:rFonts w:eastAsiaTheme="majorEastAsia"/>
              </w:rPr>
              <w:t>Simplicity</w:t>
            </w:r>
            <w:r w:rsidR="00A70328">
              <w:rPr>
                <w:noProof/>
                <w:webHidden/>
              </w:rPr>
              <w:tab/>
            </w:r>
            <w:r w:rsidR="00A70328">
              <w:rPr>
                <w:noProof/>
                <w:webHidden/>
              </w:rPr>
              <w:fldChar w:fldCharType="begin"/>
            </w:r>
            <w:r w:rsidR="00A70328">
              <w:rPr>
                <w:noProof/>
                <w:webHidden/>
              </w:rPr>
              <w:instrText xml:space="preserve"> PAGEREF _Toc471712688 \h </w:instrText>
            </w:r>
            <w:r w:rsidR="00A70328">
              <w:rPr>
                <w:noProof/>
                <w:webHidden/>
              </w:rPr>
            </w:r>
            <w:r w:rsidR="00A70328">
              <w:rPr>
                <w:noProof/>
                <w:webHidden/>
              </w:rPr>
              <w:fldChar w:fldCharType="separate"/>
            </w:r>
            <w:r w:rsidR="00A70328">
              <w:rPr>
                <w:noProof/>
                <w:webHidden/>
              </w:rPr>
              <w:t>55</w:t>
            </w:r>
            <w:r w:rsidR="00A70328">
              <w:rPr>
                <w:noProof/>
                <w:webHidden/>
              </w:rPr>
              <w:fldChar w:fldCharType="end"/>
            </w:r>
          </w:hyperlink>
        </w:p>
        <w:p w14:paraId="00C4C206" w14:textId="77777777" w:rsidR="00A70328" w:rsidRDefault="00313114">
          <w:pPr>
            <w:pStyle w:val="TOC2"/>
            <w:rPr>
              <w:rFonts w:asciiTheme="minorHAnsi" w:eastAsiaTheme="minorEastAsia" w:hAnsiTheme="minorHAnsi" w:cstheme="minorBidi"/>
              <w:noProof/>
              <w:sz w:val="22"/>
              <w:szCs w:val="22"/>
            </w:rPr>
          </w:pPr>
          <w:hyperlink w:anchor="_Toc471712689" w:history="1">
            <w:r w:rsidR="00A70328" w:rsidRPr="006E1DEC">
              <w:rPr>
                <w:rStyle w:val="Hyperlink"/>
                <w:rFonts w:eastAsiaTheme="majorEastAsia"/>
              </w:rPr>
              <w:t>Consistency</w:t>
            </w:r>
            <w:r w:rsidR="00A70328">
              <w:rPr>
                <w:noProof/>
                <w:webHidden/>
              </w:rPr>
              <w:tab/>
            </w:r>
            <w:r w:rsidR="00A70328">
              <w:rPr>
                <w:noProof/>
                <w:webHidden/>
              </w:rPr>
              <w:fldChar w:fldCharType="begin"/>
            </w:r>
            <w:r w:rsidR="00A70328">
              <w:rPr>
                <w:noProof/>
                <w:webHidden/>
              </w:rPr>
              <w:instrText xml:space="preserve"> PAGEREF _Toc471712689 \h </w:instrText>
            </w:r>
            <w:r w:rsidR="00A70328">
              <w:rPr>
                <w:noProof/>
                <w:webHidden/>
              </w:rPr>
            </w:r>
            <w:r w:rsidR="00A70328">
              <w:rPr>
                <w:noProof/>
                <w:webHidden/>
              </w:rPr>
              <w:fldChar w:fldCharType="separate"/>
            </w:r>
            <w:r w:rsidR="00A70328">
              <w:rPr>
                <w:noProof/>
                <w:webHidden/>
              </w:rPr>
              <w:t>56</w:t>
            </w:r>
            <w:r w:rsidR="00A70328">
              <w:rPr>
                <w:noProof/>
                <w:webHidden/>
              </w:rPr>
              <w:fldChar w:fldCharType="end"/>
            </w:r>
          </w:hyperlink>
        </w:p>
        <w:p w14:paraId="1754141C" w14:textId="77777777" w:rsidR="00A70328" w:rsidRDefault="00313114">
          <w:pPr>
            <w:pStyle w:val="TOC2"/>
            <w:rPr>
              <w:rFonts w:asciiTheme="minorHAnsi" w:eastAsiaTheme="minorEastAsia" w:hAnsiTheme="minorHAnsi" w:cstheme="minorBidi"/>
              <w:noProof/>
              <w:sz w:val="22"/>
              <w:szCs w:val="22"/>
            </w:rPr>
          </w:pPr>
          <w:hyperlink w:anchor="_Toc471712690" w:history="1">
            <w:r w:rsidR="00A70328" w:rsidRPr="006E1DEC">
              <w:rPr>
                <w:rStyle w:val="Hyperlink"/>
                <w:rFonts w:eastAsiaTheme="majorEastAsia"/>
              </w:rPr>
              <w:t>Recommended Guidelines for Simplicity and Consistency</w:t>
            </w:r>
            <w:r w:rsidR="00A70328">
              <w:rPr>
                <w:noProof/>
                <w:webHidden/>
              </w:rPr>
              <w:tab/>
            </w:r>
            <w:r w:rsidR="00A70328">
              <w:rPr>
                <w:noProof/>
                <w:webHidden/>
              </w:rPr>
              <w:fldChar w:fldCharType="begin"/>
            </w:r>
            <w:r w:rsidR="00A70328">
              <w:rPr>
                <w:noProof/>
                <w:webHidden/>
              </w:rPr>
              <w:instrText xml:space="preserve"> PAGEREF _Toc471712690 \h </w:instrText>
            </w:r>
            <w:r w:rsidR="00A70328">
              <w:rPr>
                <w:noProof/>
                <w:webHidden/>
              </w:rPr>
            </w:r>
            <w:r w:rsidR="00A70328">
              <w:rPr>
                <w:noProof/>
                <w:webHidden/>
              </w:rPr>
              <w:fldChar w:fldCharType="separate"/>
            </w:r>
            <w:r w:rsidR="00A70328">
              <w:rPr>
                <w:noProof/>
                <w:webHidden/>
              </w:rPr>
              <w:t>57</w:t>
            </w:r>
            <w:r w:rsidR="00A70328">
              <w:rPr>
                <w:noProof/>
                <w:webHidden/>
              </w:rPr>
              <w:fldChar w:fldCharType="end"/>
            </w:r>
          </w:hyperlink>
        </w:p>
        <w:p w14:paraId="0F9424EE" w14:textId="77777777" w:rsidR="00A70328" w:rsidRDefault="00313114">
          <w:pPr>
            <w:pStyle w:val="TOC1"/>
            <w:tabs>
              <w:tab w:val="left" w:pos="720"/>
            </w:tabs>
            <w:rPr>
              <w:rFonts w:asciiTheme="minorHAnsi" w:eastAsiaTheme="minorEastAsia" w:hAnsiTheme="minorHAnsi" w:cstheme="minorBidi"/>
              <w:b w:val="0"/>
              <w:noProof/>
              <w:sz w:val="22"/>
              <w:szCs w:val="22"/>
            </w:rPr>
          </w:pPr>
          <w:hyperlink w:anchor="_Toc471712691" w:history="1">
            <w:r w:rsidR="00A70328" w:rsidRPr="006E1DEC">
              <w:rPr>
                <w:rStyle w:val="Hyperlink"/>
                <w:rFonts w:eastAsiaTheme="majorEastAsia"/>
              </w:rPr>
              <w:t>7.</w:t>
            </w:r>
            <w:r w:rsidR="00A70328">
              <w:rPr>
                <w:rFonts w:asciiTheme="minorHAnsi" w:eastAsiaTheme="minorEastAsia" w:hAnsiTheme="minorHAnsi" w:cstheme="minorBidi"/>
                <w:b w:val="0"/>
                <w:noProof/>
                <w:sz w:val="22"/>
                <w:szCs w:val="22"/>
              </w:rPr>
              <w:tab/>
            </w:r>
            <w:r w:rsidR="00A70328" w:rsidRPr="006E1DEC">
              <w:rPr>
                <w:rStyle w:val="Hyperlink"/>
                <w:rFonts w:eastAsiaTheme="majorEastAsia"/>
              </w:rPr>
              <w:t>Alternative Formats and Map Descriptions</w:t>
            </w:r>
            <w:r w:rsidR="00A70328">
              <w:rPr>
                <w:noProof/>
                <w:webHidden/>
              </w:rPr>
              <w:tab/>
            </w:r>
            <w:r w:rsidR="00A70328">
              <w:rPr>
                <w:noProof/>
                <w:webHidden/>
              </w:rPr>
              <w:fldChar w:fldCharType="begin"/>
            </w:r>
            <w:r w:rsidR="00A70328">
              <w:rPr>
                <w:noProof/>
                <w:webHidden/>
              </w:rPr>
              <w:instrText xml:space="preserve"> PAGEREF _Toc471712691 \h </w:instrText>
            </w:r>
            <w:r w:rsidR="00A70328">
              <w:rPr>
                <w:noProof/>
                <w:webHidden/>
              </w:rPr>
            </w:r>
            <w:r w:rsidR="00A70328">
              <w:rPr>
                <w:noProof/>
                <w:webHidden/>
              </w:rPr>
              <w:fldChar w:fldCharType="separate"/>
            </w:r>
            <w:r w:rsidR="00A70328">
              <w:rPr>
                <w:noProof/>
                <w:webHidden/>
              </w:rPr>
              <w:t>59</w:t>
            </w:r>
            <w:r w:rsidR="00A70328">
              <w:rPr>
                <w:noProof/>
                <w:webHidden/>
              </w:rPr>
              <w:fldChar w:fldCharType="end"/>
            </w:r>
          </w:hyperlink>
        </w:p>
        <w:p w14:paraId="41598AA0" w14:textId="77777777" w:rsidR="00A70328" w:rsidRDefault="00313114">
          <w:pPr>
            <w:pStyle w:val="TOC2"/>
            <w:rPr>
              <w:rFonts w:asciiTheme="minorHAnsi" w:eastAsiaTheme="minorEastAsia" w:hAnsiTheme="minorHAnsi" w:cstheme="minorBidi"/>
              <w:noProof/>
              <w:sz w:val="22"/>
              <w:szCs w:val="22"/>
            </w:rPr>
          </w:pPr>
          <w:hyperlink w:anchor="_Toc471712692" w:history="1">
            <w:r w:rsidR="00A70328" w:rsidRPr="006E1DEC">
              <w:rPr>
                <w:rStyle w:val="Hyperlink"/>
                <w:rFonts w:eastAsiaTheme="majorEastAsia"/>
              </w:rPr>
              <w:t>Background</w:t>
            </w:r>
            <w:r w:rsidR="00A70328">
              <w:rPr>
                <w:noProof/>
                <w:webHidden/>
              </w:rPr>
              <w:tab/>
            </w:r>
            <w:r w:rsidR="00A70328">
              <w:rPr>
                <w:noProof/>
                <w:webHidden/>
              </w:rPr>
              <w:fldChar w:fldCharType="begin"/>
            </w:r>
            <w:r w:rsidR="00A70328">
              <w:rPr>
                <w:noProof/>
                <w:webHidden/>
              </w:rPr>
              <w:instrText xml:space="preserve"> PAGEREF _Toc471712692 \h </w:instrText>
            </w:r>
            <w:r w:rsidR="00A70328">
              <w:rPr>
                <w:noProof/>
                <w:webHidden/>
              </w:rPr>
            </w:r>
            <w:r w:rsidR="00A70328">
              <w:rPr>
                <w:noProof/>
                <w:webHidden/>
              </w:rPr>
              <w:fldChar w:fldCharType="separate"/>
            </w:r>
            <w:r w:rsidR="00A70328">
              <w:rPr>
                <w:noProof/>
                <w:webHidden/>
              </w:rPr>
              <w:t>59</w:t>
            </w:r>
            <w:r w:rsidR="00A70328">
              <w:rPr>
                <w:noProof/>
                <w:webHidden/>
              </w:rPr>
              <w:fldChar w:fldCharType="end"/>
            </w:r>
          </w:hyperlink>
        </w:p>
        <w:p w14:paraId="2327FB40" w14:textId="77777777" w:rsidR="00A70328" w:rsidRDefault="00313114">
          <w:pPr>
            <w:pStyle w:val="TOC3"/>
            <w:rPr>
              <w:rFonts w:eastAsiaTheme="minorEastAsia" w:cstheme="minorBidi"/>
              <w:noProof/>
              <w:sz w:val="22"/>
              <w:szCs w:val="22"/>
            </w:rPr>
          </w:pPr>
          <w:hyperlink w:anchor="_Toc471712693" w:history="1">
            <w:r w:rsidR="00A70328" w:rsidRPr="006E1DEC">
              <w:rPr>
                <w:rStyle w:val="Hyperlink"/>
                <w:rFonts w:eastAsiaTheme="majorEastAsia" w:cs="Arial"/>
              </w:rPr>
              <w:t>Equivalent Access</w:t>
            </w:r>
            <w:r w:rsidR="00A70328">
              <w:rPr>
                <w:noProof/>
                <w:webHidden/>
              </w:rPr>
              <w:tab/>
            </w:r>
            <w:r w:rsidR="00A70328">
              <w:rPr>
                <w:noProof/>
                <w:webHidden/>
              </w:rPr>
              <w:fldChar w:fldCharType="begin"/>
            </w:r>
            <w:r w:rsidR="00A70328">
              <w:rPr>
                <w:noProof/>
                <w:webHidden/>
              </w:rPr>
              <w:instrText xml:space="preserve"> PAGEREF _Toc471712693 \h </w:instrText>
            </w:r>
            <w:r w:rsidR="00A70328">
              <w:rPr>
                <w:noProof/>
                <w:webHidden/>
              </w:rPr>
            </w:r>
            <w:r w:rsidR="00A70328">
              <w:rPr>
                <w:noProof/>
                <w:webHidden/>
              </w:rPr>
              <w:fldChar w:fldCharType="separate"/>
            </w:r>
            <w:r w:rsidR="00A70328">
              <w:rPr>
                <w:noProof/>
                <w:webHidden/>
              </w:rPr>
              <w:t>59</w:t>
            </w:r>
            <w:r w:rsidR="00A70328">
              <w:rPr>
                <w:noProof/>
                <w:webHidden/>
              </w:rPr>
              <w:fldChar w:fldCharType="end"/>
            </w:r>
          </w:hyperlink>
        </w:p>
        <w:p w14:paraId="4FDE7D3F" w14:textId="77777777" w:rsidR="00A70328" w:rsidRDefault="00313114">
          <w:pPr>
            <w:pStyle w:val="TOC3"/>
            <w:rPr>
              <w:rFonts w:eastAsiaTheme="minorEastAsia" w:cstheme="minorBidi"/>
              <w:noProof/>
              <w:sz w:val="22"/>
              <w:szCs w:val="22"/>
            </w:rPr>
          </w:pPr>
          <w:hyperlink w:anchor="_Toc471712694" w:history="1">
            <w:r w:rsidR="00A70328" w:rsidRPr="006E1DEC">
              <w:rPr>
                <w:rStyle w:val="Hyperlink"/>
                <w:rFonts w:eastAsiaTheme="majorEastAsia" w:cs="Arial"/>
              </w:rPr>
              <w:t>Alternative Access</w:t>
            </w:r>
            <w:r w:rsidR="00A70328">
              <w:rPr>
                <w:noProof/>
                <w:webHidden/>
              </w:rPr>
              <w:tab/>
            </w:r>
            <w:r w:rsidR="00A70328">
              <w:rPr>
                <w:noProof/>
                <w:webHidden/>
              </w:rPr>
              <w:fldChar w:fldCharType="begin"/>
            </w:r>
            <w:r w:rsidR="00A70328">
              <w:rPr>
                <w:noProof/>
                <w:webHidden/>
              </w:rPr>
              <w:instrText xml:space="preserve"> PAGEREF _Toc471712694 \h </w:instrText>
            </w:r>
            <w:r w:rsidR="00A70328">
              <w:rPr>
                <w:noProof/>
                <w:webHidden/>
              </w:rPr>
            </w:r>
            <w:r w:rsidR="00A70328">
              <w:rPr>
                <w:noProof/>
                <w:webHidden/>
              </w:rPr>
              <w:fldChar w:fldCharType="separate"/>
            </w:r>
            <w:r w:rsidR="00A70328">
              <w:rPr>
                <w:noProof/>
                <w:webHidden/>
              </w:rPr>
              <w:t>59</w:t>
            </w:r>
            <w:r w:rsidR="00A70328">
              <w:rPr>
                <w:noProof/>
                <w:webHidden/>
              </w:rPr>
              <w:fldChar w:fldCharType="end"/>
            </w:r>
          </w:hyperlink>
        </w:p>
        <w:p w14:paraId="2577C02A" w14:textId="77777777" w:rsidR="00A70328" w:rsidRDefault="00313114">
          <w:pPr>
            <w:pStyle w:val="TOC2"/>
            <w:rPr>
              <w:rFonts w:asciiTheme="minorHAnsi" w:eastAsiaTheme="minorEastAsia" w:hAnsiTheme="minorHAnsi" w:cstheme="minorBidi"/>
              <w:noProof/>
              <w:sz w:val="22"/>
              <w:szCs w:val="22"/>
            </w:rPr>
          </w:pPr>
          <w:hyperlink w:anchor="_Toc471712695" w:history="1">
            <w:r w:rsidR="00A70328" w:rsidRPr="006E1DEC">
              <w:rPr>
                <w:rStyle w:val="Hyperlink"/>
                <w:rFonts w:eastAsiaTheme="majorEastAsia"/>
              </w:rPr>
              <w:t>Map Descriptions</w:t>
            </w:r>
            <w:r w:rsidR="00A70328">
              <w:rPr>
                <w:noProof/>
                <w:webHidden/>
              </w:rPr>
              <w:tab/>
            </w:r>
            <w:r w:rsidR="00A70328">
              <w:rPr>
                <w:noProof/>
                <w:webHidden/>
              </w:rPr>
              <w:fldChar w:fldCharType="begin"/>
            </w:r>
            <w:r w:rsidR="00A70328">
              <w:rPr>
                <w:noProof/>
                <w:webHidden/>
              </w:rPr>
              <w:instrText xml:space="preserve"> PAGEREF _Toc471712695 \h </w:instrText>
            </w:r>
            <w:r w:rsidR="00A70328">
              <w:rPr>
                <w:noProof/>
                <w:webHidden/>
              </w:rPr>
            </w:r>
            <w:r w:rsidR="00A70328">
              <w:rPr>
                <w:noProof/>
                <w:webHidden/>
              </w:rPr>
              <w:fldChar w:fldCharType="separate"/>
            </w:r>
            <w:r w:rsidR="00A70328">
              <w:rPr>
                <w:noProof/>
                <w:webHidden/>
              </w:rPr>
              <w:t>60</w:t>
            </w:r>
            <w:r w:rsidR="00A70328">
              <w:rPr>
                <w:noProof/>
                <w:webHidden/>
              </w:rPr>
              <w:fldChar w:fldCharType="end"/>
            </w:r>
          </w:hyperlink>
        </w:p>
        <w:p w14:paraId="7E13E2C5" w14:textId="77777777" w:rsidR="00A70328" w:rsidRDefault="00313114">
          <w:pPr>
            <w:pStyle w:val="TOC2"/>
            <w:rPr>
              <w:rFonts w:asciiTheme="minorHAnsi" w:eastAsiaTheme="minorEastAsia" w:hAnsiTheme="minorHAnsi" w:cstheme="minorBidi"/>
              <w:noProof/>
              <w:sz w:val="22"/>
              <w:szCs w:val="22"/>
            </w:rPr>
          </w:pPr>
          <w:hyperlink w:anchor="_Toc471712696" w:history="1">
            <w:r w:rsidR="00A70328" w:rsidRPr="006E1DEC">
              <w:rPr>
                <w:rStyle w:val="Hyperlink"/>
                <w:rFonts w:eastAsiaTheme="majorEastAsia"/>
              </w:rPr>
              <w:t>Recommendations for Creating Effective Map Descriptions</w:t>
            </w:r>
            <w:r w:rsidR="00A70328">
              <w:rPr>
                <w:noProof/>
                <w:webHidden/>
              </w:rPr>
              <w:tab/>
            </w:r>
            <w:r w:rsidR="00A70328">
              <w:rPr>
                <w:noProof/>
                <w:webHidden/>
              </w:rPr>
              <w:fldChar w:fldCharType="begin"/>
            </w:r>
            <w:r w:rsidR="00A70328">
              <w:rPr>
                <w:noProof/>
                <w:webHidden/>
              </w:rPr>
              <w:instrText xml:space="preserve"> PAGEREF _Toc471712696 \h </w:instrText>
            </w:r>
            <w:r w:rsidR="00A70328">
              <w:rPr>
                <w:noProof/>
                <w:webHidden/>
              </w:rPr>
            </w:r>
            <w:r w:rsidR="00A70328">
              <w:rPr>
                <w:noProof/>
                <w:webHidden/>
              </w:rPr>
              <w:fldChar w:fldCharType="separate"/>
            </w:r>
            <w:r w:rsidR="00A70328">
              <w:rPr>
                <w:noProof/>
                <w:webHidden/>
              </w:rPr>
              <w:t>60</w:t>
            </w:r>
            <w:r w:rsidR="00A70328">
              <w:rPr>
                <w:noProof/>
                <w:webHidden/>
              </w:rPr>
              <w:fldChar w:fldCharType="end"/>
            </w:r>
          </w:hyperlink>
        </w:p>
        <w:p w14:paraId="5BEFA5C3" w14:textId="77777777" w:rsidR="00A70328" w:rsidRDefault="00313114">
          <w:pPr>
            <w:pStyle w:val="TOC3"/>
            <w:rPr>
              <w:rFonts w:eastAsiaTheme="minorEastAsia" w:cstheme="minorBidi"/>
              <w:noProof/>
              <w:sz w:val="22"/>
              <w:szCs w:val="22"/>
            </w:rPr>
          </w:pPr>
          <w:hyperlink w:anchor="_Toc471712697" w:history="1">
            <w:r w:rsidR="00A70328" w:rsidRPr="006E1DEC">
              <w:rPr>
                <w:rStyle w:val="Hyperlink"/>
                <w:rFonts w:eastAsiaTheme="majorEastAsia" w:cs="Arial"/>
              </w:rPr>
              <w:t>Audience</w:t>
            </w:r>
            <w:r w:rsidR="00A70328">
              <w:rPr>
                <w:noProof/>
                <w:webHidden/>
              </w:rPr>
              <w:tab/>
            </w:r>
            <w:r w:rsidR="00A70328">
              <w:rPr>
                <w:noProof/>
                <w:webHidden/>
              </w:rPr>
              <w:fldChar w:fldCharType="begin"/>
            </w:r>
            <w:r w:rsidR="00A70328">
              <w:rPr>
                <w:noProof/>
                <w:webHidden/>
              </w:rPr>
              <w:instrText xml:space="preserve"> PAGEREF _Toc471712697 \h </w:instrText>
            </w:r>
            <w:r w:rsidR="00A70328">
              <w:rPr>
                <w:noProof/>
                <w:webHidden/>
              </w:rPr>
            </w:r>
            <w:r w:rsidR="00A70328">
              <w:rPr>
                <w:noProof/>
                <w:webHidden/>
              </w:rPr>
              <w:fldChar w:fldCharType="separate"/>
            </w:r>
            <w:r w:rsidR="00A70328">
              <w:rPr>
                <w:noProof/>
                <w:webHidden/>
              </w:rPr>
              <w:t>60</w:t>
            </w:r>
            <w:r w:rsidR="00A70328">
              <w:rPr>
                <w:noProof/>
                <w:webHidden/>
              </w:rPr>
              <w:fldChar w:fldCharType="end"/>
            </w:r>
          </w:hyperlink>
        </w:p>
        <w:p w14:paraId="13B70FF8" w14:textId="77777777" w:rsidR="00A70328" w:rsidRDefault="00313114">
          <w:pPr>
            <w:pStyle w:val="TOC3"/>
            <w:rPr>
              <w:rFonts w:eastAsiaTheme="minorEastAsia" w:cstheme="minorBidi"/>
              <w:noProof/>
              <w:sz w:val="22"/>
              <w:szCs w:val="22"/>
            </w:rPr>
          </w:pPr>
          <w:hyperlink w:anchor="_Toc471712698" w:history="1">
            <w:r w:rsidR="00A70328" w:rsidRPr="006E1DEC">
              <w:rPr>
                <w:rStyle w:val="Hyperlink"/>
                <w:rFonts w:eastAsiaTheme="majorEastAsia" w:cs="Arial"/>
              </w:rPr>
              <w:t>Context</w:t>
            </w:r>
            <w:r w:rsidR="00A70328">
              <w:rPr>
                <w:noProof/>
                <w:webHidden/>
              </w:rPr>
              <w:tab/>
            </w:r>
            <w:r w:rsidR="00A70328">
              <w:rPr>
                <w:noProof/>
                <w:webHidden/>
              </w:rPr>
              <w:fldChar w:fldCharType="begin"/>
            </w:r>
            <w:r w:rsidR="00A70328">
              <w:rPr>
                <w:noProof/>
                <w:webHidden/>
              </w:rPr>
              <w:instrText xml:space="preserve"> PAGEREF _Toc471712698 \h </w:instrText>
            </w:r>
            <w:r w:rsidR="00A70328">
              <w:rPr>
                <w:noProof/>
                <w:webHidden/>
              </w:rPr>
            </w:r>
            <w:r w:rsidR="00A70328">
              <w:rPr>
                <w:noProof/>
                <w:webHidden/>
              </w:rPr>
              <w:fldChar w:fldCharType="separate"/>
            </w:r>
            <w:r w:rsidR="00A70328">
              <w:rPr>
                <w:noProof/>
                <w:webHidden/>
              </w:rPr>
              <w:t>60</w:t>
            </w:r>
            <w:r w:rsidR="00A70328">
              <w:rPr>
                <w:noProof/>
                <w:webHidden/>
              </w:rPr>
              <w:fldChar w:fldCharType="end"/>
            </w:r>
          </w:hyperlink>
        </w:p>
        <w:p w14:paraId="70EC66AC" w14:textId="77777777" w:rsidR="00A70328" w:rsidRDefault="00313114">
          <w:pPr>
            <w:pStyle w:val="TOC3"/>
            <w:rPr>
              <w:rFonts w:eastAsiaTheme="minorEastAsia" w:cstheme="minorBidi"/>
              <w:noProof/>
              <w:sz w:val="22"/>
              <w:szCs w:val="22"/>
            </w:rPr>
          </w:pPr>
          <w:hyperlink w:anchor="_Toc471712699" w:history="1">
            <w:r w:rsidR="00A70328" w:rsidRPr="006E1DEC">
              <w:rPr>
                <w:rStyle w:val="Hyperlink"/>
                <w:rFonts w:eastAsiaTheme="majorEastAsia" w:cs="Arial"/>
              </w:rPr>
              <w:t>Brevity and Clarity</w:t>
            </w:r>
            <w:r w:rsidR="00A70328">
              <w:rPr>
                <w:noProof/>
                <w:webHidden/>
              </w:rPr>
              <w:tab/>
            </w:r>
            <w:r w:rsidR="00A70328">
              <w:rPr>
                <w:noProof/>
                <w:webHidden/>
              </w:rPr>
              <w:fldChar w:fldCharType="begin"/>
            </w:r>
            <w:r w:rsidR="00A70328">
              <w:rPr>
                <w:noProof/>
                <w:webHidden/>
              </w:rPr>
              <w:instrText xml:space="preserve"> PAGEREF _Toc471712699 \h </w:instrText>
            </w:r>
            <w:r w:rsidR="00A70328">
              <w:rPr>
                <w:noProof/>
                <w:webHidden/>
              </w:rPr>
            </w:r>
            <w:r w:rsidR="00A70328">
              <w:rPr>
                <w:noProof/>
                <w:webHidden/>
              </w:rPr>
              <w:fldChar w:fldCharType="separate"/>
            </w:r>
            <w:r w:rsidR="00A70328">
              <w:rPr>
                <w:noProof/>
                <w:webHidden/>
              </w:rPr>
              <w:t>61</w:t>
            </w:r>
            <w:r w:rsidR="00A70328">
              <w:rPr>
                <w:noProof/>
                <w:webHidden/>
              </w:rPr>
              <w:fldChar w:fldCharType="end"/>
            </w:r>
          </w:hyperlink>
        </w:p>
        <w:p w14:paraId="382BBC90" w14:textId="77777777" w:rsidR="00A70328" w:rsidRDefault="00313114">
          <w:pPr>
            <w:pStyle w:val="TOC3"/>
            <w:rPr>
              <w:rFonts w:eastAsiaTheme="minorEastAsia" w:cstheme="minorBidi"/>
              <w:noProof/>
              <w:sz w:val="22"/>
              <w:szCs w:val="22"/>
            </w:rPr>
          </w:pPr>
          <w:hyperlink w:anchor="_Toc471712700" w:history="1">
            <w:r w:rsidR="00A70328" w:rsidRPr="006E1DEC">
              <w:rPr>
                <w:rStyle w:val="Hyperlink"/>
                <w:rFonts w:eastAsiaTheme="majorEastAsia" w:cs="Arial"/>
              </w:rPr>
              <w:t>Drill-Down Organization – General to Specific</w:t>
            </w:r>
            <w:r w:rsidR="00A70328">
              <w:rPr>
                <w:noProof/>
                <w:webHidden/>
              </w:rPr>
              <w:tab/>
            </w:r>
            <w:r w:rsidR="00A70328">
              <w:rPr>
                <w:noProof/>
                <w:webHidden/>
              </w:rPr>
              <w:fldChar w:fldCharType="begin"/>
            </w:r>
            <w:r w:rsidR="00A70328">
              <w:rPr>
                <w:noProof/>
                <w:webHidden/>
              </w:rPr>
              <w:instrText xml:space="preserve"> PAGEREF _Toc471712700 \h </w:instrText>
            </w:r>
            <w:r w:rsidR="00A70328">
              <w:rPr>
                <w:noProof/>
                <w:webHidden/>
              </w:rPr>
            </w:r>
            <w:r w:rsidR="00A70328">
              <w:rPr>
                <w:noProof/>
                <w:webHidden/>
              </w:rPr>
              <w:fldChar w:fldCharType="separate"/>
            </w:r>
            <w:r w:rsidR="00A70328">
              <w:rPr>
                <w:noProof/>
                <w:webHidden/>
              </w:rPr>
              <w:t>61</w:t>
            </w:r>
            <w:r w:rsidR="00A70328">
              <w:rPr>
                <w:noProof/>
                <w:webHidden/>
              </w:rPr>
              <w:fldChar w:fldCharType="end"/>
            </w:r>
          </w:hyperlink>
        </w:p>
        <w:p w14:paraId="00ED9F55" w14:textId="77777777" w:rsidR="00A70328" w:rsidRDefault="00313114">
          <w:pPr>
            <w:pStyle w:val="TOC1"/>
            <w:rPr>
              <w:rFonts w:asciiTheme="minorHAnsi" w:eastAsiaTheme="minorEastAsia" w:hAnsiTheme="minorHAnsi" w:cstheme="minorBidi"/>
              <w:b w:val="0"/>
              <w:noProof/>
              <w:sz w:val="22"/>
              <w:szCs w:val="22"/>
            </w:rPr>
          </w:pPr>
          <w:hyperlink w:anchor="_Toc471712701" w:history="1">
            <w:r w:rsidR="00A70328" w:rsidRPr="006E1DEC">
              <w:rPr>
                <w:rStyle w:val="Hyperlink"/>
                <w:rFonts w:eastAsiaTheme="majorEastAsia"/>
              </w:rPr>
              <w:t>Appendix A: Summary of Recommended Guidelines</w:t>
            </w:r>
            <w:r w:rsidR="00A70328">
              <w:rPr>
                <w:noProof/>
                <w:webHidden/>
              </w:rPr>
              <w:tab/>
            </w:r>
            <w:r w:rsidR="00A70328">
              <w:rPr>
                <w:noProof/>
                <w:webHidden/>
              </w:rPr>
              <w:fldChar w:fldCharType="begin"/>
            </w:r>
            <w:r w:rsidR="00A70328">
              <w:rPr>
                <w:noProof/>
                <w:webHidden/>
              </w:rPr>
              <w:instrText xml:space="preserve"> PAGEREF _Toc471712701 \h </w:instrText>
            </w:r>
            <w:r w:rsidR="00A70328">
              <w:rPr>
                <w:noProof/>
                <w:webHidden/>
              </w:rPr>
            </w:r>
            <w:r w:rsidR="00A70328">
              <w:rPr>
                <w:noProof/>
                <w:webHidden/>
              </w:rPr>
              <w:fldChar w:fldCharType="separate"/>
            </w:r>
            <w:r w:rsidR="00A70328">
              <w:rPr>
                <w:noProof/>
                <w:webHidden/>
              </w:rPr>
              <w:t>64</w:t>
            </w:r>
            <w:r w:rsidR="00A70328">
              <w:rPr>
                <w:noProof/>
                <w:webHidden/>
              </w:rPr>
              <w:fldChar w:fldCharType="end"/>
            </w:r>
          </w:hyperlink>
        </w:p>
        <w:p w14:paraId="37062A24" w14:textId="77777777" w:rsidR="00A70328" w:rsidRDefault="00313114">
          <w:pPr>
            <w:pStyle w:val="TOC2"/>
            <w:rPr>
              <w:rFonts w:asciiTheme="minorHAnsi" w:eastAsiaTheme="minorEastAsia" w:hAnsiTheme="minorHAnsi" w:cstheme="minorBidi"/>
              <w:noProof/>
              <w:sz w:val="22"/>
              <w:szCs w:val="22"/>
            </w:rPr>
          </w:pPr>
          <w:hyperlink w:anchor="_Toc471712702" w:history="1">
            <w:r w:rsidR="00A70328" w:rsidRPr="006E1DEC">
              <w:rPr>
                <w:rStyle w:val="Hyperlink"/>
                <w:rFonts w:eastAsiaTheme="majorEastAsia"/>
              </w:rPr>
              <w:t>Recommended Guidelines for Contrast</w:t>
            </w:r>
            <w:r w:rsidR="00A70328">
              <w:rPr>
                <w:noProof/>
                <w:webHidden/>
              </w:rPr>
              <w:tab/>
            </w:r>
            <w:r w:rsidR="00A70328">
              <w:rPr>
                <w:noProof/>
                <w:webHidden/>
              </w:rPr>
              <w:fldChar w:fldCharType="begin"/>
            </w:r>
            <w:r w:rsidR="00A70328">
              <w:rPr>
                <w:noProof/>
                <w:webHidden/>
              </w:rPr>
              <w:instrText xml:space="preserve"> PAGEREF _Toc471712702 \h </w:instrText>
            </w:r>
            <w:r w:rsidR="00A70328">
              <w:rPr>
                <w:noProof/>
                <w:webHidden/>
              </w:rPr>
            </w:r>
            <w:r w:rsidR="00A70328">
              <w:rPr>
                <w:noProof/>
                <w:webHidden/>
              </w:rPr>
              <w:fldChar w:fldCharType="separate"/>
            </w:r>
            <w:r w:rsidR="00A70328">
              <w:rPr>
                <w:noProof/>
                <w:webHidden/>
              </w:rPr>
              <w:t>64</w:t>
            </w:r>
            <w:r w:rsidR="00A70328">
              <w:rPr>
                <w:noProof/>
                <w:webHidden/>
              </w:rPr>
              <w:fldChar w:fldCharType="end"/>
            </w:r>
          </w:hyperlink>
        </w:p>
        <w:p w14:paraId="028B6BA5" w14:textId="77777777" w:rsidR="00A70328" w:rsidRDefault="00313114">
          <w:pPr>
            <w:pStyle w:val="TOC2"/>
            <w:rPr>
              <w:rFonts w:asciiTheme="minorHAnsi" w:eastAsiaTheme="minorEastAsia" w:hAnsiTheme="minorHAnsi" w:cstheme="minorBidi"/>
              <w:noProof/>
              <w:sz w:val="22"/>
              <w:szCs w:val="22"/>
            </w:rPr>
          </w:pPr>
          <w:hyperlink w:anchor="_Toc471712703" w:history="1">
            <w:r w:rsidR="00A70328" w:rsidRPr="006E1DEC">
              <w:rPr>
                <w:rStyle w:val="Hyperlink"/>
                <w:rFonts w:eastAsiaTheme="majorEastAsia"/>
              </w:rPr>
              <w:t>Recommended Guidelines for Colour:</w:t>
            </w:r>
            <w:r w:rsidR="00A70328">
              <w:rPr>
                <w:noProof/>
                <w:webHidden/>
              </w:rPr>
              <w:tab/>
            </w:r>
            <w:r w:rsidR="00A70328">
              <w:rPr>
                <w:noProof/>
                <w:webHidden/>
              </w:rPr>
              <w:fldChar w:fldCharType="begin"/>
            </w:r>
            <w:r w:rsidR="00A70328">
              <w:rPr>
                <w:noProof/>
                <w:webHidden/>
              </w:rPr>
              <w:instrText xml:space="preserve"> PAGEREF _Toc471712703 \h </w:instrText>
            </w:r>
            <w:r w:rsidR="00A70328">
              <w:rPr>
                <w:noProof/>
                <w:webHidden/>
              </w:rPr>
            </w:r>
            <w:r w:rsidR="00A70328">
              <w:rPr>
                <w:noProof/>
                <w:webHidden/>
              </w:rPr>
              <w:fldChar w:fldCharType="separate"/>
            </w:r>
            <w:r w:rsidR="00A70328">
              <w:rPr>
                <w:noProof/>
                <w:webHidden/>
              </w:rPr>
              <w:t>65</w:t>
            </w:r>
            <w:r w:rsidR="00A70328">
              <w:rPr>
                <w:noProof/>
                <w:webHidden/>
              </w:rPr>
              <w:fldChar w:fldCharType="end"/>
            </w:r>
          </w:hyperlink>
        </w:p>
        <w:p w14:paraId="39AD393C" w14:textId="77777777" w:rsidR="00A70328" w:rsidRDefault="00313114">
          <w:pPr>
            <w:pStyle w:val="TOC2"/>
            <w:rPr>
              <w:rFonts w:asciiTheme="minorHAnsi" w:eastAsiaTheme="minorEastAsia" w:hAnsiTheme="minorHAnsi" w:cstheme="minorBidi"/>
              <w:noProof/>
              <w:sz w:val="22"/>
              <w:szCs w:val="22"/>
            </w:rPr>
          </w:pPr>
          <w:hyperlink w:anchor="_Toc471712704" w:history="1">
            <w:r w:rsidR="00A70328" w:rsidRPr="006E1DEC">
              <w:rPr>
                <w:rStyle w:val="Hyperlink"/>
                <w:rFonts w:eastAsiaTheme="majorEastAsia"/>
              </w:rPr>
              <w:t>Recommended Guidelines for Style and Patterns:</w:t>
            </w:r>
            <w:r w:rsidR="00A70328">
              <w:rPr>
                <w:noProof/>
                <w:webHidden/>
              </w:rPr>
              <w:tab/>
            </w:r>
            <w:r w:rsidR="00A70328">
              <w:rPr>
                <w:noProof/>
                <w:webHidden/>
              </w:rPr>
              <w:fldChar w:fldCharType="begin"/>
            </w:r>
            <w:r w:rsidR="00A70328">
              <w:rPr>
                <w:noProof/>
                <w:webHidden/>
              </w:rPr>
              <w:instrText xml:space="preserve"> PAGEREF _Toc471712704 \h </w:instrText>
            </w:r>
            <w:r w:rsidR="00A70328">
              <w:rPr>
                <w:noProof/>
                <w:webHidden/>
              </w:rPr>
            </w:r>
            <w:r w:rsidR="00A70328">
              <w:rPr>
                <w:noProof/>
                <w:webHidden/>
              </w:rPr>
              <w:fldChar w:fldCharType="separate"/>
            </w:r>
            <w:r w:rsidR="00A70328">
              <w:rPr>
                <w:noProof/>
                <w:webHidden/>
              </w:rPr>
              <w:t>65</w:t>
            </w:r>
            <w:r w:rsidR="00A70328">
              <w:rPr>
                <w:noProof/>
                <w:webHidden/>
              </w:rPr>
              <w:fldChar w:fldCharType="end"/>
            </w:r>
          </w:hyperlink>
        </w:p>
        <w:p w14:paraId="457997A7" w14:textId="77777777" w:rsidR="00A70328" w:rsidRDefault="00313114">
          <w:pPr>
            <w:pStyle w:val="TOC2"/>
            <w:rPr>
              <w:rFonts w:asciiTheme="minorHAnsi" w:eastAsiaTheme="minorEastAsia" w:hAnsiTheme="minorHAnsi" w:cstheme="minorBidi"/>
              <w:noProof/>
              <w:sz w:val="22"/>
              <w:szCs w:val="22"/>
            </w:rPr>
          </w:pPr>
          <w:hyperlink w:anchor="_Toc471712705" w:history="1">
            <w:r w:rsidR="00A70328" w:rsidRPr="006E1DEC">
              <w:rPr>
                <w:rStyle w:val="Hyperlink"/>
                <w:rFonts w:eastAsiaTheme="majorEastAsia"/>
              </w:rPr>
              <w:t>Recommended Guidelines for Font Selection</w:t>
            </w:r>
            <w:r w:rsidR="00A70328">
              <w:rPr>
                <w:noProof/>
                <w:webHidden/>
              </w:rPr>
              <w:tab/>
            </w:r>
            <w:r w:rsidR="00A70328">
              <w:rPr>
                <w:noProof/>
                <w:webHidden/>
              </w:rPr>
              <w:fldChar w:fldCharType="begin"/>
            </w:r>
            <w:r w:rsidR="00A70328">
              <w:rPr>
                <w:noProof/>
                <w:webHidden/>
              </w:rPr>
              <w:instrText xml:space="preserve"> PAGEREF _Toc471712705 \h </w:instrText>
            </w:r>
            <w:r w:rsidR="00A70328">
              <w:rPr>
                <w:noProof/>
                <w:webHidden/>
              </w:rPr>
            </w:r>
            <w:r w:rsidR="00A70328">
              <w:rPr>
                <w:noProof/>
                <w:webHidden/>
              </w:rPr>
              <w:fldChar w:fldCharType="separate"/>
            </w:r>
            <w:r w:rsidR="00A70328">
              <w:rPr>
                <w:noProof/>
                <w:webHidden/>
              </w:rPr>
              <w:t>66</w:t>
            </w:r>
            <w:r w:rsidR="00A70328">
              <w:rPr>
                <w:noProof/>
                <w:webHidden/>
              </w:rPr>
              <w:fldChar w:fldCharType="end"/>
            </w:r>
          </w:hyperlink>
        </w:p>
        <w:p w14:paraId="64BBBEE0" w14:textId="77777777" w:rsidR="00A70328" w:rsidRDefault="00313114">
          <w:pPr>
            <w:pStyle w:val="TOC2"/>
            <w:rPr>
              <w:rFonts w:asciiTheme="minorHAnsi" w:eastAsiaTheme="minorEastAsia" w:hAnsiTheme="minorHAnsi" w:cstheme="minorBidi"/>
              <w:noProof/>
              <w:sz w:val="22"/>
              <w:szCs w:val="22"/>
            </w:rPr>
          </w:pPr>
          <w:hyperlink w:anchor="_Toc471712706" w:history="1">
            <w:r w:rsidR="00A70328" w:rsidRPr="006E1DEC">
              <w:rPr>
                <w:rStyle w:val="Hyperlink"/>
                <w:rFonts w:eastAsiaTheme="majorEastAsia"/>
              </w:rPr>
              <w:t>Recommended Guidelines for Annotation and Labelling</w:t>
            </w:r>
            <w:r w:rsidR="00A70328">
              <w:rPr>
                <w:noProof/>
                <w:webHidden/>
              </w:rPr>
              <w:tab/>
            </w:r>
            <w:r w:rsidR="00A70328">
              <w:rPr>
                <w:noProof/>
                <w:webHidden/>
              </w:rPr>
              <w:fldChar w:fldCharType="begin"/>
            </w:r>
            <w:r w:rsidR="00A70328">
              <w:rPr>
                <w:noProof/>
                <w:webHidden/>
              </w:rPr>
              <w:instrText xml:space="preserve"> PAGEREF _Toc471712706 \h </w:instrText>
            </w:r>
            <w:r w:rsidR="00A70328">
              <w:rPr>
                <w:noProof/>
                <w:webHidden/>
              </w:rPr>
            </w:r>
            <w:r w:rsidR="00A70328">
              <w:rPr>
                <w:noProof/>
                <w:webHidden/>
              </w:rPr>
              <w:fldChar w:fldCharType="separate"/>
            </w:r>
            <w:r w:rsidR="00A70328">
              <w:rPr>
                <w:noProof/>
                <w:webHidden/>
              </w:rPr>
              <w:t>67</w:t>
            </w:r>
            <w:r w:rsidR="00A70328">
              <w:rPr>
                <w:noProof/>
                <w:webHidden/>
              </w:rPr>
              <w:fldChar w:fldCharType="end"/>
            </w:r>
          </w:hyperlink>
        </w:p>
        <w:p w14:paraId="11969615" w14:textId="77777777" w:rsidR="00A70328" w:rsidRDefault="00313114">
          <w:pPr>
            <w:pStyle w:val="TOC2"/>
            <w:rPr>
              <w:rFonts w:asciiTheme="minorHAnsi" w:eastAsiaTheme="minorEastAsia" w:hAnsiTheme="minorHAnsi" w:cstheme="minorBidi"/>
              <w:noProof/>
              <w:sz w:val="22"/>
              <w:szCs w:val="22"/>
            </w:rPr>
          </w:pPr>
          <w:hyperlink w:anchor="_Toc471712707" w:history="1">
            <w:r w:rsidR="00A70328" w:rsidRPr="006E1DEC">
              <w:rPr>
                <w:rStyle w:val="Hyperlink"/>
                <w:rFonts w:eastAsiaTheme="majorEastAsia"/>
              </w:rPr>
              <w:t>Recommended Guidelines for Simplicity and Consistency</w:t>
            </w:r>
            <w:r w:rsidR="00A70328">
              <w:rPr>
                <w:noProof/>
                <w:webHidden/>
              </w:rPr>
              <w:tab/>
            </w:r>
            <w:r w:rsidR="00A70328">
              <w:rPr>
                <w:noProof/>
                <w:webHidden/>
              </w:rPr>
              <w:fldChar w:fldCharType="begin"/>
            </w:r>
            <w:r w:rsidR="00A70328">
              <w:rPr>
                <w:noProof/>
                <w:webHidden/>
              </w:rPr>
              <w:instrText xml:space="preserve"> PAGEREF _Toc471712707 \h </w:instrText>
            </w:r>
            <w:r w:rsidR="00A70328">
              <w:rPr>
                <w:noProof/>
                <w:webHidden/>
              </w:rPr>
            </w:r>
            <w:r w:rsidR="00A70328">
              <w:rPr>
                <w:noProof/>
                <w:webHidden/>
              </w:rPr>
              <w:fldChar w:fldCharType="separate"/>
            </w:r>
            <w:r w:rsidR="00A70328">
              <w:rPr>
                <w:noProof/>
                <w:webHidden/>
              </w:rPr>
              <w:t>67</w:t>
            </w:r>
            <w:r w:rsidR="00A70328">
              <w:rPr>
                <w:noProof/>
                <w:webHidden/>
              </w:rPr>
              <w:fldChar w:fldCharType="end"/>
            </w:r>
          </w:hyperlink>
        </w:p>
        <w:p w14:paraId="59085D06" w14:textId="77777777" w:rsidR="00A70328" w:rsidRDefault="00313114">
          <w:pPr>
            <w:pStyle w:val="TOC2"/>
            <w:rPr>
              <w:rFonts w:asciiTheme="minorHAnsi" w:eastAsiaTheme="minorEastAsia" w:hAnsiTheme="minorHAnsi" w:cstheme="minorBidi"/>
              <w:noProof/>
              <w:sz w:val="22"/>
              <w:szCs w:val="22"/>
            </w:rPr>
          </w:pPr>
          <w:hyperlink w:anchor="_Toc471712708" w:history="1">
            <w:r w:rsidR="00A70328" w:rsidRPr="006E1DEC">
              <w:rPr>
                <w:rStyle w:val="Hyperlink"/>
                <w:rFonts w:eastAsiaTheme="majorEastAsia"/>
              </w:rPr>
              <w:t>Recommendations for Creating Effective Map Descriptions</w:t>
            </w:r>
            <w:r w:rsidR="00A70328">
              <w:rPr>
                <w:noProof/>
                <w:webHidden/>
              </w:rPr>
              <w:tab/>
            </w:r>
            <w:r w:rsidR="00A70328">
              <w:rPr>
                <w:noProof/>
                <w:webHidden/>
              </w:rPr>
              <w:fldChar w:fldCharType="begin"/>
            </w:r>
            <w:r w:rsidR="00A70328">
              <w:rPr>
                <w:noProof/>
                <w:webHidden/>
              </w:rPr>
              <w:instrText xml:space="preserve"> PAGEREF _Toc471712708 \h </w:instrText>
            </w:r>
            <w:r w:rsidR="00A70328">
              <w:rPr>
                <w:noProof/>
                <w:webHidden/>
              </w:rPr>
            </w:r>
            <w:r w:rsidR="00A70328">
              <w:rPr>
                <w:noProof/>
                <w:webHidden/>
              </w:rPr>
              <w:fldChar w:fldCharType="separate"/>
            </w:r>
            <w:r w:rsidR="00A70328">
              <w:rPr>
                <w:noProof/>
                <w:webHidden/>
              </w:rPr>
              <w:t>68</w:t>
            </w:r>
            <w:r w:rsidR="00A70328">
              <w:rPr>
                <w:noProof/>
                <w:webHidden/>
              </w:rPr>
              <w:fldChar w:fldCharType="end"/>
            </w:r>
          </w:hyperlink>
        </w:p>
        <w:p w14:paraId="30E58E44" w14:textId="77777777" w:rsidR="00A70328" w:rsidRDefault="00313114">
          <w:pPr>
            <w:pStyle w:val="TOC3"/>
            <w:rPr>
              <w:rFonts w:eastAsiaTheme="minorEastAsia" w:cstheme="minorBidi"/>
              <w:noProof/>
              <w:sz w:val="22"/>
              <w:szCs w:val="22"/>
            </w:rPr>
          </w:pPr>
          <w:hyperlink w:anchor="_Toc471712709" w:history="1">
            <w:r w:rsidR="00A70328" w:rsidRPr="006E1DEC">
              <w:rPr>
                <w:rStyle w:val="Hyperlink"/>
                <w:rFonts w:eastAsiaTheme="majorEastAsia" w:cs="Arial"/>
              </w:rPr>
              <w:t>Audience</w:t>
            </w:r>
            <w:r w:rsidR="00A70328">
              <w:rPr>
                <w:noProof/>
                <w:webHidden/>
              </w:rPr>
              <w:tab/>
            </w:r>
            <w:r w:rsidR="00A70328">
              <w:rPr>
                <w:noProof/>
                <w:webHidden/>
              </w:rPr>
              <w:fldChar w:fldCharType="begin"/>
            </w:r>
            <w:r w:rsidR="00A70328">
              <w:rPr>
                <w:noProof/>
                <w:webHidden/>
              </w:rPr>
              <w:instrText xml:space="preserve"> PAGEREF _Toc471712709 \h </w:instrText>
            </w:r>
            <w:r w:rsidR="00A70328">
              <w:rPr>
                <w:noProof/>
                <w:webHidden/>
              </w:rPr>
            </w:r>
            <w:r w:rsidR="00A70328">
              <w:rPr>
                <w:noProof/>
                <w:webHidden/>
              </w:rPr>
              <w:fldChar w:fldCharType="separate"/>
            </w:r>
            <w:r w:rsidR="00A70328">
              <w:rPr>
                <w:noProof/>
                <w:webHidden/>
              </w:rPr>
              <w:t>68</w:t>
            </w:r>
            <w:r w:rsidR="00A70328">
              <w:rPr>
                <w:noProof/>
                <w:webHidden/>
              </w:rPr>
              <w:fldChar w:fldCharType="end"/>
            </w:r>
          </w:hyperlink>
        </w:p>
        <w:p w14:paraId="718F8D6F" w14:textId="77777777" w:rsidR="00A70328" w:rsidRDefault="00313114">
          <w:pPr>
            <w:pStyle w:val="TOC3"/>
            <w:rPr>
              <w:rFonts w:eastAsiaTheme="minorEastAsia" w:cstheme="minorBidi"/>
              <w:noProof/>
              <w:sz w:val="22"/>
              <w:szCs w:val="22"/>
            </w:rPr>
          </w:pPr>
          <w:hyperlink w:anchor="_Toc471712710" w:history="1">
            <w:r w:rsidR="00A70328" w:rsidRPr="006E1DEC">
              <w:rPr>
                <w:rStyle w:val="Hyperlink"/>
                <w:rFonts w:eastAsiaTheme="majorEastAsia" w:cs="Arial"/>
              </w:rPr>
              <w:t>Context</w:t>
            </w:r>
            <w:r w:rsidR="00A70328">
              <w:rPr>
                <w:noProof/>
                <w:webHidden/>
              </w:rPr>
              <w:tab/>
            </w:r>
            <w:r w:rsidR="00A70328">
              <w:rPr>
                <w:noProof/>
                <w:webHidden/>
              </w:rPr>
              <w:fldChar w:fldCharType="begin"/>
            </w:r>
            <w:r w:rsidR="00A70328">
              <w:rPr>
                <w:noProof/>
                <w:webHidden/>
              </w:rPr>
              <w:instrText xml:space="preserve"> PAGEREF _Toc471712710 \h </w:instrText>
            </w:r>
            <w:r w:rsidR="00A70328">
              <w:rPr>
                <w:noProof/>
                <w:webHidden/>
              </w:rPr>
            </w:r>
            <w:r w:rsidR="00A70328">
              <w:rPr>
                <w:noProof/>
                <w:webHidden/>
              </w:rPr>
              <w:fldChar w:fldCharType="separate"/>
            </w:r>
            <w:r w:rsidR="00A70328">
              <w:rPr>
                <w:noProof/>
                <w:webHidden/>
              </w:rPr>
              <w:t>68</w:t>
            </w:r>
            <w:r w:rsidR="00A70328">
              <w:rPr>
                <w:noProof/>
                <w:webHidden/>
              </w:rPr>
              <w:fldChar w:fldCharType="end"/>
            </w:r>
          </w:hyperlink>
        </w:p>
        <w:p w14:paraId="2B31C726" w14:textId="77777777" w:rsidR="00A70328" w:rsidRDefault="00313114">
          <w:pPr>
            <w:pStyle w:val="TOC3"/>
            <w:rPr>
              <w:rFonts w:eastAsiaTheme="minorEastAsia" w:cstheme="minorBidi"/>
              <w:noProof/>
              <w:sz w:val="22"/>
              <w:szCs w:val="22"/>
            </w:rPr>
          </w:pPr>
          <w:hyperlink w:anchor="_Toc471712711" w:history="1">
            <w:r w:rsidR="00A70328" w:rsidRPr="006E1DEC">
              <w:rPr>
                <w:rStyle w:val="Hyperlink"/>
                <w:rFonts w:eastAsiaTheme="majorEastAsia" w:cs="Arial"/>
              </w:rPr>
              <w:t>Brevity and Clarity</w:t>
            </w:r>
            <w:r w:rsidR="00A70328">
              <w:rPr>
                <w:noProof/>
                <w:webHidden/>
              </w:rPr>
              <w:tab/>
            </w:r>
            <w:r w:rsidR="00A70328">
              <w:rPr>
                <w:noProof/>
                <w:webHidden/>
              </w:rPr>
              <w:fldChar w:fldCharType="begin"/>
            </w:r>
            <w:r w:rsidR="00A70328">
              <w:rPr>
                <w:noProof/>
                <w:webHidden/>
              </w:rPr>
              <w:instrText xml:space="preserve"> PAGEREF _Toc471712711 \h </w:instrText>
            </w:r>
            <w:r w:rsidR="00A70328">
              <w:rPr>
                <w:noProof/>
                <w:webHidden/>
              </w:rPr>
            </w:r>
            <w:r w:rsidR="00A70328">
              <w:rPr>
                <w:noProof/>
                <w:webHidden/>
              </w:rPr>
              <w:fldChar w:fldCharType="separate"/>
            </w:r>
            <w:r w:rsidR="00A70328">
              <w:rPr>
                <w:noProof/>
                <w:webHidden/>
              </w:rPr>
              <w:t>68</w:t>
            </w:r>
            <w:r w:rsidR="00A70328">
              <w:rPr>
                <w:noProof/>
                <w:webHidden/>
              </w:rPr>
              <w:fldChar w:fldCharType="end"/>
            </w:r>
          </w:hyperlink>
        </w:p>
        <w:p w14:paraId="2FB1BEF8" w14:textId="77777777" w:rsidR="00A70328" w:rsidRDefault="00313114">
          <w:pPr>
            <w:pStyle w:val="TOC3"/>
            <w:rPr>
              <w:rFonts w:eastAsiaTheme="minorEastAsia" w:cstheme="minorBidi"/>
              <w:noProof/>
              <w:sz w:val="22"/>
              <w:szCs w:val="22"/>
            </w:rPr>
          </w:pPr>
          <w:hyperlink w:anchor="_Toc471712712" w:history="1">
            <w:r w:rsidR="00A70328" w:rsidRPr="006E1DEC">
              <w:rPr>
                <w:rStyle w:val="Hyperlink"/>
                <w:rFonts w:eastAsiaTheme="majorEastAsia" w:cs="Arial"/>
              </w:rPr>
              <w:t>Drill-Down Organization – General to Specific</w:t>
            </w:r>
            <w:r w:rsidR="00A70328">
              <w:rPr>
                <w:noProof/>
                <w:webHidden/>
              </w:rPr>
              <w:tab/>
            </w:r>
            <w:r w:rsidR="00A70328">
              <w:rPr>
                <w:noProof/>
                <w:webHidden/>
              </w:rPr>
              <w:fldChar w:fldCharType="begin"/>
            </w:r>
            <w:r w:rsidR="00A70328">
              <w:rPr>
                <w:noProof/>
                <w:webHidden/>
              </w:rPr>
              <w:instrText xml:space="preserve"> PAGEREF _Toc471712712 \h </w:instrText>
            </w:r>
            <w:r w:rsidR="00A70328">
              <w:rPr>
                <w:noProof/>
                <w:webHidden/>
              </w:rPr>
            </w:r>
            <w:r w:rsidR="00A70328">
              <w:rPr>
                <w:noProof/>
                <w:webHidden/>
              </w:rPr>
              <w:fldChar w:fldCharType="separate"/>
            </w:r>
            <w:r w:rsidR="00A70328">
              <w:rPr>
                <w:noProof/>
                <w:webHidden/>
              </w:rPr>
              <w:t>69</w:t>
            </w:r>
            <w:r w:rsidR="00A70328">
              <w:rPr>
                <w:noProof/>
                <w:webHidden/>
              </w:rPr>
              <w:fldChar w:fldCharType="end"/>
            </w:r>
          </w:hyperlink>
        </w:p>
        <w:p w14:paraId="50F7F27B" w14:textId="77777777" w:rsidR="00A70328" w:rsidRDefault="00313114">
          <w:pPr>
            <w:pStyle w:val="TOC1"/>
            <w:rPr>
              <w:rFonts w:asciiTheme="minorHAnsi" w:eastAsiaTheme="minorEastAsia" w:hAnsiTheme="minorHAnsi" w:cstheme="minorBidi"/>
              <w:b w:val="0"/>
              <w:noProof/>
              <w:sz w:val="22"/>
              <w:szCs w:val="22"/>
            </w:rPr>
          </w:pPr>
          <w:hyperlink w:anchor="_Toc471712713" w:history="1">
            <w:r w:rsidR="00A70328" w:rsidRPr="006E1DEC">
              <w:rPr>
                <w:rStyle w:val="Hyperlink"/>
                <w:rFonts w:eastAsiaTheme="majorEastAsia"/>
              </w:rPr>
              <w:t>Appendix B: Types of Colour Blindness</w:t>
            </w:r>
            <w:r w:rsidR="00A70328">
              <w:rPr>
                <w:noProof/>
                <w:webHidden/>
              </w:rPr>
              <w:tab/>
            </w:r>
            <w:r w:rsidR="00A70328">
              <w:rPr>
                <w:noProof/>
                <w:webHidden/>
              </w:rPr>
              <w:fldChar w:fldCharType="begin"/>
            </w:r>
            <w:r w:rsidR="00A70328">
              <w:rPr>
                <w:noProof/>
                <w:webHidden/>
              </w:rPr>
              <w:instrText xml:space="preserve"> PAGEREF _Toc471712713 \h </w:instrText>
            </w:r>
            <w:r w:rsidR="00A70328">
              <w:rPr>
                <w:noProof/>
                <w:webHidden/>
              </w:rPr>
            </w:r>
            <w:r w:rsidR="00A70328">
              <w:rPr>
                <w:noProof/>
                <w:webHidden/>
              </w:rPr>
              <w:fldChar w:fldCharType="separate"/>
            </w:r>
            <w:r w:rsidR="00A70328">
              <w:rPr>
                <w:noProof/>
                <w:webHidden/>
              </w:rPr>
              <w:t>72</w:t>
            </w:r>
            <w:r w:rsidR="00A70328">
              <w:rPr>
                <w:noProof/>
                <w:webHidden/>
              </w:rPr>
              <w:fldChar w:fldCharType="end"/>
            </w:r>
          </w:hyperlink>
        </w:p>
        <w:p w14:paraId="531E2FF9" w14:textId="77777777" w:rsidR="00A70328" w:rsidRDefault="00313114">
          <w:pPr>
            <w:pStyle w:val="TOC2"/>
            <w:rPr>
              <w:rFonts w:asciiTheme="minorHAnsi" w:eastAsiaTheme="minorEastAsia" w:hAnsiTheme="minorHAnsi" w:cstheme="minorBidi"/>
              <w:noProof/>
              <w:sz w:val="22"/>
              <w:szCs w:val="22"/>
            </w:rPr>
          </w:pPr>
          <w:hyperlink w:anchor="_Toc471712714" w:history="1">
            <w:r w:rsidR="00A70328" w:rsidRPr="006E1DEC">
              <w:rPr>
                <w:rStyle w:val="Hyperlink"/>
                <w:rFonts w:eastAsiaTheme="majorEastAsia"/>
              </w:rPr>
              <w:t>Trichromacy</w:t>
            </w:r>
            <w:r w:rsidR="00A70328">
              <w:rPr>
                <w:noProof/>
                <w:webHidden/>
              </w:rPr>
              <w:tab/>
            </w:r>
            <w:r w:rsidR="00A70328">
              <w:rPr>
                <w:noProof/>
                <w:webHidden/>
              </w:rPr>
              <w:fldChar w:fldCharType="begin"/>
            </w:r>
            <w:r w:rsidR="00A70328">
              <w:rPr>
                <w:noProof/>
                <w:webHidden/>
              </w:rPr>
              <w:instrText xml:space="preserve"> PAGEREF _Toc471712714 \h </w:instrText>
            </w:r>
            <w:r w:rsidR="00A70328">
              <w:rPr>
                <w:noProof/>
                <w:webHidden/>
              </w:rPr>
            </w:r>
            <w:r w:rsidR="00A70328">
              <w:rPr>
                <w:noProof/>
                <w:webHidden/>
              </w:rPr>
              <w:fldChar w:fldCharType="separate"/>
            </w:r>
            <w:r w:rsidR="00A70328">
              <w:rPr>
                <w:noProof/>
                <w:webHidden/>
              </w:rPr>
              <w:t>72</w:t>
            </w:r>
            <w:r w:rsidR="00A70328">
              <w:rPr>
                <w:noProof/>
                <w:webHidden/>
              </w:rPr>
              <w:fldChar w:fldCharType="end"/>
            </w:r>
          </w:hyperlink>
        </w:p>
        <w:p w14:paraId="482354C0" w14:textId="77777777" w:rsidR="00A70328" w:rsidRDefault="00313114">
          <w:pPr>
            <w:pStyle w:val="TOC2"/>
            <w:rPr>
              <w:rFonts w:asciiTheme="minorHAnsi" w:eastAsiaTheme="minorEastAsia" w:hAnsiTheme="minorHAnsi" w:cstheme="minorBidi"/>
              <w:noProof/>
              <w:sz w:val="22"/>
              <w:szCs w:val="22"/>
            </w:rPr>
          </w:pPr>
          <w:hyperlink w:anchor="_Toc471712715" w:history="1">
            <w:r w:rsidR="00A70328" w:rsidRPr="006E1DEC">
              <w:rPr>
                <w:rStyle w:val="Hyperlink"/>
                <w:rFonts w:eastAsiaTheme="majorEastAsia"/>
              </w:rPr>
              <w:t>Anomalous Trichromacy</w:t>
            </w:r>
            <w:r w:rsidR="00A70328">
              <w:rPr>
                <w:noProof/>
                <w:webHidden/>
              </w:rPr>
              <w:tab/>
            </w:r>
            <w:r w:rsidR="00A70328">
              <w:rPr>
                <w:noProof/>
                <w:webHidden/>
              </w:rPr>
              <w:fldChar w:fldCharType="begin"/>
            </w:r>
            <w:r w:rsidR="00A70328">
              <w:rPr>
                <w:noProof/>
                <w:webHidden/>
              </w:rPr>
              <w:instrText xml:space="preserve"> PAGEREF _Toc471712715 \h </w:instrText>
            </w:r>
            <w:r w:rsidR="00A70328">
              <w:rPr>
                <w:noProof/>
                <w:webHidden/>
              </w:rPr>
            </w:r>
            <w:r w:rsidR="00A70328">
              <w:rPr>
                <w:noProof/>
                <w:webHidden/>
              </w:rPr>
              <w:fldChar w:fldCharType="separate"/>
            </w:r>
            <w:r w:rsidR="00A70328">
              <w:rPr>
                <w:noProof/>
                <w:webHidden/>
              </w:rPr>
              <w:t>72</w:t>
            </w:r>
            <w:r w:rsidR="00A70328">
              <w:rPr>
                <w:noProof/>
                <w:webHidden/>
              </w:rPr>
              <w:fldChar w:fldCharType="end"/>
            </w:r>
          </w:hyperlink>
        </w:p>
        <w:p w14:paraId="0E7715CE" w14:textId="77777777" w:rsidR="00A70328" w:rsidRDefault="00313114">
          <w:pPr>
            <w:pStyle w:val="TOC3"/>
            <w:rPr>
              <w:rFonts w:eastAsiaTheme="minorEastAsia" w:cstheme="minorBidi"/>
              <w:noProof/>
              <w:sz w:val="22"/>
              <w:szCs w:val="22"/>
            </w:rPr>
          </w:pPr>
          <w:hyperlink w:anchor="_Toc471712716" w:history="1">
            <w:r w:rsidR="00A70328" w:rsidRPr="006E1DEC">
              <w:rPr>
                <w:rStyle w:val="Hyperlink"/>
                <w:rFonts w:eastAsiaTheme="majorEastAsia" w:cs="Arial"/>
                <w:shd w:val="clear" w:color="auto" w:fill="FFFFFF"/>
              </w:rPr>
              <w:t>Protanomaly</w:t>
            </w:r>
            <w:r w:rsidR="00A70328">
              <w:rPr>
                <w:noProof/>
                <w:webHidden/>
              </w:rPr>
              <w:tab/>
            </w:r>
            <w:r w:rsidR="00A70328">
              <w:rPr>
                <w:noProof/>
                <w:webHidden/>
              </w:rPr>
              <w:fldChar w:fldCharType="begin"/>
            </w:r>
            <w:r w:rsidR="00A70328">
              <w:rPr>
                <w:noProof/>
                <w:webHidden/>
              </w:rPr>
              <w:instrText xml:space="preserve"> PAGEREF _Toc471712716 \h </w:instrText>
            </w:r>
            <w:r w:rsidR="00A70328">
              <w:rPr>
                <w:noProof/>
                <w:webHidden/>
              </w:rPr>
            </w:r>
            <w:r w:rsidR="00A70328">
              <w:rPr>
                <w:noProof/>
                <w:webHidden/>
              </w:rPr>
              <w:fldChar w:fldCharType="separate"/>
            </w:r>
            <w:r w:rsidR="00A70328">
              <w:rPr>
                <w:noProof/>
                <w:webHidden/>
              </w:rPr>
              <w:t>72</w:t>
            </w:r>
            <w:r w:rsidR="00A70328">
              <w:rPr>
                <w:noProof/>
                <w:webHidden/>
              </w:rPr>
              <w:fldChar w:fldCharType="end"/>
            </w:r>
          </w:hyperlink>
        </w:p>
        <w:p w14:paraId="098C4154" w14:textId="77777777" w:rsidR="00A70328" w:rsidRDefault="00313114">
          <w:pPr>
            <w:pStyle w:val="TOC3"/>
            <w:rPr>
              <w:rFonts w:eastAsiaTheme="minorEastAsia" w:cstheme="minorBidi"/>
              <w:noProof/>
              <w:sz w:val="22"/>
              <w:szCs w:val="22"/>
            </w:rPr>
          </w:pPr>
          <w:hyperlink w:anchor="_Toc471712717" w:history="1">
            <w:r w:rsidR="00A70328" w:rsidRPr="006E1DEC">
              <w:rPr>
                <w:rStyle w:val="Hyperlink"/>
                <w:rFonts w:eastAsiaTheme="majorEastAsia" w:cs="Arial"/>
                <w:shd w:val="clear" w:color="auto" w:fill="FFFFFF"/>
              </w:rPr>
              <w:t>Deuteranomaly</w:t>
            </w:r>
            <w:r w:rsidR="00A70328">
              <w:rPr>
                <w:noProof/>
                <w:webHidden/>
              </w:rPr>
              <w:tab/>
            </w:r>
            <w:r w:rsidR="00A70328">
              <w:rPr>
                <w:noProof/>
                <w:webHidden/>
              </w:rPr>
              <w:fldChar w:fldCharType="begin"/>
            </w:r>
            <w:r w:rsidR="00A70328">
              <w:rPr>
                <w:noProof/>
                <w:webHidden/>
              </w:rPr>
              <w:instrText xml:space="preserve"> PAGEREF _Toc471712717 \h </w:instrText>
            </w:r>
            <w:r w:rsidR="00A70328">
              <w:rPr>
                <w:noProof/>
                <w:webHidden/>
              </w:rPr>
            </w:r>
            <w:r w:rsidR="00A70328">
              <w:rPr>
                <w:noProof/>
                <w:webHidden/>
              </w:rPr>
              <w:fldChar w:fldCharType="separate"/>
            </w:r>
            <w:r w:rsidR="00A70328">
              <w:rPr>
                <w:noProof/>
                <w:webHidden/>
              </w:rPr>
              <w:t>72</w:t>
            </w:r>
            <w:r w:rsidR="00A70328">
              <w:rPr>
                <w:noProof/>
                <w:webHidden/>
              </w:rPr>
              <w:fldChar w:fldCharType="end"/>
            </w:r>
          </w:hyperlink>
        </w:p>
        <w:p w14:paraId="64B2DD8C" w14:textId="77777777" w:rsidR="00A70328" w:rsidRDefault="00313114">
          <w:pPr>
            <w:pStyle w:val="TOC3"/>
            <w:rPr>
              <w:rFonts w:eastAsiaTheme="minorEastAsia" w:cstheme="minorBidi"/>
              <w:noProof/>
              <w:sz w:val="22"/>
              <w:szCs w:val="22"/>
            </w:rPr>
          </w:pPr>
          <w:hyperlink w:anchor="_Toc471712718" w:history="1">
            <w:r w:rsidR="00A70328" w:rsidRPr="006E1DEC">
              <w:rPr>
                <w:rStyle w:val="Hyperlink"/>
                <w:rFonts w:eastAsiaTheme="majorEastAsia" w:cs="Arial"/>
                <w:shd w:val="clear" w:color="auto" w:fill="FFFFFF"/>
              </w:rPr>
              <w:t>Tritanomaly</w:t>
            </w:r>
            <w:r w:rsidR="00A70328">
              <w:rPr>
                <w:noProof/>
                <w:webHidden/>
              </w:rPr>
              <w:tab/>
            </w:r>
            <w:r w:rsidR="00A70328">
              <w:rPr>
                <w:noProof/>
                <w:webHidden/>
              </w:rPr>
              <w:fldChar w:fldCharType="begin"/>
            </w:r>
            <w:r w:rsidR="00A70328">
              <w:rPr>
                <w:noProof/>
                <w:webHidden/>
              </w:rPr>
              <w:instrText xml:space="preserve"> PAGEREF _Toc471712718 \h </w:instrText>
            </w:r>
            <w:r w:rsidR="00A70328">
              <w:rPr>
                <w:noProof/>
                <w:webHidden/>
              </w:rPr>
            </w:r>
            <w:r w:rsidR="00A70328">
              <w:rPr>
                <w:noProof/>
                <w:webHidden/>
              </w:rPr>
              <w:fldChar w:fldCharType="separate"/>
            </w:r>
            <w:r w:rsidR="00A70328">
              <w:rPr>
                <w:noProof/>
                <w:webHidden/>
              </w:rPr>
              <w:t>72</w:t>
            </w:r>
            <w:r w:rsidR="00A70328">
              <w:rPr>
                <w:noProof/>
                <w:webHidden/>
              </w:rPr>
              <w:fldChar w:fldCharType="end"/>
            </w:r>
          </w:hyperlink>
        </w:p>
        <w:p w14:paraId="3CEA403E" w14:textId="77777777" w:rsidR="00A70328" w:rsidRDefault="00313114">
          <w:pPr>
            <w:pStyle w:val="TOC2"/>
            <w:rPr>
              <w:rFonts w:asciiTheme="minorHAnsi" w:eastAsiaTheme="minorEastAsia" w:hAnsiTheme="minorHAnsi" w:cstheme="minorBidi"/>
              <w:noProof/>
              <w:sz w:val="22"/>
              <w:szCs w:val="22"/>
            </w:rPr>
          </w:pPr>
          <w:hyperlink w:anchor="_Toc471712719" w:history="1">
            <w:r w:rsidR="00A70328" w:rsidRPr="006E1DEC">
              <w:rPr>
                <w:rStyle w:val="Hyperlink"/>
                <w:rFonts w:eastAsiaTheme="majorEastAsia"/>
                <w:shd w:val="clear" w:color="auto" w:fill="FFFFFF"/>
              </w:rPr>
              <w:t>Dichromacy</w:t>
            </w:r>
            <w:r w:rsidR="00A70328">
              <w:rPr>
                <w:noProof/>
                <w:webHidden/>
              </w:rPr>
              <w:tab/>
            </w:r>
            <w:r w:rsidR="00A70328">
              <w:rPr>
                <w:noProof/>
                <w:webHidden/>
              </w:rPr>
              <w:fldChar w:fldCharType="begin"/>
            </w:r>
            <w:r w:rsidR="00A70328">
              <w:rPr>
                <w:noProof/>
                <w:webHidden/>
              </w:rPr>
              <w:instrText xml:space="preserve"> PAGEREF _Toc471712719 \h </w:instrText>
            </w:r>
            <w:r w:rsidR="00A70328">
              <w:rPr>
                <w:noProof/>
                <w:webHidden/>
              </w:rPr>
            </w:r>
            <w:r w:rsidR="00A70328">
              <w:rPr>
                <w:noProof/>
                <w:webHidden/>
              </w:rPr>
              <w:fldChar w:fldCharType="separate"/>
            </w:r>
            <w:r w:rsidR="00A70328">
              <w:rPr>
                <w:noProof/>
                <w:webHidden/>
              </w:rPr>
              <w:t>72</w:t>
            </w:r>
            <w:r w:rsidR="00A70328">
              <w:rPr>
                <w:noProof/>
                <w:webHidden/>
              </w:rPr>
              <w:fldChar w:fldCharType="end"/>
            </w:r>
          </w:hyperlink>
        </w:p>
        <w:p w14:paraId="01AF5216" w14:textId="77777777" w:rsidR="00A70328" w:rsidRDefault="00313114">
          <w:pPr>
            <w:pStyle w:val="TOC3"/>
            <w:rPr>
              <w:rFonts w:eastAsiaTheme="minorEastAsia" w:cstheme="minorBidi"/>
              <w:noProof/>
              <w:sz w:val="22"/>
              <w:szCs w:val="22"/>
            </w:rPr>
          </w:pPr>
          <w:hyperlink w:anchor="_Toc471712720" w:history="1">
            <w:r w:rsidR="00A70328" w:rsidRPr="006E1DEC">
              <w:rPr>
                <w:rStyle w:val="Hyperlink"/>
                <w:rFonts w:eastAsiaTheme="majorEastAsia" w:cs="Arial"/>
                <w:shd w:val="clear" w:color="auto" w:fill="FFFFFF"/>
              </w:rPr>
              <w:t>Protanopia</w:t>
            </w:r>
            <w:r w:rsidR="00A70328">
              <w:rPr>
                <w:noProof/>
                <w:webHidden/>
              </w:rPr>
              <w:tab/>
            </w:r>
            <w:r w:rsidR="00A70328">
              <w:rPr>
                <w:noProof/>
                <w:webHidden/>
              </w:rPr>
              <w:fldChar w:fldCharType="begin"/>
            </w:r>
            <w:r w:rsidR="00A70328">
              <w:rPr>
                <w:noProof/>
                <w:webHidden/>
              </w:rPr>
              <w:instrText xml:space="preserve"> PAGEREF _Toc471712720 \h </w:instrText>
            </w:r>
            <w:r w:rsidR="00A70328">
              <w:rPr>
                <w:noProof/>
                <w:webHidden/>
              </w:rPr>
            </w:r>
            <w:r w:rsidR="00A70328">
              <w:rPr>
                <w:noProof/>
                <w:webHidden/>
              </w:rPr>
              <w:fldChar w:fldCharType="separate"/>
            </w:r>
            <w:r w:rsidR="00A70328">
              <w:rPr>
                <w:noProof/>
                <w:webHidden/>
              </w:rPr>
              <w:t>72</w:t>
            </w:r>
            <w:r w:rsidR="00A70328">
              <w:rPr>
                <w:noProof/>
                <w:webHidden/>
              </w:rPr>
              <w:fldChar w:fldCharType="end"/>
            </w:r>
          </w:hyperlink>
        </w:p>
        <w:p w14:paraId="3DECB503" w14:textId="77777777" w:rsidR="00A70328" w:rsidRDefault="00313114">
          <w:pPr>
            <w:pStyle w:val="TOC3"/>
            <w:rPr>
              <w:rFonts w:eastAsiaTheme="minorEastAsia" w:cstheme="minorBidi"/>
              <w:noProof/>
              <w:sz w:val="22"/>
              <w:szCs w:val="22"/>
            </w:rPr>
          </w:pPr>
          <w:hyperlink w:anchor="_Toc471712721" w:history="1">
            <w:r w:rsidR="00A70328" w:rsidRPr="006E1DEC">
              <w:rPr>
                <w:rStyle w:val="Hyperlink"/>
                <w:rFonts w:eastAsiaTheme="majorEastAsia" w:cs="Arial"/>
                <w:shd w:val="clear" w:color="auto" w:fill="FFFFFF"/>
              </w:rPr>
              <w:t>Deuteranopia</w:t>
            </w:r>
            <w:r w:rsidR="00A70328">
              <w:rPr>
                <w:noProof/>
                <w:webHidden/>
              </w:rPr>
              <w:tab/>
            </w:r>
            <w:r w:rsidR="00A70328">
              <w:rPr>
                <w:noProof/>
                <w:webHidden/>
              </w:rPr>
              <w:fldChar w:fldCharType="begin"/>
            </w:r>
            <w:r w:rsidR="00A70328">
              <w:rPr>
                <w:noProof/>
                <w:webHidden/>
              </w:rPr>
              <w:instrText xml:space="preserve"> PAGEREF _Toc471712721 \h </w:instrText>
            </w:r>
            <w:r w:rsidR="00A70328">
              <w:rPr>
                <w:noProof/>
                <w:webHidden/>
              </w:rPr>
            </w:r>
            <w:r w:rsidR="00A70328">
              <w:rPr>
                <w:noProof/>
                <w:webHidden/>
              </w:rPr>
              <w:fldChar w:fldCharType="separate"/>
            </w:r>
            <w:r w:rsidR="00A70328">
              <w:rPr>
                <w:noProof/>
                <w:webHidden/>
              </w:rPr>
              <w:t>72</w:t>
            </w:r>
            <w:r w:rsidR="00A70328">
              <w:rPr>
                <w:noProof/>
                <w:webHidden/>
              </w:rPr>
              <w:fldChar w:fldCharType="end"/>
            </w:r>
          </w:hyperlink>
        </w:p>
        <w:p w14:paraId="3CE91593" w14:textId="77777777" w:rsidR="00A70328" w:rsidRDefault="00313114">
          <w:pPr>
            <w:pStyle w:val="TOC3"/>
            <w:rPr>
              <w:rFonts w:eastAsiaTheme="minorEastAsia" w:cstheme="minorBidi"/>
              <w:noProof/>
              <w:sz w:val="22"/>
              <w:szCs w:val="22"/>
            </w:rPr>
          </w:pPr>
          <w:hyperlink w:anchor="_Toc471712722" w:history="1">
            <w:r w:rsidR="00A70328" w:rsidRPr="006E1DEC">
              <w:rPr>
                <w:rStyle w:val="Hyperlink"/>
                <w:rFonts w:eastAsiaTheme="majorEastAsia" w:cs="Arial"/>
                <w:shd w:val="clear" w:color="auto" w:fill="FFFFFF"/>
              </w:rPr>
              <w:t>Tritanopia</w:t>
            </w:r>
            <w:r w:rsidR="00A70328">
              <w:rPr>
                <w:noProof/>
                <w:webHidden/>
              </w:rPr>
              <w:tab/>
            </w:r>
            <w:r w:rsidR="00A70328">
              <w:rPr>
                <w:noProof/>
                <w:webHidden/>
              </w:rPr>
              <w:fldChar w:fldCharType="begin"/>
            </w:r>
            <w:r w:rsidR="00A70328">
              <w:rPr>
                <w:noProof/>
                <w:webHidden/>
              </w:rPr>
              <w:instrText xml:space="preserve"> PAGEREF _Toc471712722 \h </w:instrText>
            </w:r>
            <w:r w:rsidR="00A70328">
              <w:rPr>
                <w:noProof/>
                <w:webHidden/>
              </w:rPr>
            </w:r>
            <w:r w:rsidR="00A70328">
              <w:rPr>
                <w:noProof/>
                <w:webHidden/>
              </w:rPr>
              <w:fldChar w:fldCharType="separate"/>
            </w:r>
            <w:r w:rsidR="00A70328">
              <w:rPr>
                <w:noProof/>
                <w:webHidden/>
              </w:rPr>
              <w:t>73</w:t>
            </w:r>
            <w:r w:rsidR="00A70328">
              <w:rPr>
                <w:noProof/>
                <w:webHidden/>
              </w:rPr>
              <w:fldChar w:fldCharType="end"/>
            </w:r>
          </w:hyperlink>
        </w:p>
        <w:p w14:paraId="54ED7EF2" w14:textId="77777777" w:rsidR="00A70328" w:rsidRDefault="00313114">
          <w:pPr>
            <w:pStyle w:val="TOC2"/>
            <w:rPr>
              <w:rFonts w:asciiTheme="minorHAnsi" w:eastAsiaTheme="minorEastAsia" w:hAnsiTheme="minorHAnsi" w:cstheme="minorBidi"/>
              <w:noProof/>
              <w:sz w:val="22"/>
              <w:szCs w:val="22"/>
            </w:rPr>
          </w:pPr>
          <w:hyperlink w:anchor="_Toc471712723" w:history="1">
            <w:r w:rsidR="00A70328" w:rsidRPr="006E1DEC">
              <w:rPr>
                <w:rStyle w:val="Hyperlink"/>
                <w:rFonts w:eastAsiaTheme="majorEastAsia"/>
              </w:rPr>
              <w:t>Monochromacy</w:t>
            </w:r>
            <w:r w:rsidR="00A70328">
              <w:rPr>
                <w:noProof/>
                <w:webHidden/>
              </w:rPr>
              <w:tab/>
            </w:r>
            <w:r w:rsidR="00A70328">
              <w:rPr>
                <w:noProof/>
                <w:webHidden/>
              </w:rPr>
              <w:fldChar w:fldCharType="begin"/>
            </w:r>
            <w:r w:rsidR="00A70328">
              <w:rPr>
                <w:noProof/>
                <w:webHidden/>
              </w:rPr>
              <w:instrText xml:space="preserve"> PAGEREF _Toc471712723 \h </w:instrText>
            </w:r>
            <w:r w:rsidR="00A70328">
              <w:rPr>
                <w:noProof/>
                <w:webHidden/>
              </w:rPr>
            </w:r>
            <w:r w:rsidR="00A70328">
              <w:rPr>
                <w:noProof/>
                <w:webHidden/>
              </w:rPr>
              <w:fldChar w:fldCharType="separate"/>
            </w:r>
            <w:r w:rsidR="00A70328">
              <w:rPr>
                <w:noProof/>
                <w:webHidden/>
              </w:rPr>
              <w:t>73</w:t>
            </w:r>
            <w:r w:rsidR="00A70328">
              <w:rPr>
                <w:noProof/>
                <w:webHidden/>
              </w:rPr>
              <w:fldChar w:fldCharType="end"/>
            </w:r>
          </w:hyperlink>
        </w:p>
        <w:p w14:paraId="362BDBE3" w14:textId="77777777" w:rsidR="00A70328" w:rsidRDefault="00313114">
          <w:pPr>
            <w:pStyle w:val="TOC1"/>
            <w:rPr>
              <w:rFonts w:asciiTheme="minorHAnsi" w:eastAsiaTheme="minorEastAsia" w:hAnsiTheme="minorHAnsi" w:cstheme="minorBidi"/>
              <w:b w:val="0"/>
              <w:noProof/>
              <w:sz w:val="22"/>
              <w:szCs w:val="22"/>
            </w:rPr>
          </w:pPr>
          <w:hyperlink w:anchor="_Toc471712724" w:history="1">
            <w:r w:rsidR="00A70328" w:rsidRPr="006E1DEC">
              <w:rPr>
                <w:rStyle w:val="Hyperlink"/>
                <w:rFonts w:eastAsiaTheme="majorEastAsia"/>
              </w:rPr>
              <w:t>Appendix C: Text / Background Contrast Ratio Examples</w:t>
            </w:r>
            <w:r w:rsidR="00A70328">
              <w:rPr>
                <w:noProof/>
                <w:webHidden/>
              </w:rPr>
              <w:tab/>
            </w:r>
            <w:r w:rsidR="00A70328">
              <w:rPr>
                <w:noProof/>
                <w:webHidden/>
              </w:rPr>
              <w:fldChar w:fldCharType="begin"/>
            </w:r>
            <w:r w:rsidR="00A70328">
              <w:rPr>
                <w:noProof/>
                <w:webHidden/>
              </w:rPr>
              <w:instrText xml:space="preserve"> PAGEREF _Toc471712724 \h </w:instrText>
            </w:r>
            <w:r w:rsidR="00A70328">
              <w:rPr>
                <w:noProof/>
                <w:webHidden/>
              </w:rPr>
            </w:r>
            <w:r w:rsidR="00A70328">
              <w:rPr>
                <w:noProof/>
                <w:webHidden/>
              </w:rPr>
              <w:fldChar w:fldCharType="separate"/>
            </w:r>
            <w:r w:rsidR="00A70328">
              <w:rPr>
                <w:noProof/>
                <w:webHidden/>
              </w:rPr>
              <w:t>74</w:t>
            </w:r>
            <w:r w:rsidR="00A70328">
              <w:rPr>
                <w:noProof/>
                <w:webHidden/>
              </w:rPr>
              <w:fldChar w:fldCharType="end"/>
            </w:r>
          </w:hyperlink>
        </w:p>
        <w:p w14:paraId="4B9F625D" w14:textId="77777777" w:rsidR="00A70328" w:rsidRDefault="00313114">
          <w:pPr>
            <w:pStyle w:val="TOC2"/>
            <w:rPr>
              <w:rFonts w:asciiTheme="minorHAnsi" w:eastAsiaTheme="minorEastAsia" w:hAnsiTheme="minorHAnsi" w:cstheme="minorBidi"/>
              <w:noProof/>
              <w:sz w:val="22"/>
              <w:szCs w:val="22"/>
            </w:rPr>
          </w:pPr>
          <w:hyperlink w:anchor="_Toc471712725" w:history="1">
            <w:r w:rsidR="00A70328" w:rsidRPr="006E1DEC">
              <w:rPr>
                <w:rStyle w:val="Hyperlink"/>
                <w:rFonts w:eastAsiaTheme="majorEastAsia"/>
              </w:rPr>
              <w:t>Greyscale Contrast Ratio Examples</w:t>
            </w:r>
            <w:r w:rsidR="00A70328">
              <w:rPr>
                <w:noProof/>
                <w:webHidden/>
              </w:rPr>
              <w:tab/>
            </w:r>
            <w:r w:rsidR="00A70328">
              <w:rPr>
                <w:noProof/>
                <w:webHidden/>
              </w:rPr>
              <w:fldChar w:fldCharType="begin"/>
            </w:r>
            <w:r w:rsidR="00A70328">
              <w:rPr>
                <w:noProof/>
                <w:webHidden/>
              </w:rPr>
              <w:instrText xml:space="preserve"> PAGEREF _Toc471712725 \h </w:instrText>
            </w:r>
            <w:r w:rsidR="00A70328">
              <w:rPr>
                <w:noProof/>
                <w:webHidden/>
              </w:rPr>
            </w:r>
            <w:r w:rsidR="00A70328">
              <w:rPr>
                <w:noProof/>
                <w:webHidden/>
              </w:rPr>
              <w:fldChar w:fldCharType="separate"/>
            </w:r>
            <w:r w:rsidR="00A70328">
              <w:rPr>
                <w:noProof/>
                <w:webHidden/>
              </w:rPr>
              <w:t>74</w:t>
            </w:r>
            <w:r w:rsidR="00A70328">
              <w:rPr>
                <w:noProof/>
                <w:webHidden/>
              </w:rPr>
              <w:fldChar w:fldCharType="end"/>
            </w:r>
          </w:hyperlink>
        </w:p>
        <w:p w14:paraId="3C8D6DE4" w14:textId="77777777" w:rsidR="00A70328" w:rsidRDefault="00313114">
          <w:pPr>
            <w:pStyle w:val="TOC2"/>
            <w:rPr>
              <w:rFonts w:asciiTheme="minorHAnsi" w:eastAsiaTheme="minorEastAsia" w:hAnsiTheme="minorHAnsi" w:cstheme="minorBidi"/>
              <w:noProof/>
              <w:sz w:val="22"/>
              <w:szCs w:val="22"/>
            </w:rPr>
          </w:pPr>
          <w:hyperlink w:anchor="_Toc471712726" w:history="1">
            <w:r w:rsidR="00A70328" w:rsidRPr="006E1DEC">
              <w:rPr>
                <w:rStyle w:val="Hyperlink"/>
                <w:rFonts w:eastAsiaTheme="majorEastAsia"/>
              </w:rPr>
              <w:t>Colour Contrast Ratio Examples</w:t>
            </w:r>
            <w:r w:rsidR="00A70328">
              <w:rPr>
                <w:noProof/>
                <w:webHidden/>
              </w:rPr>
              <w:tab/>
            </w:r>
            <w:r w:rsidR="00A70328">
              <w:rPr>
                <w:noProof/>
                <w:webHidden/>
              </w:rPr>
              <w:fldChar w:fldCharType="begin"/>
            </w:r>
            <w:r w:rsidR="00A70328">
              <w:rPr>
                <w:noProof/>
                <w:webHidden/>
              </w:rPr>
              <w:instrText xml:space="preserve"> PAGEREF _Toc471712726 \h </w:instrText>
            </w:r>
            <w:r w:rsidR="00A70328">
              <w:rPr>
                <w:noProof/>
                <w:webHidden/>
              </w:rPr>
            </w:r>
            <w:r w:rsidR="00A70328">
              <w:rPr>
                <w:noProof/>
                <w:webHidden/>
              </w:rPr>
              <w:fldChar w:fldCharType="separate"/>
            </w:r>
            <w:r w:rsidR="00A70328">
              <w:rPr>
                <w:noProof/>
                <w:webHidden/>
              </w:rPr>
              <w:t>75</w:t>
            </w:r>
            <w:r w:rsidR="00A70328">
              <w:rPr>
                <w:noProof/>
                <w:webHidden/>
              </w:rPr>
              <w:fldChar w:fldCharType="end"/>
            </w:r>
          </w:hyperlink>
        </w:p>
        <w:p w14:paraId="18BD9115" w14:textId="77777777" w:rsidR="00A70328" w:rsidRDefault="00313114">
          <w:pPr>
            <w:pStyle w:val="TOC1"/>
            <w:rPr>
              <w:rFonts w:asciiTheme="minorHAnsi" w:eastAsiaTheme="minorEastAsia" w:hAnsiTheme="minorHAnsi" w:cstheme="minorBidi"/>
              <w:b w:val="0"/>
              <w:noProof/>
              <w:sz w:val="22"/>
              <w:szCs w:val="22"/>
            </w:rPr>
          </w:pPr>
          <w:hyperlink w:anchor="_Toc471712727" w:history="1">
            <w:r w:rsidR="00A70328" w:rsidRPr="006E1DEC">
              <w:rPr>
                <w:rStyle w:val="Hyperlink"/>
                <w:rFonts w:eastAsiaTheme="majorEastAsia"/>
              </w:rPr>
              <w:t>Appendix D: Comparison of Sans-Serif Stroke Widths at Various Font Sizes</w:t>
            </w:r>
            <w:r w:rsidR="00A70328">
              <w:rPr>
                <w:noProof/>
                <w:webHidden/>
              </w:rPr>
              <w:tab/>
            </w:r>
            <w:r w:rsidR="00A70328">
              <w:rPr>
                <w:noProof/>
                <w:webHidden/>
              </w:rPr>
              <w:fldChar w:fldCharType="begin"/>
            </w:r>
            <w:r w:rsidR="00A70328">
              <w:rPr>
                <w:noProof/>
                <w:webHidden/>
              </w:rPr>
              <w:instrText xml:space="preserve"> PAGEREF _Toc471712727 \h </w:instrText>
            </w:r>
            <w:r w:rsidR="00A70328">
              <w:rPr>
                <w:noProof/>
                <w:webHidden/>
              </w:rPr>
            </w:r>
            <w:r w:rsidR="00A70328">
              <w:rPr>
                <w:noProof/>
                <w:webHidden/>
              </w:rPr>
              <w:fldChar w:fldCharType="separate"/>
            </w:r>
            <w:r w:rsidR="00A70328">
              <w:rPr>
                <w:noProof/>
                <w:webHidden/>
              </w:rPr>
              <w:t>76</w:t>
            </w:r>
            <w:r w:rsidR="00A70328">
              <w:rPr>
                <w:noProof/>
                <w:webHidden/>
              </w:rPr>
              <w:fldChar w:fldCharType="end"/>
            </w:r>
          </w:hyperlink>
        </w:p>
        <w:p w14:paraId="3B739085" w14:textId="77777777" w:rsidR="00A70328" w:rsidRDefault="00313114">
          <w:pPr>
            <w:pStyle w:val="TOC1"/>
            <w:rPr>
              <w:rFonts w:asciiTheme="minorHAnsi" w:eastAsiaTheme="minorEastAsia" w:hAnsiTheme="minorHAnsi" w:cstheme="minorBidi"/>
              <w:b w:val="0"/>
              <w:noProof/>
              <w:sz w:val="22"/>
              <w:szCs w:val="22"/>
            </w:rPr>
          </w:pPr>
          <w:hyperlink w:anchor="_Toc471712728" w:history="1">
            <w:r w:rsidR="00A70328" w:rsidRPr="006E1DEC">
              <w:rPr>
                <w:rStyle w:val="Hyperlink"/>
                <w:rFonts w:eastAsiaTheme="majorEastAsia"/>
              </w:rPr>
              <w:t>Appendix E: Type Glossary:</w:t>
            </w:r>
            <w:r w:rsidR="00A70328">
              <w:rPr>
                <w:noProof/>
                <w:webHidden/>
              </w:rPr>
              <w:tab/>
            </w:r>
            <w:r w:rsidR="00A70328">
              <w:rPr>
                <w:noProof/>
                <w:webHidden/>
              </w:rPr>
              <w:fldChar w:fldCharType="begin"/>
            </w:r>
            <w:r w:rsidR="00A70328">
              <w:rPr>
                <w:noProof/>
                <w:webHidden/>
              </w:rPr>
              <w:instrText xml:space="preserve"> PAGEREF _Toc471712728 \h </w:instrText>
            </w:r>
            <w:r w:rsidR="00A70328">
              <w:rPr>
                <w:noProof/>
                <w:webHidden/>
              </w:rPr>
            </w:r>
            <w:r w:rsidR="00A70328">
              <w:rPr>
                <w:noProof/>
                <w:webHidden/>
              </w:rPr>
              <w:fldChar w:fldCharType="separate"/>
            </w:r>
            <w:r w:rsidR="00A70328">
              <w:rPr>
                <w:noProof/>
                <w:webHidden/>
              </w:rPr>
              <w:t>77</w:t>
            </w:r>
            <w:r w:rsidR="00A70328">
              <w:rPr>
                <w:noProof/>
                <w:webHidden/>
              </w:rPr>
              <w:fldChar w:fldCharType="end"/>
            </w:r>
          </w:hyperlink>
        </w:p>
        <w:p w14:paraId="5B7C1981" w14:textId="77777777" w:rsidR="00A70328" w:rsidRDefault="00313114">
          <w:pPr>
            <w:pStyle w:val="TOC2"/>
            <w:rPr>
              <w:rFonts w:asciiTheme="minorHAnsi" w:eastAsiaTheme="minorEastAsia" w:hAnsiTheme="minorHAnsi" w:cstheme="minorBidi"/>
              <w:noProof/>
              <w:sz w:val="22"/>
              <w:szCs w:val="22"/>
            </w:rPr>
          </w:pPr>
          <w:hyperlink w:anchor="_Toc471712729" w:history="1">
            <w:r w:rsidR="00A70328" w:rsidRPr="006E1DEC">
              <w:rPr>
                <w:rStyle w:val="Hyperlink"/>
                <w:rFonts w:eastAsiaTheme="majorEastAsia"/>
              </w:rPr>
              <w:t>Visual Glossary</w:t>
            </w:r>
            <w:r w:rsidR="00A70328">
              <w:rPr>
                <w:noProof/>
                <w:webHidden/>
              </w:rPr>
              <w:tab/>
            </w:r>
            <w:r w:rsidR="00A70328">
              <w:rPr>
                <w:noProof/>
                <w:webHidden/>
              </w:rPr>
              <w:fldChar w:fldCharType="begin"/>
            </w:r>
            <w:r w:rsidR="00A70328">
              <w:rPr>
                <w:noProof/>
                <w:webHidden/>
              </w:rPr>
              <w:instrText xml:space="preserve"> PAGEREF _Toc471712729 \h </w:instrText>
            </w:r>
            <w:r w:rsidR="00A70328">
              <w:rPr>
                <w:noProof/>
                <w:webHidden/>
              </w:rPr>
            </w:r>
            <w:r w:rsidR="00A70328">
              <w:rPr>
                <w:noProof/>
                <w:webHidden/>
              </w:rPr>
              <w:fldChar w:fldCharType="separate"/>
            </w:r>
            <w:r w:rsidR="00A70328">
              <w:rPr>
                <w:noProof/>
                <w:webHidden/>
              </w:rPr>
              <w:t>77</w:t>
            </w:r>
            <w:r w:rsidR="00A70328">
              <w:rPr>
                <w:noProof/>
                <w:webHidden/>
              </w:rPr>
              <w:fldChar w:fldCharType="end"/>
            </w:r>
          </w:hyperlink>
        </w:p>
        <w:p w14:paraId="42EB45E0" w14:textId="77777777" w:rsidR="00A70328" w:rsidRDefault="00313114">
          <w:pPr>
            <w:pStyle w:val="TOC2"/>
            <w:rPr>
              <w:rFonts w:asciiTheme="minorHAnsi" w:eastAsiaTheme="minorEastAsia" w:hAnsiTheme="minorHAnsi" w:cstheme="minorBidi"/>
              <w:noProof/>
              <w:sz w:val="22"/>
              <w:szCs w:val="22"/>
            </w:rPr>
          </w:pPr>
          <w:hyperlink w:anchor="_Toc471712730" w:history="1">
            <w:r w:rsidR="00A70328" w:rsidRPr="006E1DEC">
              <w:rPr>
                <w:rStyle w:val="Hyperlink"/>
                <w:rFonts w:eastAsiaTheme="majorEastAsia"/>
                <w:iCs/>
              </w:rPr>
              <w:t>Glossary Definitions</w:t>
            </w:r>
            <w:r w:rsidR="00A70328">
              <w:rPr>
                <w:noProof/>
                <w:webHidden/>
              </w:rPr>
              <w:tab/>
            </w:r>
            <w:r w:rsidR="00A70328">
              <w:rPr>
                <w:noProof/>
                <w:webHidden/>
              </w:rPr>
              <w:fldChar w:fldCharType="begin"/>
            </w:r>
            <w:r w:rsidR="00A70328">
              <w:rPr>
                <w:noProof/>
                <w:webHidden/>
              </w:rPr>
              <w:instrText xml:space="preserve"> PAGEREF _Toc471712730 \h </w:instrText>
            </w:r>
            <w:r w:rsidR="00A70328">
              <w:rPr>
                <w:noProof/>
                <w:webHidden/>
              </w:rPr>
            </w:r>
            <w:r w:rsidR="00A70328">
              <w:rPr>
                <w:noProof/>
                <w:webHidden/>
              </w:rPr>
              <w:fldChar w:fldCharType="separate"/>
            </w:r>
            <w:r w:rsidR="00A70328">
              <w:rPr>
                <w:noProof/>
                <w:webHidden/>
              </w:rPr>
              <w:t>78</w:t>
            </w:r>
            <w:r w:rsidR="00A70328">
              <w:rPr>
                <w:noProof/>
                <w:webHidden/>
              </w:rPr>
              <w:fldChar w:fldCharType="end"/>
            </w:r>
          </w:hyperlink>
        </w:p>
        <w:p w14:paraId="56E47E50" w14:textId="77777777" w:rsidR="00A70328" w:rsidRDefault="00313114">
          <w:pPr>
            <w:pStyle w:val="TOC3"/>
            <w:rPr>
              <w:rFonts w:eastAsiaTheme="minorEastAsia" w:cstheme="minorBidi"/>
              <w:noProof/>
              <w:sz w:val="22"/>
              <w:szCs w:val="22"/>
            </w:rPr>
          </w:pPr>
          <w:hyperlink w:anchor="_Toc471712731" w:history="1">
            <w:r w:rsidR="00A70328" w:rsidRPr="006E1DEC">
              <w:rPr>
                <w:rStyle w:val="Hyperlink"/>
                <w:rFonts w:eastAsiaTheme="majorEastAsia" w:cs="Arial"/>
                <w:iCs/>
              </w:rPr>
              <w:t>Ascender</w:t>
            </w:r>
            <w:r w:rsidR="00A70328">
              <w:rPr>
                <w:noProof/>
                <w:webHidden/>
              </w:rPr>
              <w:tab/>
            </w:r>
            <w:r w:rsidR="00A70328">
              <w:rPr>
                <w:noProof/>
                <w:webHidden/>
              </w:rPr>
              <w:fldChar w:fldCharType="begin"/>
            </w:r>
            <w:r w:rsidR="00A70328">
              <w:rPr>
                <w:noProof/>
                <w:webHidden/>
              </w:rPr>
              <w:instrText xml:space="preserve"> PAGEREF _Toc471712731 \h </w:instrText>
            </w:r>
            <w:r w:rsidR="00A70328">
              <w:rPr>
                <w:noProof/>
                <w:webHidden/>
              </w:rPr>
            </w:r>
            <w:r w:rsidR="00A70328">
              <w:rPr>
                <w:noProof/>
                <w:webHidden/>
              </w:rPr>
              <w:fldChar w:fldCharType="separate"/>
            </w:r>
            <w:r w:rsidR="00A70328">
              <w:rPr>
                <w:noProof/>
                <w:webHidden/>
              </w:rPr>
              <w:t>78</w:t>
            </w:r>
            <w:r w:rsidR="00A70328">
              <w:rPr>
                <w:noProof/>
                <w:webHidden/>
              </w:rPr>
              <w:fldChar w:fldCharType="end"/>
            </w:r>
          </w:hyperlink>
        </w:p>
        <w:p w14:paraId="16CE9809" w14:textId="77777777" w:rsidR="00A70328" w:rsidRDefault="00313114">
          <w:pPr>
            <w:pStyle w:val="TOC3"/>
            <w:rPr>
              <w:rFonts w:eastAsiaTheme="minorEastAsia" w:cstheme="minorBidi"/>
              <w:noProof/>
              <w:sz w:val="22"/>
              <w:szCs w:val="22"/>
            </w:rPr>
          </w:pPr>
          <w:hyperlink w:anchor="_Toc471712732" w:history="1">
            <w:r w:rsidR="00A70328" w:rsidRPr="006E1DEC">
              <w:rPr>
                <w:rStyle w:val="Hyperlink"/>
                <w:rFonts w:eastAsiaTheme="majorEastAsia" w:cs="Arial"/>
                <w:iCs/>
              </w:rPr>
              <w:t>Baseline</w:t>
            </w:r>
            <w:r w:rsidR="00A70328">
              <w:rPr>
                <w:noProof/>
                <w:webHidden/>
              </w:rPr>
              <w:tab/>
            </w:r>
            <w:r w:rsidR="00A70328">
              <w:rPr>
                <w:noProof/>
                <w:webHidden/>
              </w:rPr>
              <w:fldChar w:fldCharType="begin"/>
            </w:r>
            <w:r w:rsidR="00A70328">
              <w:rPr>
                <w:noProof/>
                <w:webHidden/>
              </w:rPr>
              <w:instrText xml:space="preserve"> PAGEREF _Toc471712732 \h </w:instrText>
            </w:r>
            <w:r w:rsidR="00A70328">
              <w:rPr>
                <w:noProof/>
                <w:webHidden/>
              </w:rPr>
            </w:r>
            <w:r w:rsidR="00A70328">
              <w:rPr>
                <w:noProof/>
                <w:webHidden/>
              </w:rPr>
              <w:fldChar w:fldCharType="separate"/>
            </w:r>
            <w:r w:rsidR="00A70328">
              <w:rPr>
                <w:noProof/>
                <w:webHidden/>
              </w:rPr>
              <w:t>78</w:t>
            </w:r>
            <w:r w:rsidR="00A70328">
              <w:rPr>
                <w:noProof/>
                <w:webHidden/>
              </w:rPr>
              <w:fldChar w:fldCharType="end"/>
            </w:r>
          </w:hyperlink>
        </w:p>
        <w:p w14:paraId="0EAB4400" w14:textId="77777777" w:rsidR="00A70328" w:rsidRDefault="00313114">
          <w:pPr>
            <w:pStyle w:val="TOC3"/>
            <w:rPr>
              <w:rFonts w:eastAsiaTheme="minorEastAsia" w:cstheme="minorBidi"/>
              <w:noProof/>
              <w:sz w:val="22"/>
              <w:szCs w:val="22"/>
            </w:rPr>
          </w:pPr>
          <w:hyperlink w:anchor="_Toc471712733" w:history="1">
            <w:r w:rsidR="00A70328" w:rsidRPr="006E1DEC">
              <w:rPr>
                <w:rStyle w:val="Hyperlink"/>
                <w:rFonts w:eastAsiaTheme="majorEastAsia" w:cs="Arial"/>
                <w:iCs/>
              </w:rPr>
              <w:t>Counter</w:t>
            </w:r>
            <w:r w:rsidR="00A70328">
              <w:rPr>
                <w:noProof/>
                <w:webHidden/>
              </w:rPr>
              <w:tab/>
            </w:r>
            <w:r w:rsidR="00A70328">
              <w:rPr>
                <w:noProof/>
                <w:webHidden/>
              </w:rPr>
              <w:fldChar w:fldCharType="begin"/>
            </w:r>
            <w:r w:rsidR="00A70328">
              <w:rPr>
                <w:noProof/>
                <w:webHidden/>
              </w:rPr>
              <w:instrText xml:space="preserve"> PAGEREF _Toc471712733 \h </w:instrText>
            </w:r>
            <w:r w:rsidR="00A70328">
              <w:rPr>
                <w:noProof/>
                <w:webHidden/>
              </w:rPr>
            </w:r>
            <w:r w:rsidR="00A70328">
              <w:rPr>
                <w:noProof/>
                <w:webHidden/>
              </w:rPr>
              <w:fldChar w:fldCharType="separate"/>
            </w:r>
            <w:r w:rsidR="00A70328">
              <w:rPr>
                <w:noProof/>
                <w:webHidden/>
              </w:rPr>
              <w:t>78</w:t>
            </w:r>
            <w:r w:rsidR="00A70328">
              <w:rPr>
                <w:noProof/>
                <w:webHidden/>
              </w:rPr>
              <w:fldChar w:fldCharType="end"/>
            </w:r>
          </w:hyperlink>
        </w:p>
        <w:p w14:paraId="5B5C665A" w14:textId="77777777" w:rsidR="00A70328" w:rsidRDefault="00313114">
          <w:pPr>
            <w:pStyle w:val="TOC3"/>
            <w:rPr>
              <w:rFonts w:eastAsiaTheme="minorEastAsia" w:cstheme="minorBidi"/>
              <w:noProof/>
              <w:sz w:val="22"/>
              <w:szCs w:val="22"/>
            </w:rPr>
          </w:pPr>
          <w:hyperlink w:anchor="_Toc471712734" w:history="1">
            <w:r w:rsidR="00A70328" w:rsidRPr="006E1DEC">
              <w:rPr>
                <w:rStyle w:val="Hyperlink"/>
                <w:rFonts w:eastAsiaTheme="majorEastAsia" w:cs="Arial"/>
                <w:iCs/>
              </w:rPr>
              <w:t>Cross Stroke</w:t>
            </w:r>
            <w:r w:rsidR="00A70328">
              <w:rPr>
                <w:noProof/>
                <w:webHidden/>
              </w:rPr>
              <w:tab/>
            </w:r>
            <w:r w:rsidR="00A70328">
              <w:rPr>
                <w:noProof/>
                <w:webHidden/>
              </w:rPr>
              <w:fldChar w:fldCharType="begin"/>
            </w:r>
            <w:r w:rsidR="00A70328">
              <w:rPr>
                <w:noProof/>
                <w:webHidden/>
              </w:rPr>
              <w:instrText xml:space="preserve"> PAGEREF _Toc471712734 \h </w:instrText>
            </w:r>
            <w:r w:rsidR="00A70328">
              <w:rPr>
                <w:noProof/>
                <w:webHidden/>
              </w:rPr>
            </w:r>
            <w:r w:rsidR="00A70328">
              <w:rPr>
                <w:noProof/>
                <w:webHidden/>
              </w:rPr>
              <w:fldChar w:fldCharType="separate"/>
            </w:r>
            <w:r w:rsidR="00A70328">
              <w:rPr>
                <w:noProof/>
                <w:webHidden/>
              </w:rPr>
              <w:t>78</w:t>
            </w:r>
            <w:r w:rsidR="00A70328">
              <w:rPr>
                <w:noProof/>
                <w:webHidden/>
              </w:rPr>
              <w:fldChar w:fldCharType="end"/>
            </w:r>
          </w:hyperlink>
        </w:p>
        <w:p w14:paraId="02CF66F0" w14:textId="77777777" w:rsidR="00A70328" w:rsidRDefault="00313114">
          <w:pPr>
            <w:pStyle w:val="TOC3"/>
            <w:rPr>
              <w:rFonts w:eastAsiaTheme="minorEastAsia" w:cstheme="minorBidi"/>
              <w:noProof/>
              <w:sz w:val="22"/>
              <w:szCs w:val="22"/>
            </w:rPr>
          </w:pPr>
          <w:hyperlink w:anchor="_Toc471712735" w:history="1">
            <w:r w:rsidR="00A70328" w:rsidRPr="006E1DEC">
              <w:rPr>
                <w:rStyle w:val="Hyperlink"/>
                <w:rFonts w:eastAsiaTheme="majorEastAsia" w:cs="Arial"/>
                <w:iCs/>
              </w:rPr>
              <w:t>Descender</w:t>
            </w:r>
            <w:r w:rsidR="00A70328">
              <w:rPr>
                <w:noProof/>
                <w:webHidden/>
              </w:rPr>
              <w:tab/>
            </w:r>
            <w:r w:rsidR="00A70328">
              <w:rPr>
                <w:noProof/>
                <w:webHidden/>
              </w:rPr>
              <w:fldChar w:fldCharType="begin"/>
            </w:r>
            <w:r w:rsidR="00A70328">
              <w:rPr>
                <w:noProof/>
                <w:webHidden/>
              </w:rPr>
              <w:instrText xml:space="preserve"> PAGEREF _Toc471712735 \h </w:instrText>
            </w:r>
            <w:r w:rsidR="00A70328">
              <w:rPr>
                <w:noProof/>
                <w:webHidden/>
              </w:rPr>
            </w:r>
            <w:r w:rsidR="00A70328">
              <w:rPr>
                <w:noProof/>
                <w:webHidden/>
              </w:rPr>
              <w:fldChar w:fldCharType="separate"/>
            </w:r>
            <w:r w:rsidR="00A70328">
              <w:rPr>
                <w:noProof/>
                <w:webHidden/>
              </w:rPr>
              <w:t>78</w:t>
            </w:r>
            <w:r w:rsidR="00A70328">
              <w:rPr>
                <w:noProof/>
                <w:webHidden/>
              </w:rPr>
              <w:fldChar w:fldCharType="end"/>
            </w:r>
          </w:hyperlink>
        </w:p>
        <w:p w14:paraId="69ACA94D" w14:textId="77777777" w:rsidR="00A70328" w:rsidRDefault="00313114">
          <w:pPr>
            <w:pStyle w:val="TOC3"/>
            <w:rPr>
              <w:rFonts w:eastAsiaTheme="minorEastAsia" w:cstheme="minorBidi"/>
              <w:noProof/>
              <w:sz w:val="22"/>
              <w:szCs w:val="22"/>
            </w:rPr>
          </w:pPr>
          <w:hyperlink w:anchor="_Toc471712736" w:history="1">
            <w:r w:rsidR="00A70328" w:rsidRPr="006E1DEC">
              <w:rPr>
                <w:rStyle w:val="Hyperlink"/>
                <w:rFonts w:eastAsiaTheme="majorEastAsia" w:cs="Arial"/>
                <w:iCs/>
              </w:rPr>
              <w:t>Font</w:t>
            </w:r>
            <w:r w:rsidR="00A70328">
              <w:rPr>
                <w:noProof/>
                <w:webHidden/>
              </w:rPr>
              <w:tab/>
            </w:r>
            <w:r w:rsidR="00A70328">
              <w:rPr>
                <w:noProof/>
                <w:webHidden/>
              </w:rPr>
              <w:fldChar w:fldCharType="begin"/>
            </w:r>
            <w:r w:rsidR="00A70328">
              <w:rPr>
                <w:noProof/>
                <w:webHidden/>
              </w:rPr>
              <w:instrText xml:space="preserve"> PAGEREF _Toc471712736 \h </w:instrText>
            </w:r>
            <w:r w:rsidR="00A70328">
              <w:rPr>
                <w:noProof/>
                <w:webHidden/>
              </w:rPr>
            </w:r>
            <w:r w:rsidR="00A70328">
              <w:rPr>
                <w:noProof/>
                <w:webHidden/>
              </w:rPr>
              <w:fldChar w:fldCharType="separate"/>
            </w:r>
            <w:r w:rsidR="00A70328">
              <w:rPr>
                <w:noProof/>
                <w:webHidden/>
              </w:rPr>
              <w:t>78</w:t>
            </w:r>
            <w:r w:rsidR="00A70328">
              <w:rPr>
                <w:noProof/>
                <w:webHidden/>
              </w:rPr>
              <w:fldChar w:fldCharType="end"/>
            </w:r>
          </w:hyperlink>
        </w:p>
        <w:p w14:paraId="1FE7DDF2" w14:textId="77777777" w:rsidR="00A70328" w:rsidRDefault="00313114">
          <w:pPr>
            <w:pStyle w:val="TOC3"/>
            <w:rPr>
              <w:rFonts w:eastAsiaTheme="minorEastAsia" w:cstheme="minorBidi"/>
              <w:noProof/>
              <w:sz w:val="22"/>
              <w:szCs w:val="22"/>
            </w:rPr>
          </w:pPr>
          <w:hyperlink w:anchor="_Toc471712737" w:history="1">
            <w:r w:rsidR="00A70328" w:rsidRPr="006E1DEC">
              <w:rPr>
                <w:rStyle w:val="Hyperlink"/>
                <w:rFonts w:eastAsiaTheme="majorEastAsia" w:cs="Arial"/>
                <w:iCs/>
              </w:rPr>
              <w:t>Glyph</w:t>
            </w:r>
            <w:r w:rsidR="00A70328">
              <w:rPr>
                <w:noProof/>
                <w:webHidden/>
              </w:rPr>
              <w:tab/>
            </w:r>
            <w:r w:rsidR="00A70328">
              <w:rPr>
                <w:noProof/>
                <w:webHidden/>
              </w:rPr>
              <w:fldChar w:fldCharType="begin"/>
            </w:r>
            <w:r w:rsidR="00A70328">
              <w:rPr>
                <w:noProof/>
                <w:webHidden/>
              </w:rPr>
              <w:instrText xml:space="preserve"> PAGEREF _Toc471712737 \h </w:instrText>
            </w:r>
            <w:r w:rsidR="00A70328">
              <w:rPr>
                <w:noProof/>
                <w:webHidden/>
              </w:rPr>
            </w:r>
            <w:r w:rsidR="00A70328">
              <w:rPr>
                <w:noProof/>
                <w:webHidden/>
              </w:rPr>
              <w:fldChar w:fldCharType="separate"/>
            </w:r>
            <w:r w:rsidR="00A70328">
              <w:rPr>
                <w:noProof/>
                <w:webHidden/>
              </w:rPr>
              <w:t>78</w:t>
            </w:r>
            <w:r w:rsidR="00A70328">
              <w:rPr>
                <w:noProof/>
                <w:webHidden/>
              </w:rPr>
              <w:fldChar w:fldCharType="end"/>
            </w:r>
          </w:hyperlink>
        </w:p>
        <w:p w14:paraId="1D3A57C5" w14:textId="77777777" w:rsidR="00A70328" w:rsidRDefault="00313114">
          <w:pPr>
            <w:pStyle w:val="TOC3"/>
            <w:rPr>
              <w:rFonts w:eastAsiaTheme="minorEastAsia" w:cstheme="minorBidi"/>
              <w:noProof/>
              <w:sz w:val="22"/>
              <w:szCs w:val="22"/>
            </w:rPr>
          </w:pPr>
          <w:hyperlink w:anchor="_Toc471712738" w:history="1">
            <w:r w:rsidR="00A70328" w:rsidRPr="006E1DEC">
              <w:rPr>
                <w:rStyle w:val="Hyperlink"/>
                <w:rFonts w:eastAsiaTheme="majorEastAsia" w:cs="Arial"/>
                <w:iCs/>
              </w:rPr>
              <w:t>Italics</w:t>
            </w:r>
            <w:r w:rsidR="00A70328">
              <w:rPr>
                <w:noProof/>
                <w:webHidden/>
              </w:rPr>
              <w:tab/>
            </w:r>
            <w:r w:rsidR="00A70328">
              <w:rPr>
                <w:noProof/>
                <w:webHidden/>
              </w:rPr>
              <w:fldChar w:fldCharType="begin"/>
            </w:r>
            <w:r w:rsidR="00A70328">
              <w:rPr>
                <w:noProof/>
                <w:webHidden/>
              </w:rPr>
              <w:instrText xml:space="preserve"> PAGEREF _Toc471712738 \h </w:instrText>
            </w:r>
            <w:r w:rsidR="00A70328">
              <w:rPr>
                <w:noProof/>
                <w:webHidden/>
              </w:rPr>
            </w:r>
            <w:r w:rsidR="00A70328">
              <w:rPr>
                <w:noProof/>
                <w:webHidden/>
              </w:rPr>
              <w:fldChar w:fldCharType="separate"/>
            </w:r>
            <w:r w:rsidR="00A70328">
              <w:rPr>
                <w:noProof/>
                <w:webHidden/>
              </w:rPr>
              <w:t>78</w:t>
            </w:r>
            <w:r w:rsidR="00A70328">
              <w:rPr>
                <w:noProof/>
                <w:webHidden/>
              </w:rPr>
              <w:fldChar w:fldCharType="end"/>
            </w:r>
          </w:hyperlink>
        </w:p>
        <w:p w14:paraId="6245E5A6" w14:textId="77777777" w:rsidR="00A70328" w:rsidRDefault="00313114">
          <w:pPr>
            <w:pStyle w:val="TOC3"/>
            <w:rPr>
              <w:rFonts w:eastAsiaTheme="minorEastAsia" w:cstheme="minorBidi"/>
              <w:noProof/>
              <w:sz w:val="22"/>
              <w:szCs w:val="22"/>
            </w:rPr>
          </w:pPr>
          <w:hyperlink w:anchor="_Toc471712739" w:history="1">
            <w:r w:rsidR="00A70328" w:rsidRPr="006E1DEC">
              <w:rPr>
                <w:rStyle w:val="Hyperlink"/>
                <w:rFonts w:eastAsiaTheme="majorEastAsia" w:cs="Arial"/>
                <w:iCs/>
              </w:rPr>
              <w:t>Lowercase</w:t>
            </w:r>
            <w:r w:rsidR="00A70328">
              <w:rPr>
                <w:noProof/>
                <w:webHidden/>
              </w:rPr>
              <w:tab/>
            </w:r>
            <w:r w:rsidR="00A70328">
              <w:rPr>
                <w:noProof/>
                <w:webHidden/>
              </w:rPr>
              <w:fldChar w:fldCharType="begin"/>
            </w:r>
            <w:r w:rsidR="00A70328">
              <w:rPr>
                <w:noProof/>
                <w:webHidden/>
              </w:rPr>
              <w:instrText xml:space="preserve"> PAGEREF _Toc471712739 \h </w:instrText>
            </w:r>
            <w:r w:rsidR="00A70328">
              <w:rPr>
                <w:noProof/>
                <w:webHidden/>
              </w:rPr>
            </w:r>
            <w:r w:rsidR="00A70328">
              <w:rPr>
                <w:noProof/>
                <w:webHidden/>
              </w:rPr>
              <w:fldChar w:fldCharType="separate"/>
            </w:r>
            <w:r w:rsidR="00A70328">
              <w:rPr>
                <w:noProof/>
                <w:webHidden/>
              </w:rPr>
              <w:t>79</w:t>
            </w:r>
            <w:r w:rsidR="00A70328">
              <w:rPr>
                <w:noProof/>
                <w:webHidden/>
              </w:rPr>
              <w:fldChar w:fldCharType="end"/>
            </w:r>
          </w:hyperlink>
        </w:p>
        <w:p w14:paraId="2E87FD47" w14:textId="77777777" w:rsidR="00A70328" w:rsidRDefault="00313114">
          <w:pPr>
            <w:pStyle w:val="TOC3"/>
            <w:rPr>
              <w:rFonts w:eastAsiaTheme="minorEastAsia" w:cstheme="minorBidi"/>
              <w:noProof/>
              <w:sz w:val="22"/>
              <w:szCs w:val="22"/>
            </w:rPr>
          </w:pPr>
          <w:hyperlink w:anchor="_Toc471712740" w:history="1">
            <w:r w:rsidR="00A70328" w:rsidRPr="006E1DEC">
              <w:rPr>
                <w:rStyle w:val="Hyperlink"/>
                <w:rFonts w:eastAsiaTheme="majorEastAsia" w:cs="Arial"/>
                <w:iCs/>
              </w:rPr>
              <w:t>Roman</w:t>
            </w:r>
            <w:r w:rsidR="00A70328">
              <w:rPr>
                <w:noProof/>
                <w:webHidden/>
              </w:rPr>
              <w:tab/>
            </w:r>
            <w:r w:rsidR="00A70328">
              <w:rPr>
                <w:noProof/>
                <w:webHidden/>
              </w:rPr>
              <w:fldChar w:fldCharType="begin"/>
            </w:r>
            <w:r w:rsidR="00A70328">
              <w:rPr>
                <w:noProof/>
                <w:webHidden/>
              </w:rPr>
              <w:instrText xml:space="preserve"> PAGEREF _Toc471712740 \h </w:instrText>
            </w:r>
            <w:r w:rsidR="00A70328">
              <w:rPr>
                <w:noProof/>
                <w:webHidden/>
              </w:rPr>
            </w:r>
            <w:r w:rsidR="00A70328">
              <w:rPr>
                <w:noProof/>
                <w:webHidden/>
              </w:rPr>
              <w:fldChar w:fldCharType="separate"/>
            </w:r>
            <w:r w:rsidR="00A70328">
              <w:rPr>
                <w:noProof/>
                <w:webHidden/>
              </w:rPr>
              <w:t>79</w:t>
            </w:r>
            <w:r w:rsidR="00A70328">
              <w:rPr>
                <w:noProof/>
                <w:webHidden/>
              </w:rPr>
              <w:fldChar w:fldCharType="end"/>
            </w:r>
          </w:hyperlink>
        </w:p>
        <w:p w14:paraId="320C5CD1" w14:textId="77777777" w:rsidR="00A70328" w:rsidRDefault="00313114">
          <w:pPr>
            <w:pStyle w:val="TOC3"/>
            <w:rPr>
              <w:rFonts w:eastAsiaTheme="minorEastAsia" w:cstheme="minorBidi"/>
              <w:noProof/>
              <w:sz w:val="22"/>
              <w:szCs w:val="22"/>
            </w:rPr>
          </w:pPr>
          <w:hyperlink w:anchor="_Toc471712741" w:history="1">
            <w:r w:rsidR="00A70328" w:rsidRPr="006E1DEC">
              <w:rPr>
                <w:rStyle w:val="Hyperlink"/>
                <w:rFonts w:eastAsiaTheme="majorEastAsia" w:cs="Arial"/>
                <w:iCs/>
              </w:rPr>
              <w:t>Sans-Serif</w:t>
            </w:r>
            <w:r w:rsidR="00A70328">
              <w:rPr>
                <w:noProof/>
                <w:webHidden/>
              </w:rPr>
              <w:tab/>
            </w:r>
            <w:r w:rsidR="00A70328">
              <w:rPr>
                <w:noProof/>
                <w:webHidden/>
              </w:rPr>
              <w:fldChar w:fldCharType="begin"/>
            </w:r>
            <w:r w:rsidR="00A70328">
              <w:rPr>
                <w:noProof/>
                <w:webHidden/>
              </w:rPr>
              <w:instrText xml:space="preserve"> PAGEREF _Toc471712741 \h </w:instrText>
            </w:r>
            <w:r w:rsidR="00A70328">
              <w:rPr>
                <w:noProof/>
                <w:webHidden/>
              </w:rPr>
            </w:r>
            <w:r w:rsidR="00A70328">
              <w:rPr>
                <w:noProof/>
                <w:webHidden/>
              </w:rPr>
              <w:fldChar w:fldCharType="separate"/>
            </w:r>
            <w:r w:rsidR="00A70328">
              <w:rPr>
                <w:noProof/>
                <w:webHidden/>
              </w:rPr>
              <w:t>79</w:t>
            </w:r>
            <w:r w:rsidR="00A70328">
              <w:rPr>
                <w:noProof/>
                <w:webHidden/>
              </w:rPr>
              <w:fldChar w:fldCharType="end"/>
            </w:r>
          </w:hyperlink>
        </w:p>
        <w:p w14:paraId="1F519778" w14:textId="77777777" w:rsidR="00A70328" w:rsidRDefault="00313114">
          <w:pPr>
            <w:pStyle w:val="TOC3"/>
            <w:rPr>
              <w:rFonts w:eastAsiaTheme="minorEastAsia" w:cstheme="minorBidi"/>
              <w:noProof/>
              <w:sz w:val="22"/>
              <w:szCs w:val="22"/>
            </w:rPr>
          </w:pPr>
          <w:hyperlink w:anchor="_Toc471712742" w:history="1">
            <w:r w:rsidR="00A70328" w:rsidRPr="006E1DEC">
              <w:rPr>
                <w:rStyle w:val="Hyperlink"/>
                <w:rFonts w:eastAsiaTheme="majorEastAsia" w:cs="Arial"/>
                <w:iCs/>
              </w:rPr>
              <w:t>Serif</w:t>
            </w:r>
            <w:r w:rsidR="00A70328">
              <w:rPr>
                <w:noProof/>
                <w:webHidden/>
              </w:rPr>
              <w:tab/>
            </w:r>
            <w:r w:rsidR="00A70328">
              <w:rPr>
                <w:noProof/>
                <w:webHidden/>
              </w:rPr>
              <w:fldChar w:fldCharType="begin"/>
            </w:r>
            <w:r w:rsidR="00A70328">
              <w:rPr>
                <w:noProof/>
                <w:webHidden/>
              </w:rPr>
              <w:instrText xml:space="preserve"> PAGEREF _Toc471712742 \h </w:instrText>
            </w:r>
            <w:r w:rsidR="00A70328">
              <w:rPr>
                <w:noProof/>
                <w:webHidden/>
              </w:rPr>
            </w:r>
            <w:r w:rsidR="00A70328">
              <w:rPr>
                <w:noProof/>
                <w:webHidden/>
              </w:rPr>
              <w:fldChar w:fldCharType="separate"/>
            </w:r>
            <w:r w:rsidR="00A70328">
              <w:rPr>
                <w:noProof/>
                <w:webHidden/>
              </w:rPr>
              <w:t>79</w:t>
            </w:r>
            <w:r w:rsidR="00A70328">
              <w:rPr>
                <w:noProof/>
                <w:webHidden/>
              </w:rPr>
              <w:fldChar w:fldCharType="end"/>
            </w:r>
          </w:hyperlink>
        </w:p>
        <w:p w14:paraId="182C8C65" w14:textId="77777777" w:rsidR="00A70328" w:rsidRDefault="00313114">
          <w:pPr>
            <w:pStyle w:val="TOC3"/>
            <w:rPr>
              <w:rFonts w:eastAsiaTheme="minorEastAsia" w:cstheme="minorBidi"/>
              <w:noProof/>
              <w:sz w:val="22"/>
              <w:szCs w:val="22"/>
            </w:rPr>
          </w:pPr>
          <w:hyperlink w:anchor="_Toc471712743" w:history="1">
            <w:r w:rsidR="00A70328" w:rsidRPr="006E1DEC">
              <w:rPr>
                <w:rStyle w:val="Hyperlink"/>
                <w:rFonts w:eastAsiaTheme="majorEastAsia" w:cs="Arial"/>
                <w:iCs/>
              </w:rPr>
              <w:t>Stem</w:t>
            </w:r>
            <w:r w:rsidR="00A70328">
              <w:rPr>
                <w:noProof/>
                <w:webHidden/>
              </w:rPr>
              <w:tab/>
            </w:r>
            <w:r w:rsidR="00A70328">
              <w:rPr>
                <w:noProof/>
                <w:webHidden/>
              </w:rPr>
              <w:fldChar w:fldCharType="begin"/>
            </w:r>
            <w:r w:rsidR="00A70328">
              <w:rPr>
                <w:noProof/>
                <w:webHidden/>
              </w:rPr>
              <w:instrText xml:space="preserve"> PAGEREF _Toc471712743 \h </w:instrText>
            </w:r>
            <w:r w:rsidR="00A70328">
              <w:rPr>
                <w:noProof/>
                <w:webHidden/>
              </w:rPr>
            </w:r>
            <w:r w:rsidR="00A70328">
              <w:rPr>
                <w:noProof/>
                <w:webHidden/>
              </w:rPr>
              <w:fldChar w:fldCharType="separate"/>
            </w:r>
            <w:r w:rsidR="00A70328">
              <w:rPr>
                <w:noProof/>
                <w:webHidden/>
              </w:rPr>
              <w:t>79</w:t>
            </w:r>
            <w:r w:rsidR="00A70328">
              <w:rPr>
                <w:noProof/>
                <w:webHidden/>
              </w:rPr>
              <w:fldChar w:fldCharType="end"/>
            </w:r>
          </w:hyperlink>
        </w:p>
        <w:p w14:paraId="0012C235" w14:textId="77777777" w:rsidR="00A70328" w:rsidRDefault="00313114">
          <w:pPr>
            <w:pStyle w:val="TOC3"/>
            <w:rPr>
              <w:rFonts w:eastAsiaTheme="minorEastAsia" w:cstheme="minorBidi"/>
              <w:noProof/>
              <w:sz w:val="22"/>
              <w:szCs w:val="22"/>
            </w:rPr>
          </w:pPr>
          <w:hyperlink w:anchor="_Toc471712744" w:history="1">
            <w:r w:rsidR="00A70328" w:rsidRPr="006E1DEC">
              <w:rPr>
                <w:rStyle w:val="Hyperlink"/>
                <w:rFonts w:eastAsiaTheme="majorEastAsia" w:cs="Arial"/>
                <w:iCs/>
              </w:rPr>
              <w:t>Stroke</w:t>
            </w:r>
            <w:r w:rsidR="00A70328">
              <w:rPr>
                <w:noProof/>
                <w:webHidden/>
              </w:rPr>
              <w:tab/>
            </w:r>
            <w:r w:rsidR="00A70328">
              <w:rPr>
                <w:noProof/>
                <w:webHidden/>
              </w:rPr>
              <w:fldChar w:fldCharType="begin"/>
            </w:r>
            <w:r w:rsidR="00A70328">
              <w:rPr>
                <w:noProof/>
                <w:webHidden/>
              </w:rPr>
              <w:instrText xml:space="preserve"> PAGEREF _Toc471712744 \h </w:instrText>
            </w:r>
            <w:r w:rsidR="00A70328">
              <w:rPr>
                <w:noProof/>
                <w:webHidden/>
              </w:rPr>
            </w:r>
            <w:r w:rsidR="00A70328">
              <w:rPr>
                <w:noProof/>
                <w:webHidden/>
              </w:rPr>
              <w:fldChar w:fldCharType="separate"/>
            </w:r>
            <w:r w:rsidR="00A70328">
              <w:rPr>
                <w:noProof/>
                <w:webHidden/>
              </w:rPr>
              <w:t>79</w:t>
            </w:r>
            <w:r w:rsidR="00A70328">
              <w:rPr>
                <w:noProof/>
                <w:webHidden/>
              </w:rPr>
              <w:fldChar w:fldCharType="end"/>
            </w:r>
          </w:hyperlink>
        </w:p>
        <w:p w14:paraId="6AB1119D" w14:textId="77777777" w:rsidR="00A70328" w:rsidRDefault="00313114">
          <w:pPr>
            <w:pStyle w:val="TOC3"/>
            <w:rPr>
              <w:rFonts w:eastAsiaTheme="minorEastAsia" w:cstheme="minorBidi"/>
              <w:noProof/>
              <w:sz w:val="22"/>
              <w:szCs w:val="22"/>
            </w:rPr>
          </w:pPr>
          <w:hyperlink w:anchor="_Toc471712745" w:history="1">
            <w:r w:rsidR="00A70328" w:rsidRPr="006E1DEC">
              <w:rPr>
                <w:rStyle w:val="Hyperlink"/>
                <w:rFonts w:eastAsiaTheme="majorEastAsia" w:cs="Arial"/>
                <w:iCs/>
              </w:rPr>
              <w:t>Typeface</w:t>
            </w:r>
            <w:r w:rsidR="00A70328">
              <w:rPr>
                <w:noProof/>
                <w:webHidden/>
              </w:rPr>
              <w:tab/>
            </w:r>
            <w:r w:rsidR="00A70328">
              <w:rPr>
                <w:noProof/>
                <w:webHidden/>
              </w:rPr>
              <w:fldChar w:fldCharType="begin"/>
            </w:r>
            <w:r w:rsidR="00A70328">
              <w:rPr>
                <w:noProof/>
                <w:webHidden/>
              </w:rPr>
              <w:instrText xml:space="preserve"> PAGEREF _Toc471712745 \h </w:instrText>
            </w:r>
            <w:r w:rsidR="00A70328">
              <w:rPr>
                <w:noProof/>
                <w:webHidden/>
              </w:rPr>
            </w:r>
            <w:r w:rsidR="00A70328">
              <w:rPr>
                <w:noProof/>
                <w:webHidden/>
              </w:rPr>
              <w:fldChar w:fldCharType="separate"/>
            </w:r>
            <w:r w:rsidR="00A70328">
              <w:rPr>
                <w:noProof/>
                <w:webHidden/>
              </w:rPr>
              <w:t>79</w:t>
            </w:r>
            <w:r w:rsidR="00A70328">
              <w:rPr>
                <w:noProof/>
                <w:webHidden/>
              </w:rPr>
              <w:fldChar w:fldCharType="end"/>
            </w:r>
          </w:hyperlink>
        </w:p>
        <w:p w14:paraId="25FDB43E" w14:textId="77777777" w:rsidR="00A70328" w:rsidRDefault="00313114">
          <w:pPr>
            <w:pStyle w:val="TOC3"/>
            <w:rPr>
              <w:rFonts w:eastAsiaTheme="minorEastAsia" w:cstheme="minorBidi"/>
              <w:noProof/>
              <w:sz w:val="22"/>
              <w:szCs w:val="22"/>
            </w:rPr>
          </w:pPr>
          <w:hyperlink w:anchor="_Toc471712746" w:history="1">
            <w:r w:rsidR="00A70328" w:rsidRPr="006E1DEC">
              <w:rPr>
                <w:rStyle w:val="Hyperlink"/>
                <w:rFonts w:eastAsiaTheme="majorEastAsia" w:cs="Arial"/>
                <w:iCs/>
              </w:rPr>
              <w:t>Uppercase</w:t>
            </w:r>
            <w:r w:rsidR="00A70328">
              <w:rPr>
                <w:noProof/>
                <w:webHidden/>
              </w:rPr>
              <w:tab/>
            </w:r>
            <w:r w:rsidR="00A70328">
              <w:rPr>
                <w:noProof/>
                <w:webHidden/>
              </w:rPr>
              <w:fldChar w:fldCharType="begin"/>
            </w:r>
            <w:r w:rsidR="00A70328">
              <w:rPr>
                <w:noProof/>
                <w:webHidden/>
              </w:rPr>
              <w:instrText xml:space="preserve"> PAGEREF _Toc471712746 \h </w:instrText>
            </w:r>
            <w:r w:rsidR="00A70328">
              <w:rPr>
                <w:noProof/>
                <w:webHidden/>
              </w:rPr>
            </w:r>
            <w:r w:rsidR="00A70328">
              <w:rPr>
                <w:noProof/>
                <w:webHidden/>
              </w:rPr>
              <w:fldChar w:fldCharType="separate"/>
            </w:r>
            <w:r w:rsidR="00A70328">
              <w:rPr>
                <w:noProof/>
                <w:webHidden/>
              </w:rPr>
              <w:t>79</w:t>
            </w:r>
            <w:r w:rsidR="00A70328">
              <w:rPr>
                <w:noProof/>
                <w:webHidden/>
              </w:rPr>
              <w:fldChar w:fldCharType="end"/>
            </w:r>
          </w:hyperlink>
        </w:p>
        <w:p w14:paraId="10F86779" w14:textId="77777777" w:rsidR="00A70328" w:rsidRDefault="00313114">
          <w:pPr>
            <w:pStyle w:val="TOC3"/>
            <w:rPr>
              <w:rFonts w:eastAsiaTheme="minorEastAsia" w:cstheme="minorBidi"/>
              <w:noProof/>
              <w:sz w:val="22"/>
              <w:szCs w:val="22"/>
            </w:rPr>
          </w:pPr>
          <w:hyperlink w:anchor="_Toc471712747" w:history="1">
            <w:r w:rsidR="00A70328" w:rsidRPr="006E1DEC">
              <w:rPr>
                <w:rStyle w:val="Hyperlink"/>
                <w:rFonts w:eastAsiaTheme="majorEastAsia" w:cs="Arial"/>
                <w:iCs/>
              </w:rPr>
              <w:t>X-height</w:t>
            </w:r>
            <w:r w:rsidR="00A70328">
              <w:rPr>
                <w:noProof/>
                <w:webHidden/>
              </w:rPr>
              <w:tab/>
            </w:r>
            <w:r w:rsidR="00A70328">
              <w:rPr>
                <w:noProof/>
                <w:webHidden/>
              </w:rPr>
              <w:fldChar w:fldCharType="begin"/>
            </w:r>
            <w:r w:rsidR="00A70328">
              <w:rPr>
                <w:noProof/>
                <w:webHidden/>
              </w:rPr>
              <w:instrText xml:space="preserve"> PAGEREF _Toc471712747 \h </w:instrText>
            </w:r>
            <w:r w:rsidR="00A70328">
              <w:rPr>
                <w:noProof/>
                <w:webHidden/>
              </w:rPr>
            </w:r>
            <w:r w:rsidR="00A70328">
              <w:rPr>
                <w:noProof/>
                <w:webHidden/>
              </w:rPr>
              <w:fldChar w:fldCharType="separate"/>
            </w:r>
            <w:r w:rsidR="00A70328">
              <w:rPr>
                <w:noProof/>
                <w:webHidden/>
              </w:rPr>
              <w:t>79</w:t>
            </w:r>
            <w:r w:rsidR="00A70328">
              <w:rPr>
                <w:noProof/>
                <w:webHidden/>
              </w:rPr>
              <w:fldChar w:fldCharType="end"/>
            </w:r>
          </w:hyperlink>
        </w:p>
        <w:p w14:paraId="24A6423C" w14:textId="77777777" w:rsidR="00A70328" w:rsidRDefault="00313114">
          <w:pPr>
            <w:pStyle w:val="TOC1"/>
            <w:rPr>
              <w:rFonts w:asciiTheme="minorHAnsi" w:eastAsiaTheme="minorEastAsia" w:hAnsiTheme="minorHAnsi" w:cstheme="minorBidi"/>
              <w:b w:val="0"/>
              <w:noProof/>
              <w:sz w:val="22"/>
              <w:szCs w:val="22"/>
            </w:rPr>
          </w:pPr>
          <w:hyperlink w:anchor="_Toc471712748" w:history="1">
            <w:r w:rsidR="00A70328" w:rsidRPr="006E1DEC">
              <w:rPr>
                <w:rStyle w:val="Hyperlink"/>
                <w:rFonts w:eastAsiaTheme="majorEastAsia"/>
              </w:rPr>
              <w:t>Appendix F: Map Description Examples</w:t>
            </w:r>
            <w:r w:rsidR="00A70328">
              <w:rPr>
                <w:noProof/>
                <w:webHidden/>
              </w:rPr>
              <w:tab/>
            </w:r>
            <w:r w:rsidR="00A70328">
              <w:rPr>
                <w:noProof/>
                <w:webHidden/>
              </w:rPr>
              <w:fldChar w:fldCharType="begin"/>
            </w:r>
            <w:r w:rsidR="00A70328">
              <w:rPr>
                <w:noProof/>
                <w:webHidden/>
              </w:rPr>
              <w:instrText xml:space="preserve"> PAGEREF _Toc471712748 \h </w:instrText>
            </w:r>
            <w:r w:rsidR="00A70328">
              <w:rPr>
                <w:noProof/>
                <w:webHidden/>
              </w:rPr>
            </w:r>
            <w:r w:rsidR="00A70328">
              <w:rPr>
                <w:noProof/>
                <w:webHidden/>
              </w:rPr>
              <w:fldChar w:fldCharType="separate"/>
            </w:r>
            <w:r w:rsidR="00A70328">
              <w:rPr>
                <w:noProof/>
                <w:webHidden/>
              </w:rPr>
              <w:t>80</w:t>
            </w:r>
            <w:r w:rsidR="00A70328">
              <w:rPr>
                <w:noProof/>
                <w:webHidden/>
              </w:rPr>
              <w:fldChar w:fldCharType="end"/>
            </w:r>
          </w:hyperlink>
        </w:p>
        <w:p w14:paraId="1947B0E5" w14:textId="77777777" w:rsidR="00A70328" w:rsidRDefault="00313114">
          <w:pPr>
            <w:pStyle w:val="TOC2"/>
            <w:tabs>
              <w:tab w:val="left" w:pos="720"/>
            </w:tabs>
            <w:rPr>
              <w:rFonts w:asciiTheme="minorHAnsi" w:eastAsiaTheme="minorEastAsia" w:hAnsiTheme="minorHAnsi" w:cstheme="minorBidi"/>
              <w:noProof/>
              <w:sz w:val="22"/>
              <w:szCs w:val="22"/>
            </w:rPr>
          </w:pPr>
          <w:hyperlink w:anchor="_Toc471712749" w:history="1">
            <w:r w:rsidR="00A70328" w:rsidRPr="006E1DEC">
              <w:rPr>
                <w:rStyle w:val="Hyperlink"/>
                <w:rFonts w:eastAsiaTheme="majorEastAsia"/>
              </w:rPr>
              <w:t>1.</w:t>
            </w:r>
            <w:r w:rsidR="00A70328">
              <w:rPr>
                <w:rFonts w:asciiTheme="minorHAnsi" w:eastAsiaTheme="minorEastAsia" w:hAnsiTheme="minorHAnsi" w:cstheme="minorBidi"/>
                <w:noProof/>
                <w:sz w:val="22"/>
                <w:szCs w:val="22"/>
              </w:rPr>
              <w:tab/>
            </w:r>
            <w:r w:rsidR="00A70328" w:rsidRPr="006E1DEC">
              <w:rPr>
                <w:rStyle w:val="Hyperlink"/>
                <w:rFonts w:eastAsiaTheme="majorEastAsia"/>
              </w:rPr>
              <w:t>Simple Locational or Key Map Example</w:t>
            </w:r>
            <w:r w:rsidR="00A70328">
              <w:rPr>
                <w:noProof/>
                <w:webHidden/>
              </w:rPr>
              <w:tab/>
            </w:r>
            <w:r w:rsidR="00A70328">
              <w:rPr>
                <w:noProof/>
                <w:webHidden/>
              </w:rPr>
              <w:fldChar w:fldCharType="begin"/>
            </w:r>
            <w:r w:rsidR="00A70328">
              <w:rPr>
                <w:noProof/>
                <w:webHidden/>
              </w:rPr>
              <w:instrText xml:space="preserve"> PAGEREF _Toc471712749 \h </w:instrText>
            </w:r>
            <w:r w:rsidR="00A70328">
              <w:rPr>
                <w:noProof/>
                <w:webHidden/>
              </w:rPr>
            </w:r>
            <w:r w:rsidR="00A70328">
              <w:rPr>
                <w:noProof/>
                <w:webHidden/>
              </w:rPr>
              <w:fldChar w:fldCharType="separate"/>
            </w:r>
            <w:r w:rsidR="00A70328">
              <w:rPr>
                <w:noProof/>
                <w:webHidden/>
              </w:rPr>
              <w:t>80</w:t>
            </w:r>
            <w:r w:rsidR="00A70328">
              <w:rPr>
                <w:noProof/>
                <w:webHidden/>
              </w:rPr>
              <w:fldChar w:fldCharType="end"/>
            </w:r>
          </w:hyperlink>
        </w:p>
        <w:p w14:paraId="6E5A0466" w14:textId="77777777" w:rsidR="00A70328" w:rsidRDefault="00313114">
          <w:pPr>
            <w:pStyle w:val="TOC3"/>
            <w:rPr>
              <w:rFonts w:eastAsiaTheme="minorEastAsia" w:cstheme="minorBidi"/>
              <w:noProof/>
              <w:sz w:val="22"/>
              <w:szCs w:val="22"/>
            </w:rPr>
          </w:pPr>
          <w:hyperlink w:anchor="_Toc471712750" w:history="1">
            <w:r w:rsidR="00A70328" w:rsidRPr="006E1DEC">
              <w:rPr>
                <w:rStyle w:val="Hyperlink"/>
                <w:rFonts w:eastAsiaTheme="majorEastAsia" w:cs="Arial"/>
              </w:rPr>
              <w:t>Map Audience:</w:t>
            </w:r>
            <w:r w:rsidR="00A70328">
              <w:rPr>
                <w:noProof/>
                <w:webHidden/>
              </w:rPr>
              <w:tab/>
            </w:r>
            <w:r w:rsidR="00A70328">
              <w:rPr>
                <w:noProof/>
                <w:webHidden/>
              </w:rPr>
              <w:fldChar w:fldCharType="begin"/>
            </w:r>
            <w:r w:rsidR="00A70328">
              <w:rPr>
                <w:noProof/>
                <w:webHidden/>
              </w:rPr>
              <w:instrText xml:space="preserve"> PAGEREF _Toc471712750 \h </w:instrText>
            </w:r>
            <w:r w:rsidR="00A70328">
              <w:rPr>
                <w:noProof/>
                <w:webHidden/>
              </w:rPr>
            </w:r>
            <w:r w:rsidR="00A70328">
              <w:rPr>
                <w:noProof/>
                <w:webHidden/>
              </w:rPr>
              <w:fldChar w:fldCharType="separate"/>
            </w:r>
            <w:r w:rsidR="00A70328">
              <w:rPr>
                <w:noProof/>
                <w:webHidden/>
              </w:rPr>
              <w:t>80</w:t>
            </w:r>
            <w:r w:rsidR="00A70328">
              <w:rPr>
                <w:noProof/>
                <w:webHidden/>
              </w:rPr>
              <w:fldChar w:fldCharType="end"/>
            </w:r>
          </w:hyperlink>
        </w:p>
        <w:p w14:paraId="0E67BAA3" w14:textId="77777777" w:rsidR="00A70328" w:rsidRDefault="00313114">
          <w:pPr>
            <w:pStyle w:val="TOC3"/>
            <w:rPr>
              <w:rFonts w:eastAsiaTheme="minorEastAsia" w:cstheme="minorBidi"/>
              <w:noProof/>
              <w:sz w:val="22"/>
              <w:szCs w:val="22"/>
            </w:rPr>
          </w:pPr>
          <w:hyperlink w:anchor="_Toc471712751" w:history="1">
            <w:r w:rsidR="00A70328" w:rsidRPr="006E1DEC">
              <w:rPr>
                <w:rStyle w:val="Hyperlink"/>
                <w:rFonts w:eastAsiaTheme="majorEastAsia" w:cs="Arial"/>
              </w:rPr>
              <w:t>Map Context:</w:t>
            </w:r>
            <w:r w:rsidR="00A70328">
              <w:rPr>
                <w:noProof/>
                <w:webHidden/>
              </w:rPr>
              <w:tab/>
            </w:r>
            <w:r w:rsidR="00A70328">
              <w:rPr>
                <w:noProof/>
                <w:webHidden/>
              </w:rPr>
              <w:fldChar w:fldCharType="begin"/>
            </w:r>
            <w:r w:rsidR="00A70328">
              <w:rPr>
                <w:noProof/>
                <w:webHidden/>
              </w:rPr>
              <w:instrText xml:space="preserve"> PAGEREF _Toc471712751 \h </w:instrText>
            </w:r>
            <w:r w:rsidR="00A70328">
              <w:rPr>
                <w:noProof/>
                <w:webHidden/>
              </w:rPr>
            </w:r>
            <w:r w:rsidR="00A70328">
              <w:rPr>
                <w:noProof/>
                <w:webHidden/>
              </w:rPr>
              <w:fldChar w:fldCharType="separate"/>
            </w:r>
            <w:r w:rsidR="00A70328">
              <w:rPr>
                <w:noProof/>
                <w:webHidden/>
              </w:rPr>
              <w:t>80</w:t>
            </w:r>
            <w:r w:rsidR="00A70328">
              <w:rPr>
                <w:noProof/>
                <w:webHidden/>
              </w:rPr>
              <w:fldChar w:fldCharType="end"/>
            </w:r>
          </w:hyperlink>
        </w:p>
        <w:p w14:paraId="3C6FC32D" w14:textId="77777777" w:rsidR="00A70328" w:rsidRDefault="00313114">
          <w:pPr>
            <w:pStyle w:val="TOC3"/>
            <w:rPr>
              <w:rFonts w:eastAsiaTheme="minorEastAsia" w:cstheme="minorBidi"/>
              <w:noProof/>
              <w:sz w:val="22"/>
              <w:szCs w:val="22"/>
            </w:rPr>
          </w:pPr>
          <w:hyperlink w:anchor="_Toc471712752" w:history="1">
            <w:r w:rsidR="00A70328" w:rsidRPr="006E1DEC">
              <w:rPr>
                <w:rStyle w:val="Hyperlink"/>
                <w:rFonts w:eastAsiaTheme="majorEastAsia" w:cs="Arial"/>
              </w:rPr>
              <w:t>Map Screenshot:</w:t>
            </w:r>
            <w:r w:rsidR="00A70328">
              <w:rPr>
                <w:noProof/>
                <w:webHidden/>
              </w:rPr>
              <w:tab/>
            </w:r>
            <w:r w:rsidR="00A70328">
              <w:rPr>
                <w:noProof/>
                <w:webHidden/>
              </w:rPr>
              <w:fldChar w:fldCharType="begin"/>
            </w:r>
            <w:r w:rsidR="00A70328">
              <w:rPr>
                <w:noProof/>
                <w:webHidden/>
              </w:rPr>
              <w:instrText xml:space="preserve"> PAGEREF _Toc471712752 \h </w:instrText>
            </w:r>
            <w:r w:rsidR="00A70328">
              <w:rPr>
                <w:noProof/>
                <w:webHidden/>
              </w:rPr>
            </w:r>
            <w:r w:rsidR="00A70328">
              <w:rPr>
                <w:noProof/>
                <w:webHidden/>
              </w:rPr>
              <w:fldChar w:fldCharType="separate"/>
            </w:r>
            <w:r w:rsidR="00A70328">
              <w:rPr>
                <w:noProof/>
                <w:webHidden/>
              </w:rPr>
              <w:t>80</w:t>
            </w:r>
            <w:r w:rsidR="00A70328">
              <w:rPr>
                <w:noProof/>
                <w:webHidden/>
              </w:rPr>
              <w:fldChar w:fldCharType="end"/>
            </w:r>
          </w:hyperlink>
        </w:p>
        <w:p w14:paraId="269F6586" w14:textId="77777777" w:rsidR="00A70328" w:rsidRDefault="00313114">
          <w:pPr>
            <w:pStyle w:val="TOC3"/>
            <w:rPr>
              <w:rFonts w:eastAsiaTheme="minorEastAsia" w:cstheme="minorBidi"/>
              <w:noProof/>
              <w:sz w:val="22"/>
              <w:szCs w:val="22"/>
            </w:rPr>
          </w:pPr>
          <w:hyperlink w:anchor="_Toc471712753" w:history="1">
            <w:r w:rsidR="00A70328" w:rsidRPr="006E1DEC">
              <w:rPr>
                <w:rStyle w:val="Hyperlink"/>
                <w:rFonts w:eastAsiaTheme="majorEastAsia" w:cs="Arial"/>
                <w:iCs/>
              </w:rPr>
              <w:t>Map Description (45 words):</w:t>
            </w:r>
            <w:r w:rsidR="00A70328">
              <w:rPr>
                <w:noProof/>
                <w:webHidden/>
              </w:rPr>
              <w:tab/>
            </w:r>
            <w:r w:rsidR="00A70328">
              <w:rPr>
                <w:noProof/>
                <w:webHidden/>
              </w:rPr>
              <w:fldChar w:fldCharType="begin"/>
            </w:r>
            <w:r w:rsidR="00A70328">
              <w:rPr>
                <w:noProof/>
                <w:webHidden/>
              </w:rPr>
              <w:instrText xml:space="preserve"> PAGEREF _Toc471712753 \h </w:instrText>
            </w:r>
            <w:r w:rsidR="00A70328">
              <w:rPr>
                <w:noProof/>
                <w:webHidden/>
              </w:rPr>
            </w:r>
            <w:r w:rsidR="00A70328">
              <w:rPr>
                <w:noProof/>
                <w:webHidden/>
              </w:rPr>
              <w:fldChar w:fldCharType="separate"/>
            </w:r>
            <w:r w:rsidR="00A70328">
              <w:rPr>
                <w:noProof/>
                <w:webHidden/>
              </w:rPr>
              <w:t>80</w:t>
            </w:r>
            <w:r w:rsidR="00A70328">
              <w:rPr>
                <w:noProof/>
                <w:webHidden/>
              </w:rPr>
              <w:fldChar w:fldCharType="end"/>
            </w:r>
          </w:hyperlink>
        </w:p>
        <w:p w14:paraId="4C0686CB" w14:textId="77777777" w:rsidR="00A70328" w:rsidRDefault="00313114">
          <w:pPr>
            <w:pStyle w:val="TOC2"/>
            <w:tabs>
              <w:tab w:val="left" w:pos="720"/>
            </w:tabs>
            <w:rPr>
              <w:rFonts w:asciiTheme="minorHAnsi" w:eastAsiaTheme="minorEastAsia" w:hAnsiTheme="minorHAnsi" w:cstheme="minorBidi"/>
              <w:noProof/>
              <w:sz w:val="22"/>
              <w:szCs w:val="22"/>
            </w:rPr>
          </w:pPr>
          <w:hyperlink w:anchor="_Toc471712754" w:history="1">
            <w:r w:rsidR="00A70328" w:rsidRPr="006E1DEC">
              <w:rPr>
                <w:rStyle w:val="Hyperlink"/>
                <w:rFonts w:eastAsiaTheme="majorEastAsia"/>
              </w:rPr>
              <w:t>2.</w:t>
            </w:r>
            <w:r w:rsidR="00A70328">
              <w:rPr>
                <w:rFonts w:asciiTheme="minorHAnsi" w:eastAsiaTheme="minorEastAsia" w:hAnsiTheme="minorHAnsi" w:cstheme="minorBidi"/>
                <w:noProof/>
                <w:sz w:val="22"/>
                <w:szCs w:val="22"/>
              </w:rPr>
              <w:tab/>
            </w:r>
            <w:r w:rsidR="00A70328" w:rsidRPr="006E1DEC">
              <w:rPr>
                <w:rStyle w:val="Hyperlink"/>
                <w:rFonts w:eastAsiaTheme="majorEastAsia"/>
              </w:rPr>
              <w:t>Area and Area Office Map Example</w:t>
            </w:r>
            <w:r w:rsidR="00A70328">
              <w:rPr>
                <w:noProof/>
                <w:webHidden/>
              </w:rPr>
              <w:tab/>
            </w:r>
            <w:r w:rsidR="00A70328">
              <w:rPr>
                <w:noProof/>
                <w:webHidden/>
              </w:rPr>
              <w:fldChar w:fldCharType="begin"/>
            </w:r>
            <w:r w:rsidR="00A70328">
              <w:rPr>
                <w:noProof/>
                <w:webHidden/>
              </w:rPr>
              <w:instrText xml:space="preserve"> PAGEREF _Toc471712754 \h </w:instrText>
            </w:r>
            <w:r w:rsidR="00A70328">
              <w:rPr>
                <w:noProof/>
                <w:webHidden/>
              </w:rPr>
            </w:r>
            <w:r w:rsidR="00A70328">
              <w:rPr>
                <w:noProof/>
                <w:webHidden/>
              </w:rPr>
              <w:fldChar w:fldCharType="separate"/>
            </w:r>
            <w:r w:rsidR="00A70328">
              <w:rPr>
                <w:noProof/>
                <w:webHidden/>
              </w:rPr>
              <w:t>81</w:t>
            </w:r>
            <w:r w:rsidR="00A70328">
              <w:rPr>
                <w:noProof/>
                <w:webHidden/>
              </w:rPr>
              <w:fldChar w:fldCharType="end"/>
            </w:r>
          </w:hyperlink>
        </w:p>
        <w:p w14:paraId="316DEDAB" w14:textId="77777777" w:rsidR="00A70328" w:rsidRDefault="00313114">
          <w:pPr>
            <w:pStyle w:val="TOC3"/>
            <w:rPr>
              <w:rFonts w:eastAsiaTheme="minorEastAsia" w:cstheme="minorBidi"/>
              <w:noProof/>
              <w:sz w:val="22"/>
              <w:szCs w:val="22"/>
            </w:rPr>
          </w:pPr>
          <w:hyperlink w:anchor="_Toc471712755" w:history="1">
            <w:r w:rsidR="00A70328" w:rsidRPr="006E1DEC">
              <w:rPr>
                <w:rStyle w:val="Hyperlink"/>
                <w:rFonts w:eastAsiaTheme="majorEastAsia" w:cs="Arial"/>
              </w:rPr>
              <w:t>Map Audience:</w:t>
            </w:r>
            <w:r w:rsidR="00A70328">
              <w:rPr>
                <w:noProof/>
                <w:webHidden/>
              </w:rPr>
              <w:tab/>
            </w:r>
            <w:r w:rsidR="00A70328">
              <w:rPr>
                <w:noProof/>
                <w:webHidden/>
              </w:rPr>
              <w:fldChar w:fldCharType="begin"/>
            </w:r>
            <w:r w:rsidR="00A70328">
              <w:rPr>
                <w:noProof/>
                <w:webHidden/>
              </w:rPr>
              <w:instrText xml:space="preserve"> PAGEREF _Toc471712755 \h </w:instrText>
            </w:r>
            <w:r w:rsidR="00A70328">
              <w:rPr>
                <w:noProof/>
                <w:webHidden/>
              </w:rPr>
            </w:r>
            <w:r w:rsidR="00A70328">
              <w:rPr>
                <w:noProof/>
                <w:webHidden/>
              </w:rPr>
              <w:fldChar w:fldCharType="separate"/>
            </w:r>
            <w:r w:rsidR="00A70328">
              <w:rPr>
                <w:noProof/>
                <w:webHidden/>
              </w:rPr>
              <w:t>81</w:t>
            </w:r>
            <w:r w:rsidR="00A70328">
              <w:rPr>
                <w:noProof/>
                <w:webHidden/>
              </w:rPr>
              <w:fldChar w:fldCharType="end"/>
            </w:r>
          </w:hyperlink>
        </w:p>
        <w:p w14:paraId="61437D61" w14:textId="77777777" w:rsidR="00A70328" w:rsidRDefault="00313114">
          <w:pPr>
            <w:pStyle w:val="TOC3"/>
            <w:rPr>
              <w:rFonts w:eastAsiaTheme="minorEastAsia" w:cstheme="minorBidi"/>
              <w:noProof/>
              <w:sz w:val="22"/>
              <w:szCs w:val="22"/>
            </w:rPr>
          </w:pPr>
          <w:hyperlink w:anchor="_Toc471712756" w:history="1">
            <w:r w:rsidR="00A70328" w:rsidRPr="006E1DEC">
              <w:rPr>
                <w:rStyle w:val="Hyperlink"/>
                <w:rFonts w:eastAsiaTheme="majorEastAsia" w:cs="Arial"/>
              </w:rPr>
              <w:t>Map Screenshot:</w:t>
            </w:r>
            <w:r w:rsidR="00A70328">
              <w:rPr>
                <w:noProof/>
                <w:webHidden/>
              </w:rPr>
              <w:tab/>
            </w:r>
            <w:r w:rsidR="00A70328">
              <w:rPr>
                <w:noProof/>
                <w:webHidden/>
              </w:rPr>
              <w:fldChar w:fldCharType="begin"/>
            </w:r>
            <w:r w:rsidR="00A70328">
              <w:rPr>
                <w:noProof/>
                <w:webHidden/>
              </w:rPr>
              <w:instrText xml:space="preserve"> PAGEREF _Toc471712756 \h </w:instrText>
            </w:r>
            <w:r w:rsidR="00A70328">
              <w:rPr>
                <w:noProof/>
                <w:webHidden/>
              </w:rPr>
            </w:r>
            <w:r w:rsidR="00A70328">
              <w:rPr>
                <w:noProof/>
                <w:webHidden/>
              </w:rPr>
              <w:fldChar w:fldCharType="separate"/>
            </w:r>
            <w:r w:rsidR="00A70328">
              <w:rPr>
                <w:noProof/>
                <w:webHidden/>
              </w:rPr>
              <w:t>81</w:t>
            </w:r>
            <w:r w:rsidR="00A70328">
              <w:rPr>
                <w:noProof/>
                <w:webHidden/>
              </w:rPr>
              <w:fldChar w:fldCharType="end"/>
            </w:r>
          </w:hyperlink>
        </w:p>
        <w:p w14:paraId="752DDE48" w14:textId="77777777" w:rsidR="00A70328" w:rsidRDefault="00313114">
          <w:pPr>
            <w:pStyle w:val="TOC3"/>
            <w:rPr>
              <w:rFonts w:eastAsiaTheme="minorEastAsia" w:cstheme="minorBidi"/>
              <w:noProof/>
              <w:sz w:val="22"/>
              <w:szCs w:val="22"/>
            </w:rPr>
          </w:pPr>
          <w:hyperlink w:anchor="_Toc471712757" w:history="1">
            <w:r w:rsidR="00A70328" w:rsidRPr="006E1DEC">
              <w:rPr>
                <w:rStyle w:val="Hyperlink"/>
                <w:rFonts w:eastAsiaTheme="majorEastAsia" w:cs="Arial"/>
              </w:rPr>
              <w:t>Map Context:</w:t>
            </w:r>
            <w:r w:rsidR="00A70328">
              <w:rPr>
                <w:noProof/>
                <w:webHidden/>
              </w:rPr>
              <w:tab/>
            </w:r>
            <w:r w:rsidR="00A70328">
              <w:rPr>
                <w:noProof/>
                <w:webHidden/>
              </w:rPr>
              <w:fldChar w:fldCharType="begin"/>
            </w:r>
            <w:r w:rsidR="00A70328">
              <w:rPr>
                <w:noProof/>
                <w:webHidden/>
              </w:rPr>
              <w:instrText xml:space="preserve"> PAGEREF _Toc471712757 \h </w:instrText>
            </w:r>
            <w:r w:rsidR="00A70328">
              <w:rPr>
                <w:noProof/>
                <w:webHidden/>
              </w:rPr>
            </w:r>
            <w:r w:rsidR="00A70328">
              <w:rPr>
                <w:noProof/>
                <w:webHidden/>
              </w:rPr>
              <w:fldChar w:fldCharType="separate"/>
            </w:r>
            <w:r w:rsidR="00A70328">
              <w:rPr>
                <w:noProof/>
                <w:webHidden/>
              </w:rPr>
              <w:t>81</w:t>
            </w:r>
            <w:r w:rsidR="00A70328">
              <w:rPr>
                <w:noProof/>
                <w:webHidden/>
              </w:rPr>
              <w:fldChar w:fldCharType="end"/>
            </w:r>
          </w:hyperlink>
        </w:p>
        <w:p w14:paraId="7BB56D82" w14:textId="77777777" w:rsidR="00A70328" w:rsidRDefault="00313114">
          <w:pPr>
            <w:pStyle w:val="TOC3"/>
            <w:rPr>
              <w:rFonts w:eastAsiaTheme="minorEastAsia" w:cstheme="minorBidi"/>
              <w:noProof/>
              <w:sz w:val="22"/>
              <w:szCs w:val="22"/>
            </w:rPr>
          </w:pPr>
          <w:hyperlink w:anchor="_Toc471712758" w:history="1">
            <w:r w:rsidR="00A70328" w:rsidRPr="006E1DEC">
              <w:rPr>
                <w:rStyle w:val="Hyperlink"/>
                <w:rFonts w:eastAsiaTheme="majorEastAsia" w:cs="Arial"/>
                <w:iCs/>
              </w:rPr>
              <w:t>Map Description (374 words):</w:t>
            </w:r>
            <w:r w:rsidR="00A70328">
              <w:rPr>
                <w:noProof/>
                <w:webHidden/>
              </w:rPr>
              <w:tab/>
            </w:r>
            <w:r w:rsidR="00A70328">
              <w:rPr>
                <w:noProof/>
                <w:webHidden/>
              </w:rPr>
              <w:fldChar w:fldCharType="begin"/>
            </w:r>
            <w:r w:rsidR="00A70328">
              <w:rPr>
                <w:noProof/>
                <w:webHidden/>
              </w:rPr>
              <w:instrText xml:space="preserve"> PAGEREF _Toc471712758 \h </w:instrText>
            </w:r>
            <w:r w:rsidR="00A70328">
              <w:rPr>
                <w:noProof/>
                <w:webHidden/>
              </w:rPr>
            </w:r>
            <w:r w:rsidR="00A70328">
              <w:rPr>
                <w:noProof/>
                <w:webHidden/>
              </w:rPr>
              <w:fldChar w:fldCharType="separate"/>
            </w:r>
            <w:r w:rsidR="00A70328">
              <w:rPr>
                <w:noProof/>
                <w:webHidden/>
              </w:rPr>
              <w:t>82</w:t>
            </w:r>
            <w:r w:rsidR="00A70328">
              <w:rPr>
                <w:noProof/>
                <w:webHidden/>
              </w:rPr>
              <w:fldChar w:fldCharType="end"/>
            </w:r>
          </w:hyperlink>
        </w:p>
        <w:p w14:paraId="7A371014" w14:textId="77777777" w:rsidR="00A70328" w:rsidRDefault="00313114">
          <w:pPr>
            <w:pStyle w:val="TOC2"/>
            <w:tabs>
              <w:tab w:val="left" w:pos="720"/>
            </w:tabs>
            <w:rPr>
              <w:rFonts w:asciiTheme="minorHAnsi" w:eastAsiaTheme="minorEastAsia" w:hAnsiTheme="minorHAnsi" w:cstheme="minorBidi"/>
              <w:noProof/>
              <w:sz w:val="22"/>
              <w:szCs w:val="22"/>
            </w:rPr>
          </w:pPr>
          <w:hyperlink w:anchor="_Toc471712759" w:history="1">
            <w:r w:rsidR="00A70328" w:rsidRPr="006E1DEC">
              <w:rPr>
                <w:rStyle w:val="Hyperlink"/>
                <w:rFonts w:eastAsiaTheme="majorEastAsia"/>
              </w:rPr>
              <w:t>3.</w:t>
            </w:r>
            <w:r w:rsidR="00A70328">
              <w:rPr>
                <w:rFonts w:asciiTheme="minorHAnsi" w:eastAsiaTheme="minorEastAsia" w:hAnsiTheme="minorHAnsi" w:cstheme="minorBidi"/>
                <w:noProof/>
                <w:sz w:val="22"/>
                <w:szCs w:val="22"/>
              </w:rPr>
              <w:tab/>
            </w:r>
            <w:r w:rsidR="00A70328" w:rsidRPr="006E1DEC">
              <w:rPr>
                <w:rStyle w:val="Hyperlink"/>
                <w:rFonts w:eastAsiaTheme="majorEastAsia"/>
              </w:rPr>
              <w:t>Statistical Thematic Map Example</w:t>
            </w:r>
            <w:r w:rsidR="00A70328">
              <w:rPr>
                <w:noProof/>
                <w:webHidden/>
              </w:rPr>
              <w:tab/>
            </w:r>
            <w:r w:rsidR="00A70328">
              <w:rPr>
                <w:noProof/>
                <w:webHidden/>
              </w:rPr>
              <w:fldChar w:fldCharType="begin"/>
            </w:r>
            <w:r w:rsidR="00A70328">
              <w:rPr>
                <w:noProof/>
                <w:webHidden/>
              </w:rPr>
              <w:instrText xml:space="preserve"> PAGEREF _Toc471712759 \h </w:instrText>
            </w:r>
            <w:r w:rsidR="00A70328">
              <w:rPr>
                <w:noProof/>
                <w:webHidden/>
              </w:rPr>
            </w:r>
            <w:r w:rsidR="00A70328">
              <w:rPr>
                <w:noProof/>
                <w:webHidden/>
              </w:rPr>
              <w:fldChar w:fldCharType="separate"/>
            </w:r>
            <w:r w:rsidR="00A70328">
              <w:rPr>
                <w:noProof/>
                <w:webHidden/>
              </w:rPr>
              <w:t>84</w:t>
            </w:r>
            <w:r w:rsidR="00A70328">
              <w:rPr>
                <w:noProof/>
                <w:webHidden/>
              </w:rPr>
              <w:fldChar w:fldCharType="end"/>
            </w:r>
          </w:hyperlink>
        </w:p>
        <w:p w14:paraId="2D70D936" w14:textId="77777777" w:rsidR="00A70328" w:rsidRDefault="00313114">
          <w:pPr>
            <w:pStyle w:val="TOC3"/>
            <w:rPr>
              <w:rFonts w:eastAsiaTheme="minorEastAsia" w:cstheme="minorBidi"/>
              <w:noProof/>
              <w:sz w:val="22"/>
              <w:szCs w:val="22"/>
            </w:rPr>
          </w:pPr>
          <w:hyperlink w:anchor="_Toc471712760" w:history="1">
            <w:r w:rsidR="00A70328" w:rsidRPr="006E1DEC">
              <w:rPr>
                <w:rStyle w:val="Hyperlink"/>
                <w:rFonts w:eastAsiaTheme="majorEastAsia" w:cs="Arial"/>
              </w:rPr>
              <w:t>Map Audience:</w:t>
            </w:r>
            <w:r w:rsidR="00A70328">
              <w:rPr>
                <w:noProof/>
                <w:webHidden/>
              </w:rPr>
              <w:tab/>
            </w:r>
            <w:r w:rsidR="00A70328">
              <w:rPr>
                <w:noProof/>
                <w:webHidden/>
              </w:rPr>
              <w:fldChar w:fldCharType="begin"/>
            </w:r>
            <w:r w:rsidR="00A70328">
              <w:rPr>
                <w:noProof/>
                <w:webHidden/>
              </w:rPr>
              <w:instrText xml:space="preserve"> PAGEREF _Toc471712760 \h </w:instrText>
            </w:r>
            <w:r w:rsidR="00A70328">
              <w:rPr>
                <w:noProof/>
                <w:webHidden/>
              </w:rPr>
            </w:r>
            <w:r w:rsidR="00A70328">
              <w:rPr>
                <w:noProof/>
                <w:webHidden/>
              </w:rPr>
              <w:fldChar w:fldCharType="separate"/>
            </w:r>
            <w:r w:rsidR="00A70328">
              <w:rPr>
                <w:noProof/>
                <w:webHidden/>
              </w:rPr>
              <w:t>84</w:t>
            </w:r>
            <w:r w:rsidR="00A70328">
              <w:rPr>
                <w:noProof/>
                <w:webHidden/>
              </w:rPr>
              <w:fldChar w:fldCharType="end"/>
            </w:r>
          </w:hyperlink>
        </w:p>
        <w:p w14:paraId="5D49AF87" w14:textId="77777777" w:rsidR="00A70328" w:rsidRDefault="00313114">
          <w:pPr>
            <w:pStyle w:val="TOC3"/>
            <w:rPr>
              <w:rFonts w:eastAsiaTheme="minorEastAsia" w:cstheme="minorBidi"/>
              <w:noProof/>
              <w:sz w:val="22"/>
              <w:szCs w:val="22"/>
            </w:rPr>
          </w:pPr>
          <w:hyperlink w:anchor="_Toc471712761" w:history="1">
            <w:r w:rsidR="00A70328" w:rsidRPr="006E1DEC">
              <w:rPr>
                <w:rStyle w:val="Hyperlink"/>
                <w:rFonts w:eastAsiaTheme="majorEastAsia" w:cs="Arial"/>
              </w:rPr>
              <w:t>Map Context:</w:t>
            </w:r>
            <w:r w:rsidR="00A70328">
              <w:rPr>
                <w:noProof/>
                <w:webHidden/>
              </w:rPr>
              <w:tab/>
            </w:r>
            <w:r w:rsidR="00A70328">
              <w:rPr>
                <w:noProof/>
                <w:webHidden/>
              </w:rPr>
              <w:fldChar w:fldCharType="begin"/>
            </w:r>
            <w:r w:rsidR="00A70328">
              <w:rPr>
                <w:noProof/>
                <w:webHidden/>
              </w:rPr>
              <w:instrText xml:space="preserve"> PAGEREF _Toc471712761 \h </w:instrText>
            </w:r>
            <w:r w:rsidR="00A70328">
              <w:rPr>
                <w:noProof/>
                <w:webHidden/>
              </w:rPr>
            </w:r>
            <w:r w:rsidR="00A70328">
              <w:rPr>
                <w:noProof/>
                <w:webHidden/>
              </w:rPr>
              <w:fldChar w:fldCharType="separate"/>
            </w:r>
            <w:r w:rsidR="00A70328">
              <w:rPr>
                <w:noProof/>
                <w:webHidden/>
              </w:rPr>
              <w:t>84</w:t>
            </w:r>
            <w:r w:rsidR="00A70328">
              <w:rPr>
                <w:noProof/>
                <w:webHidden/>
              </w:rPr>
              <w:fldChar w:fldCharType="end"/>
            </w:r>
          </w:hyperlink>
        </w:p>
        <w:p w14:paraId="6EDFAFBF" w14:textId="77777777" w:rsidR="00A70328" w:rsidRDefault="00313114">
          <w:pPr>
            <w:pStyle w:val="TOC3"/>
            <w:rPr>
              <w:rFonts w:eastAsiaTheme="minorEastAsia" w:cstheme="minorBidi"/>
              <w:noProof/>
              <w:sz w:val="22"/>
              <w:szCs w:val="22"/>
            </w:rPr>
          </w:pPr>
          <w:hyperlink w:anchor="_Toc471712762" w:history="1">
            <w:r w:rsidR="00A70328" w:rsidRPr="006E1DEC">
              <w:rPr>
                <w:rStyle w:val="Hyperlink"/>
                <w:rFonts w:eastAsiaTheme="majorEastAsia" w:cs="Arial"/>
              </w:rPr>
              <w:t>Map Screenshot:</w:t>
            </w:r>
            <w:r w:rsidR="00A70328">
              <w:rPr>
                <w:noProof/>
                <w:webHidden/>
              </w:rPr>
              <w:tab/>
            </w:r>
            <w:r w:rsidR="00A70328">
              <w:rPr>
                <w:noProof/>
                <w:webHidden/>
              </w:rPr>
              <w:fldChar w:fldCharType="begin"/>
            </w:r>
            <w:r w:rsidR="00A70328">
              <w:rPr>
                <w:noProof/>
                <w:webHidden/>
              </w:rPr>
              <w:instrText xml:space="preserve"> PAGEREF _Toc471712762 \h </w:instrText>
            </w:r>
            <w:r w:rsidR="00A70328">
              <w:rPr>
                <w:noProof/>
                <w:webHidden/>
              </w:rPr>
            </w:r>
            <w:r w:rsidR="00A70328">
              <w:rPr>
                <w:noProof/>
                <w:webHidden/>
              </w:rPr>
              <w:fldChar w:fldCharType="separate"/>
            </w:r>
            <w:r w:rsidR="00A70328">
              <w:rPr>
                <w:noProof/>
                <w:webHidden/>
              </w:rPr>
              <w:t>84</w:t>
            </w:r>
            <w:r w:rsidR="00A70328">
              <w:rPr>
                <w:noProof/>
                <w:webHidden/>
              </w:rPr>
              <w:fldChar w:fldCharType="end"/>
            </w:r>
          </w:hyperlink>
        </w:p>
        <w:p w14:paraId="16662D32" w14:textId="77777777" w:rsidR="00A70328" w:rsidRDefault="00313114">
          <w:pPr>
            <w:pStyle w:val="TOC3"/>
            <w:rPr>
              <w:rFonts w:eastAsiaTheme="minorEastAsia" w:cstheme="minorBidi"/>
              <w:noProof/>
              <w:sz w:val="22"/>
              <w:szCs w:val="22"/>
            </w:rPr>
          </w:pPr>
          <w:hyperlink w:anchor="_Toc471712763" w:history="1">
            <w:r w:rsidR="00A70328" w:rsidRPr="006E1DEC">
              <w:rPr>
                <w:rStyle w:val="Hyperlink"/>
                <w:rFonts w:eastAsiaTheme="majorEastAsia" w:cs="Arial"/>
              </w:rPr>
              <w:t>Map Description (590 words):</w:t>
            </w:r>
            <w:r w:rsidR="00A70328">
              <w:rPr>
                <w:noProof/>
                <w:webHidden/>
              </w:rPr>
              <w:tab/>
            </w:r>
            <w:r w:rsidR="00A70328">
              <w:rPr>
                <w:noProof/>
                <w:webHidden/>
              </w:rPr>
              <w:fldChar w:fldCharType="begin"/>
            </w:r>
            <w:r w:rsidR="00A70328">
              <w:rPr>
                <w:noProof/>
                <w:webHidden/>
              </w:rPr>
              <w:instrText xml:space="preserve"> PAGEREF _Toc471712763 \h </w:instrText>
            </w:r>
            <w:r w:rsidR="00A70328">
              <w:rPr>
                <w:noProof/>
                <w:webHidden/>
              </w:rPr>
            </w:r>
            <w:r w:rsidR="00A70328">
              <w:rPr>
                <w:noProof/>
                <w:webHidden/>
              </w:rPr>
              <w:fldChar w:fldCharType="separate"/>
            </w:r>
            <w:r w:rsidR="00A70328">
              <w:rPr>
                <w:noProof/>
                <w:webHidden/>
              </w:rPr>
              <w:t>84</w:t>
            </w:r>
            <w:r w:rsidR="00A70328">
              <w:rPr>
                <w:noProof/>
                <w:webHidden/>
              </w:rPr>
              <w:fldChar w:fldCharType="end"/>
            </w:r>
          </w:hyperlink>
        </w:p>
        <w:p w14:paraId="68E0A5E9" w14:textId="77777777" w:rsidR="00A70328" w:rsidRDefault="00313114">
          <w:pPr>
            <w:pStyle w:val="TOC2"/>
            <w:tabs>
              <w:tab w:val="left" w:pos="720"/>
            </w:tabs>
            <w:rPr>
              <w:rFonts w:asciiTheme="minorHAnsi" w:eastAsiaTheme="minorEastAsia" w:hAnsiTheme="minorHAnsi" w:cstheme="minorBidi"/>
              <w:noProof/>
              <w:sz w:val="22"/>
              <w:szCs w:val="22"/>
            </w:rPr>
          </w:pPr>
          <w:hyperlink w:anchor="_Toc471712764" w:history="1">
            <w:r w:rsidR="00A70328" w:rsidRPr="006E1DEC">
              <w:rPr>
                <w:rStyle w:val="Hyperlink"/>
                <w:rFonts w:eastAsiaTheme="majorEastAsia"/>
              </w:rPr>
              <w:t>4.</w:t>
            </w:r>
            <w:r w:rsidR="00A70328">
              <w:rPr>
                <w:rFonts w:asciiTheme="minorHAnsi" w:eastAsiaTheme="minorEastAsia" w:hAnsiTheme="minorHAnsi" w:cstheme="minorBidi"/>
                <w:noProof/>
                <w:sz w:val="22"/>
                <w:szCs w:val="22"/>
              </w:rPr>
              <w:tab/>
            </w:r>
            <w:r w:rsidR="00A70328" w:rsidRPr="006E1DEC">
              <w:rPr>
                <w:rStyle w:val="Hyperlink"/>
                <w:rFonts w:eastAsiaTheme="majorEastAsia"/>
              </w:rPr>
              <w:t>Analytical thematic map example</w:t>
            </w:r>
            <w:r w:rsidR="00A70328">
              <w:rPr>
                <w:noProof/>
                <w:webHidden/>
              </w:rPr>
              <w:tab/>
            </w:r>
            <w:r w:rsidR="00A70328">
              <w:rPr>
                <w:noProof/>
                <w:webHidden/>
              </w:rPr>
              <w:fldChar w:fldCharType="begin"/>
            </w:r>
            <w:r w:rsidR="00A70328">
              <w:rPr>
                <w:noProof/>
                <w:webHidden/>
              </w:rPr>
              <w:instrText xml:space="preserve"> PAGEREF _Toc471712764 \h </w:instrText>
            </w:r>
            <w:r w:rsidR="00A70328">
              <w:rPr>
                <w:noProof/>
                <w:webHidden/>
              </w:rPr>
            </w:r>
            <w:r w:rsidR="00A70328">
              <w:rPr>
                <w:noProof/>
                <w:webHidden/>
              </w:rPr>
              <w:fldChar w:fldCharType="separate"/>
            </w:r>
            <w:r w:rsidR="00A70328">
              <w:rPr>
                <w:noProof/>
                <w:webHidden/>
              </w:rPr>
              <w:t>89</w:t>
            </w:r>
            <w:r w:rsidR="00A70328">
              <w:rPr>
                <w:noProof/>
                <w:webHidden/>
              </w:rPr>
              <w:fldChar w:fldCharType="end"/>
            </w:r>
          </w:hyperlink>
        </w:p>
        <w:p w14:paraId="0D49D82E" w14:textId="77777777" w:rsidR="00A70328" w:rsidRDefault="00313114">
          <w:pPr>
            <w:pStyle w:val="TOC3"/>
            <w:rPr>
              <w:rFonts w:eastAsiaTheme="minorEastAsia" w:cstheme="minorBidi"/>
              <w:noProof/>
              <w:sz w:val="22"/>
              <w:szCs w:val="22"/>
            </w:rPr>
          </w:pPr>
          <w:hyperlink w:anchor="_Toc471712765" w:history="1">
            <w:r w:rsidR="00A70328" w:rsidRPr="006E1DEC">
              <w:rPr>
                <w:rStyle w:val="Hyperlink"/>
                <w:rFonts w:eastAsiaTheme="majorEastAsia" w:cs="Arial"/>
              </w:rPr>
              <w:t>Map Audience:</w:t>
            </w:r>
            <w:r w:rsidR="00A70328">
              <w:rPr>
                <w:noProof/>
                <w:webHidden/>
              </w:rPr>
              <w:tab/>
            </w:r>
            <w:r w:rsidR="00A70328">
              <w:rPr>
                <w:noProof/>
                <w:webHidden/>
              </w:rPr>
              <w:fldChar w:fldCharType="begin"/>
            </w:r>
            <w:r w:rsidR="00A70328">
              <w:rPr>
                <w:noProof/>
                <w:webHidden/>
              </w:rPr>
              <w:instrText xml:space="preserve"> PAGEREF _Toc471712765 \h </w:instrText>
            </w:r>
            <w:r w:rsidR="00A70328">
              <w:rPr>
                <w:noProof/>
                <w:webHidden/>
              </w:rPr>
            </w:r>
            <w:r w:rsidR="00A70328">
              <w:rPr>
                <w:noProof/>
                <w:webHidden/>
              </w:rPr>
              <w:fldChar w:fldCharType="separate"/>
            </w:r>
            <w:r w:rsidR="00A70328">
              <w:rPr>
                <w:noProof/>
                <w:webHidden/>
              </w:rPr>
              <w:t>89</w:t>
            </w:r>
            <w:r w:rsidR="00A70328">
              <w:rPr>
                <w:noProof/>
                <w:webHidden/>
              </w:rPr>
              <w:fldChar w:fldCharType="end"/>
            </w:r>
          </w:hyperlink>
        </w:p>
        <w:p w14:paraId="64F70BD7" w14:textId="77777777" w:rsidR="00A70328" w:rsidRDefault="00313114">
          <w:pPr>
            <w:pStyle w:val="TOC3"/>
            <w:rPr>
              <w:rFonts w:eastAsiaTheme="minorEastAsia" w:cstheme="minorBidi"/>
              <w:noProof/>
              <w:sz w:val="22"/>
              <w:szCs w:val="22"/>
            </w:rPr>
          </w:pPr>
          <w:hyperlink w:anchor="_Toc471712766" w:history="1">
            <w:r w:rsidR="00A70328" w:rsidRPr="006E1DEC">
              <w:rPr>
                <w:rStyle w:val="Hyperlink"/>
                <w:rFonts w:eastAsiaTheme="majorEastAsia" w:cs="Arial"/>
              </w:rPr>
              <w:t>Map Context:</w:t>
            </w:r>
            <w:r w:rsidR="00A70328">
              <w:rPr>
                <w:noProof/>
                <w:webHidden/>
              </w:rPr>
              <w:tab/>
            </w:r>
            <w:r w:rsidR="00A70328">
              <w:rPr>
                <w:noProof/>
                <w:webHidden/>
              </w:rPr>
              <w:fldChar w:fldCharType="begin"/>
            </w:r>
            <w:r w:rsidR="00A70328">
              <w:rPr>
                <w:noProof/>
                <w:webHidden/>
              </w:rPr>
              <w:instrText xml:space="preserve"> PAGEREF _Toc471712766 \h </w:instrText>
            </w:r>
            <w:r w:rsidR="00A70328">
              <w:rPr>
                <w:noProof/>
                <w:webHidden/>
              </w:rPr>
            </w:r>
            <w:r w:rsidR="00A70328">
              <w:rPr>
                <w:noProof/>
                <w:webHidden/>
              </w:rPr>
              <w:fldChar w:fldCharType="separate"/>
            </w:r>
            <w:r w:rsidR="00A70328">
              <w:rPr>
                <w:noProof/>
                <w:webHidden/>
              </w:rPr>
              <w:t>89</w:t>
            </w:r>
            <w:r w:rsidR="00A70328">
              <w:rPr>
                <w:noProof/>
                <w:webHidden/>
              </w:rPr>
              <w:fldChar w:fldCharType="end"/>
            </w:r>
          </w:hyperlink>
        </w:p>
        <w:p w14:paraId="748E1A9B" w14:textId="77777777" w:rsidR="00A70328" w:rsidRDefault="00313114">
          <w:pPr>
            <w:pStyle w:val="TOC3"/>
            <w:rPr>
              <w:rFonts w:eastAsiaTheme="minorEastAsia" w:cstheme="minorBidi"/>
              <w:noProof/>
              <w:sz w:val="22"/>
              <w:szCs w:val="22"/>
            </w:rPr>
          </w:pPr>
          <w:hyperlink w:anchor="_Toc471712767" w:history="1">
            <w:r w:rsidR="00A70328" w:rsidRPr="006E1DEC">
              <w:rPr>
                <w:rStyle w:val="Hyperlink"/>
                <w:rFonts w:eastAsiaTheme="majorEastAsia" w:cs="Arial"/>
                <w:lang w:val="fr-CA"/>
              </w:rPr>
              <w:t>Map Screenshot:</w:t>
            </w:r>
            <w:r w:rsidR="00A70328">
              <w:rPr>
                <w:noProof/>
                <w:webHidden/>
              </w:rPr>
              <w:tab/>
            </w:r>
            <w:r w:rsidR="00A70328">
              <w:rPr>
                <w:noProof/>
                <w:webHidden/>
              </w:rPr>
              <w:fldChar w:fldCharType="begin"/>
            </w:r>
            <w:r w:rsidR="00A70328">
              <w:rPr>
                <w:noProof/>
                <w:webHidden/>
              </w:rPr>
              <w:instrText xml:space="preserve"> PAGEREF _Toc471712767 \h </w:instrText>
            </w:r>
            <w:r w:rsidR="00A70328">
              <w:rPr>
                <w:noProof/>
                <w:webHidden/>
              </w:rPr>
            </w:r>
            <w:r w:rsidR="00A70328">
              <w:rPr>
                <w:noProof/>
                <w:webHidden/>
              </w:rPr>
              <w:fldChar w:fldCharType="separate"/>
            </w:r>
            <w:r w:rsidR="00A70328">
              <w:rPr>
                <w:noProof/>
                <w:webHidden/>
              </w:rPr>
              <w:t>89</w:t>
            </w:r>
            <w:r w:rsidR="00A70328">
              <w:rPr>
                <w:noProof/>
                <w:webHidden/>
              </w:rPr>
              <w:fldChar w:fldCharType="end"/>
            </w:r>
          </w:hyperlink>
        </w:p>
        <w:p w14:paraId="0A9FB4E8" w14:textId="77777777" w:rsidR="00A70328" w:rsidRDefault="00313114">
          <w:pPr>
            <w:pStyle w:val="TOC3"/>
            <w:rPr>
              <w:rFonts w:eastAsiaTheme="minorEastAsia" w:cstheme="minorBidi"/>
              <w:noProof/>
              <w:sz w:val="22"/>
              <w:szCs w:val="22"/>
            </w:rPr>
          </w:pPr>
          <w:hyperlink w:anchor="_Toc471712768" w:history="1">
            <w:r w:rsidR="00A70328" w:rsidRPr="006E1DEC">
              <w:rPr>
                <w:rStyle w:val="Hyperlink"/>
                <w:rFonts w:eastAsiaTheme="majorEastAsia" w:cs="Arial"/>
              </w:rPr>
              <w:t>Map Description (475 words):</w:t>
            </w:r>
            <w:r w:rsidR="00A70328">
              <w:rPr>
                <w:noProof/>
                <w:webHidden/>
              </w:rPr>
              <w:tab/>
            </w:r>
            <w:r w:rsidR="00A70328">
              <w:rPr>
                <w:noProof/>
                <w:webHidden/>
              </w:rPr>
              <w:fldChar w:fldCharType="begin"/>
            </w:r>
            <w:r w:rsidR="00A70328">
              <w:rPr>
                <w:noProof/>
                <w:webHidden/>
              </w:rPr>
              <w:instrText xml:space="preserve"> PAGEREF _Toc471712768 \h </w:instrText>
            </w:r>
            <w:r w:rsidR="00A70328">
              <w:rPr>
                <w:noProof/>
                <w:webHidden/>
              </w:rPr>
            </w:r>
            <w:r w:rsidR="00A70328">
              <w:rPr>
                <w:noProof/>
                <w:webHidden/>
              </w:rPr>
              <w:fldChar w:fldCharType="separate"/>
            </w:r>
            <w:r w:rsidR="00A70328">
              <w:rPr>
                <w:noProof/>
                <w:webHidden/>
              </w:rPr>
              <w:t>89</w:t>
            </w:r>
            <w:r w:rsidR="00A70328">
              <w:rPr>
                <w:noProof/>
                <w:webHidden/>
              </w:rPr>
              <w:fldChar w:fldCharType="end"/>
            </w:r>
          </w:hyperlink>
        </w:p>
        <w:p w14:paraId="2BEBE0DB" w14:textId="77777777" w:rsidR="00A70328" w:rsidRDefault="00313114">
          <w:pPr>
            <w:pStyle w:val="TOC2"/>
            <w:tabs>
              <w:tab w:val="left" w:pos="720"/>
            </w:tabs>
            <w:rPr>
              <w:rFonts w:asciiTheme="minorHAnsi" w:eastAsiaTheme="minorEastAsia" w:hAnsiTheme="minorHAnsi" w:cstheme="minorBidi"/>
              <w:noProof/>
              <w:sz w:val="22"/>
              <w:szCs w:val="22"/>
            </w:rPr>
          </w:pPr>
          <w:hyperlink w:anchor="_Toc471712769" w:history="1">
            <w:r w:rsidR="00A70328" w:rsidRPr="006E1DEC">
              <w:rPr>
                <w:rStyle w:val="Hyperlink"/>
                <w:rFonts w:eastAsiaTheme="majorEastAsia"/>
              </w:rPr>
              <w:t>5.</w:t>
            </w:r>
            <w:r w:rsidR="00A70328">
              <w:rPr>
                <w:rFonts w:asciiTheme="minorHAnsi" w:eastAsiaTheme="minorEastAsia" w:hAnsiTheme="minorHAnsi" w:cstheme="minorBidi"/>
                <w:noProof/>
                <w:sz w:val="22"/>
                <w:szCs w:val="22"/>
              </w:rPr>
              <w:tab/>
            </w:r>
            <w:r w:rsidR="00A70328" w:rsidRPr="006E1DEC">
              <w:rPr>
                <w:rStyle w:val="Hyperlink"/>
                <w:rFonts w:eastAsiaTheme="majorEastAsia"/>
              </w:rPr>
              <w:t>Wall Map Example</w:t>
            </w:r>
            <w:r w:rsidR="00A70328">
              <w:rPr>
                <w:noProof/>
                <w:webHidden/>
              </w:rPr>
              <w:tab/>
            </w:r>
            <w:r w:rsidR="00A70328">
              <w:rPr>
                <w:noProof/>
                <w:webHidden/>
              </w:rPr>
              <w:fldChar w:fldCharType="begin"/>
            </w:r>
            <w:r w:rsidR="00A70328">
              <w:rPr>
                <w:noProof/>
                <w:webHidden/>
              </w:rPr>
              <w:instrText xml:space="preserve"> PAGEREF _Toc471712769 \h </w:instrText>
            </w:r>
            <w:r w:rsidR="00A70328">
              <w:rPr>
                <w:noProof/>
                <w:webHidden/>
              </w:rPr>
            </w:r>
            <w:r w:rsidR="00A70328">
              <w:rPr>
                <w:noProof/>
                <w:webHidden/>
              </w:rPr>
              <w:fldChar w:fldCharType="separate"/>
            </w:r>
            <w:r w:rsidR="00A70328">
              <w:rPr>
                <w:noProof/>
                <w:webHidden/>
              </w:rPr>
              <w:t>92</w:t>
            </w:r>
            <w:r w:rsidR="00A70328">
              <w:rPr>
                <w:noProof/>
                <w:webHidden/>
              </w:rPr>
              <w:fldChar w:fldCharType="end"/>
            </w:r>
          </w:hyperlink>
        </w:p>
        <w:p w14:paraId="131DEA5B" w14:textId="77777777" w:rsidR="00A70328" w:rsidRDefault="00313114">
          <w:pPr>
            <w:pStyle w:val="TOC3"/>
            <w:rPr>
              <w:rFonts w:eastAsiaTheme="minorEastAsia" w:cstheme="minorBidi"/>
              <w:noProof/>
              <w:sz w:val="22"/>
              <w:szCs w:val="22"/>
            </w:rPr>
          </w:pPr>
          <w:hyperlink w:anchor="_Toc471712770" w:history="1">
            <w:r w:rsidR="00A70328" w:rsidRPr="006E1DEC">
              <w:rPr>
                <w:rStyle w:val="Hyperlink"/>
                <w:rFonts w:eastAsiaTheme="majorEastAsia" w:cs="Arial"/>
              </w:rPr>
              <w:t>Map Audience:</w:t>
            </w:r>
            <w:r w:rsidR="00A70328">
              <w:rPr>
                <w:noProof/>
                <w:webHidden/>
              </w:rPr>
              <w:tab/>
            </w:r>
            <w:r w:rsidR="00A70328">
              <w:rPr>
                <w:noProof/>
                <w:webHidden/>
              </w:rPr>
              <w:fldChar w:fldCharType="begin"/>
            </w:r>
            <w:r w:rsidR="00A70328">
              <w:rPr>
                <w:noProof/>
                <w:webHidden/>
              </w:rPr>
              <w:instrText xml:space="preserve"> PAGEREF _Toc471712770 \h </w:instrText>
            </w:r>
            <w:r w:rsidR="00A70328">
              <w:rPr>
                <w:noProof/>
                <w:webHidden/>
              </w:rPr>
            </w:r>
            <w:r w:rsidR="00A70328">
              <w:rPr>
                <w:noProof/>
                <w:webHidden/>
              </w:rPr>
              <w:fldChar w:fldCharType="separate"/>
            </w:r>
            <w:r w:rsidR="00A70328">
              <w:rPr>
                <w:noProof/>
                <w:webHidden/>
              </w:rPr>
              <w:t>92</w:t>
            </w:r>
            <w:r w:rsidR="00A70328">
              <w:rPr>
                <w:noProof/>
                <w:webHidden/>
              </w:rPr>
              <w:fldChar w:fldCharType="end"/>
            </w:r>
          </w:hyperlink>
        </w:p>
        <w:p w14:paraId="7DB472C1" w14:textId="77777777" w:rsidR="00A70328" w:rsidRDefault="00313114">
          <w:pPr>
            <w:pStyle w:val="TOC3"/>
            <w:rPr>
              <w:rFonts w:eastAsiaTheme="minorEastAsia" w:cstheme="minorBidi"/>
              <w:noProof/>
              <w:sz w:val="22"/>
              <w:szCs w:val="22"/>
            </w:rPr>
          </w:pPr>
          <w:hyperlink w:anchor="_Toc471712771" w:history="1">
            <w:r w:rsidR="00A70328" w:rsidRPr="006E1DEC">
              <w:rPr>
                <w:rStyle w:val="Hyperlink"/>
                <w:rFonts w:eastAsiaTheme="majorEastAsia" w:cs="Arial"/>
              </w:rPr>
              <w:t>Map Context:</w:t>
            </w:r>
            <w:r w:rsidR="00A70328">
              <w:rPr>
                <w:noProof/>
                <w:webHidden/>
              </w:rPr>
              <w:tab/>
            </w:r>
            <w:r w:rsidR="00A70328">
              <w:rPr>
                <w:noProof/>
                <w:webHidden/>
              </w:rPr>
              <w:fldChar w:fldCharType="begin"/>
            </w:r>
            <w:r w:rsidR="00A70328">
              <w:rPr>
                <w:noProof/>
                <w:webHidden/>
              </w:rPr>
              <w:instrText xml:space="preserve"> PAGEREF _Toc471712771 \h </w:instrText>
            </w:r>
            <w:r w:rsidR="00A70328">
              <w:rPr>
                <w:noProof/>
                <w:webHidden/>
              </w:rPr>
            </w:r>
            <w:r w:rsidR="00A70328">
              <w:rPr>
                <w:noProof/>
                <w:webHidden/>
              </w:rPr>
              <w:fldChar w:fldCharType="separate"/>
            </w:r>
            <w:r w:rsidR="00A70328">
              <w:rPr>
                <w:noProof/>
                <w:webHidden/>
              </w:rPr>
              <w:t>92</w:t>
            </w:r>
            <w:r w:rsidR="00A70328">
              <w:rPr>
                <w:noProof/>
                <w:webHidden/>
              </w:rPr>
              <w:fldChar w:fldCharType="end"/>
            </w:r>
          </w:hyperlink>
        </w:p>
        <w:p w14:paraId="0EA3642E" w14:textId="77777777" w:rsidR="00A70328" w:rsidRDefault="00313114">
          <w:pPr>
            <w:pStyle w:val="TOC3"/>
            <w:rPr>
              <w:rFonts w:eastAsiaTheme="minorEastAsia" w:cstheme="minorBidi"/>
              <w:noProof/>
              <w:sz w:val="22"/>
              <w:szCs w:val="22"/>
            </w:rPr>
          </w:pPr>
          <w:hyperlink w:anchor="_Toc471712772" w:history="1">
            <w:r w:rsidR="00A70328" w:rsidRPr="006E1DEC">
              <w:rPr>
                <w:rStyle w:val="Hyperlink"/>
                <w:rFonts w:eastAsiaTheme="majorEastAsia" w:cs="Arial"/>
              </w:rPr>
              <w:t>Map Screenshot:</w:t>
            </w:r>
            <w:r w:rsidR="00A70328">
              <w:rPr>
                <w:noProof/>
                <w:webHidden/>
              </w:rPr>
              <w:tab/>
            </w:r>
            <w:r w:rsidR="00A70328">
              <w:rPr>
                <w:noProof/>
                <w:webHidden/>
              </w:rPr>
              <w:fldChar w:fldCharType="begin"/>
            </w:r>
            <w:r w:rsidR="00A70328">
              <w:rPr>
                <w:noProof/>
                <w:webHidden/>
              </w:rPr>
              <w:instrText xml:space="preserve"> PAGEREF _Toc471712772 \h </w:instrText>
            </w:r>
            <w:r w:rsidR="00A70328">
              <w:rPr>
                <w:noProof/>
                <w:webHidden/>
              </w:rPr>
            </w:r>
            <w:r w:rsidR="00A70328">
              <w:rPr>
                <w:noProof/>
                <w:webHidden/>
              </w:rPr>
              <w:fldChar w:fldCharType="separate"/>
            </w:r>
            <w:r w:rsidR="00A70328">
              <w:rPr>
                <w:noProof/>
                <w:webHidden/>
              </w:rPr>
              <w:t>92</w:t>
            </w:r>
            <w:r w:rsidR="00A70328">
              <w:rPr>
                <w:noProof/>
                <w:webHidden/>
              </w:rPr>
              <w:fldChar w:fldCharType="end"/>
            </w:r>
          </w:hyperlink>
        </w:p>
        <w:p w14:paraId="2D46FB2C" w14:textId="77777777" w:rsidR="00A70328" w:rsidRDefault="00313114">
          <w:pPr>
            <w:pStyle w:val="TOC3"/>
            <w:rPr>
              <w:rFonts w:eastAsiaTheme="minorEastAsia" w:cstheme="minorBidi"/>
              <w:noProof/>
              <w:sz w:val="22"/>
              <w:szCs w:val="22"/>
            </w:rPr>
          </w:pPr>
          <w:hyperlink w:anchor="_Toc471712773" w:history="1">
            <w:r w:rsidR="00A70328" w:rsidRPr="006E1DEC">
              <w:rPr>
                <w:rStyle w:val="Hyperlink"/>
                <w:rFonts w:eastAsiaTheme="majorEastAsia" w:cs="Arial"/>
              </w:rPr>
              <w:t>Map Description (320 words):</w:t>
            </w:r>
            <w:r w:rsidR="00A70328">
              <w:rPr>
                <w:noProof/>
                <w:webHidden/>
              </w:rPr>
              <w:tab/>
            </w:r>
            <w:r w:rsidR="00A70328">
              <w:rPr>
                <w:noProof/>
                <w:webHidden/>
              </w:rPr>
              <w:fldChar w:fldCharType="begin"/>
            </w:r>
            <w:r w:rsidR="00A70328">
              <w:rPr>
                <w:noProof/>
                <w:webHidden/>
              </w:rPr>
              <w:instrText xml:space="preserve"> PAGEREF _Toc471712773 \h </w:instrText>
            </w:r>
            <w:r w:rsidR="00A70328">
              <w:rPr>
                <w:noProof/>
                <w:webHidden/>
              </w:rPr>
            </w:r>
            <w:r w:rsidR="00A70328">
              <w:rPr>
                <w:noProof/>
                <w:webHidden/>
              </w:rPr>
              <w:fldChar w:fldCharType="separate"/>
            </w:r>
            <w:r w:rsidR="00A70328">
              <w:rPr>
                <w:noProof/>
                <w:webHidden/>
              </w:rPr>
              <w:t>92</w:t>
            </w:r>
            <w:r w:rsidR="00A70328">
              <w:rPr>
                <w:noProof/>
                <w:webHidden/>
              </w:rPr>
              <w:fldChar w:fldCharType="end"/>
            </w:r>
          </w:hyperlink>
        </w:p>
        <w:p w14:paraId="171EA53F" w14:textId="77777777" w:rsidR="00A70328" w:rsidRDefault="00313114">
          <w:pPr>
            <w:pStyle w:val="TOC2"/>
            <w:tabs>
              <w:tab w:val="left" w:pos="720"/>
            </w:tabs>
            <w:rPr>
              <w:rFonts w:asciiTheme="minorHAnsi" w:eastAsiaTheme="minorEastAsia" w:hAnsiTheme="minorHAnsi" w:cstheme="minorBidi"/>
              <w:noProof/>
              <w:sz w:val="22"/>
              <w:szCs w:val="22"/>
            </w:rPr>
          </w:pPr>
          <w:hyperlink w:anchor="_Toc471712774" w:history="1">
            <w:r w:rsidR="00A70328" w:rsidRPr="006E1DEC">
              <w:rPr>
                <w:rStyle w:val="Hyperlink"/>
                <w:rFonts w:eastAsiaTheme="majorEastAsia"/>
              </w:rPr>
              <w:t>6.</w:t>
            </w:r>
            <w:r w:rsidR="00A70328">
              <w:rPr>
                <w:rFonts w:asciiTheme="minorHAnsi" w:eastAsiaTheme="minorEastAsia" w:hAnsiTheme="minorHAnsi" w:cstheme="minorBidi"/>
                <w:noProof/>
                <w:sz w:val="22"/>
                <w:szCs w:val="22"/>
              </w:rPr>
              <w:tab/>
            </w:r>
            <w:r w:rsidR="00A70328" w:rsidRPr="006E1DEC">
              <w:rPr>
                <w:rStyle w:val="Hyperlink"/>
                <w:rFonts w:eastAsiaTheme="majorEastAsia"/>
              </w:rPr>
              <w:t>General purpose topographic map example</w:t>
            </w:r>
            <w:r w:rsidR="00A70328">
              <w:rPr>
                <w:noProof/>
                <w:webHidden/>
              </w:rPr>
              <w:tab/>
            </w:r>
            <w:r w:rsidR="00A70328">
              <w:rPr>
                <w:noProof/>
                <w:webHidden/>
              </w:rPr>
              <w:fldChar w:fldCharType="begin"/>
            </w:r>
            <w:r w:rsidR="00A70328">
              <w:rPr>
                <w:noProof/>
                <w:webHidden/>
              </w:rPr>
              <w:instrText xml:space="preserve"> PAGEREF _Toc471712774 \h </w:instrText>
            </w:r>
            <w:r w:rsidR="00A70328">
              <w:rPr>
                <w:noProof/>
                <w:webHidden/>
              </w:rPr>
            </w:r>
            <w:r w:rsidR="00A70328">
              <w:rPr>
                <w:noProof/>
                <w:webHidden/>
              </w:rPr>
              <w:fldChar w:fldCharType="separate"/>
            </w:r>
            <w:r w:rsidR="00A70328">
              <w:rPr>
                <w:noProof/>
                <w:webHidden/>
              </w:rPr>
              <w:t>94</w:t>
            </w:r>
            <w:r w:rsidR="00A70328">
              <w:rPr>
                <w:noProof/>
                <w:webHidden/>
              </w:rPr>
              <w:fldChar w:fldCharType="end"/>
            </w:r>
          </w:hyperlink>
        </w:p>
        <w:p w14:paraId="0DB628B3" w14:textId="77777777" w:rsidR="00A70328" w:rsidRDefault="00313114">
          <w:pPr>
            <w:pStyle w:val="TOC3"/>
            <w:rPr>
              <w:rFonts w:eastAsiaTheme="minorEastAsia" w:cstheme="minorBidi"/>
              <w:noProof/>
              <w:sz w:val="22"/>
              <w:szCs w:val="22"/>
            </w:rPr>
          </w:pPr>
          <w:hyperlink w:anchor="_Toc471712775" w:history="1">
            <w:r w:rsidR="00A70328" w:rsidRPr="006E1DEC">
              <w:rPr>
                <w:rStyle w:val="Hyperlink"/>
                <w:rFonts w:eastAsiaTheme="majorEastAsia" w:cs="Arial"/>
              </w:rPr>
              <w:t>Map Audience:</w:t>
            </w:r>
            <w:r w:rsidR="00A70328">
              <w:rPr>
                <w:noProof/>
                <w:webHidden/>
              </w:rPr>
              <w:tab/>
            </w:r>
            <w:r w:rsidR="00A70328">
              <w:rPr>
                <w:noProof/>
                <w:webHidden/>
              </w:rPr>
              <w:fldChar w:fldCharType="begin"/>
            </w:r>
            <w:r w:rsidR="00A70328">
              <w:rPr>
                <w:noProof/>
                <w:webHidden/>
              </w:rPr>
              <w:instrText xml:space="preserve"> PAGEREF _Toc471712775 \h </w:instrText>
            </w:r>
            <w:r w:rsidR="00A70328">
              <w:rPr>
                <w:noProof/>
                <w:webHidden/>
              </w:rPr>
            </w:r>
            <w:r w:rsidR="00A70328">
              <w:rPr>
                <w:noProof/>
                <w:webHidden/>
              </w:rPr>
              <w:fldChar w:fldCharType="separate"/>
            </w:r>
            <w:r w:rsidR="00A70328">
              <w:rPr>
                <w:noProof/>
                <w:webHidden/>
              </w:rPr>
              <w:t>94</w:t>
            </w:r>
            <w:r w:rsidR="00A70328">
              <w:rPr>
                <w:noProof/>
                <w:webHidden/>
              </w:rPr>
              <w:fldChar w:fldCharType="end"/>
            </w:r>
          </w:hyperlink>
        </w:p>
        <w:p w14:paraId="20440118" w14:textId="77777777" w:rsidR="00A70328" w:rsidRDefault="00313114">
          <w:pPr>
            <w:pStyle w:val="TOC3"/>
            <w:rPr>
              <w:rFonts w:eastAsiaTheme="minorEastAsia" w:cstheme="minorBidi"/>
              <w:noProof/>
              <w:sz w:val="22"/>
              <w:szCs w:val="22"/>
            </w:rPr>
          </w:pPr>
          <w:hyperlink w:anchor="_Toc471712776" w:history="1">
            <w:r w:rsidR="00A70328" w:rsidRPr="006E1DEC">
              <w:rPr>
                <w:rStyle w:val="Hyperlink"/>
                <w:rFonts w:eastAsiaTheme="majorEastAsia" w:cs="Arial"/>
              </w:rPr>
              <w:t>Map Context:</w:t>
            </w:r>
            <w:r w:rsidR="00A70328">
              <w:rPr>
                <w:noProof/>
                <w:webHidden/>
              </w:rPr>
              <w:tab/>
            </w:r>
            <w:r w:rsidR="00A70328">
              <w:rPr>
                <w:noProof/>
                <w:webHidden/>
              </w:rPr>
              <w:fldChar w:fldCharType="begin"/>
            </w:r>
            <w:r w:rsidR="00A70328">
              <w:rPr>
                <w:noProof/>
                <w:webHidden/>
              </w:rPr>
              <w:instrText xml:space="preserve"> PAGEREF _Toc471712776 \h </w:instrText>
            </w:r>
            <w:r w:rsidR="00A70328">
              <w:rPr>
                <w:noProof/>
                <w:webHidden/>
              </w:rPr>
            </w:r>
            <w:r w:rsidR="00A70328">
              <w:rPr>
                <w:noProof/>
                <w:webHidden/>
              </w:rPr>
              <w:fldChar w:fldCharType="separate"/>
            </w:r>
            <w:r w:rsidR="00A70328">
              <w:rPr>
                <w:noProof/>
                <w:webHidden/>
              </w:rPr>
              <w:t>94</w:t>
            </w:r>
            <w:r w:rsidR="00A70328">
              <w:rPr>
                <w:noProof/>
                <w:webHidden/>
              </w:rPr>
              <w:fldChar w:fldCharType="end"/>
            </w:r>
          </w:hyperlink>
        </w:p>
        <w:p w14:paraId="6BEAB3AF" w14:textId="77777777" w:rsidR="00A70328" w:rsidRDefault="00313114">
          <w:pPr>
            <w:pStyle w:val="TOC3"/>
            <w:rPr>
              <w:rFonts w:eastAsiaTheme="minorEastAsia" w:cstheme="minorBidi"/>
              <w:noProof/>
              <w:sz w:val="22"/>
              <w:szCs w:val="22"/>
            </w:rPr>
          </w:pPr>
          <w:hyperlink w:anchor="_Toc471712777" w:history="1">
            <w:r w:rsidR="00A70328" w:rsidRPr="006E1DEC">
              <w:rPr>
                <w:rStyle w:val="Hyperlink"/>
                <w:rFonts w:eastAsiaTheme="majorEastAsia" w:cs="Arial"/>
              </w:rPr>
              <w:t>Map Screenshot:</w:t>
            </w:r>
            <w:r w:rsidR="00A70328">
              <w:rPr>
                <w:noProof/>
                <w:webHidden/>
              </w:rPr>
              <w:tab/>
            </w:r>
            <w:r w:rsidR="00A70328">
              <w:rPr>
                <w:noProof/>
                <w:webHidden/>
              </w:rPr>
              <w:fldChar w:fldCharType="begin"/>
            </w:r>
            <w:r w:rsidR="00A70328">
              <w:rPr>
                <w:noProof/>
                <w:webHidden/>
              </w:rPr>
              <w:instrText xml:space="preserve"> PAGEREF _Toc471712777 \h </w:instrText>
            </w:r>
            <w:r w:rsidR="00A70328">
              <w:rPr>
                <w:noProof/>
                <w:webHidden/>
              </w:rPr>
            </w:r>
            <w:r w:rsidR="00A70328">
              <w:rPr>
                <w:noProof/>
                <w:webHidden/>
              </w:rPr>
              <w:fldChar w:fldCharType="separate"/>
            </w:r>
            <w:r w:rsidR="00A70328">
              <w:rPr>
                <w:noProof/>
                <w:webHidden/>
              </w:rPr>
              <w:t>94</w:t>
            </w:r>
            <w:r w:rsidR="00A70328">
              <w:rPr>
                <w:noProof/>
                <w:webHidden/>
              </w:rPr>
              <w:fldChar w:fldCharType="end"/>
            </w:r>
          </w:hyperlink>
        </w:p>
        <w:p w14:paraId="25FC22BB" w14:textId="77777777" w:rsidR="00A70328" w:rsidRDefault="00313114">
          <w:pPr>
            <w:pStyle w:val="TOC3"/>
            <w:rPr>
              <w:rFonts w:eastAsiaTheme="minorEastAsia" w:cstheme="minorBidi"/>
              <w:noProof/>
              <w:sz w:val="22"/>
              <w:szCs w:val="22"/>
            </w:rPr>
          </w:pPr>
          <w:hyperlink w:anchor="_Toc471712778" w:history="1">
            <w:r w:rsidR="00A70328" w:rsidRPr="006E1DEC">
              <w:rPr>
                <w:rStyle w:val="Hyperlink"/>
                <w:rFonts w:eastAsiaTheme="majorEastAsia" w:cs="Arial"/>
              </w:rPr>
              <w:t>Map Description (403 words):</w:t>
            </w:r>
            <w:r w:rsidR="00A70328">
              <w:rPr>
                <w:noProof/>
                <w:webHidden/>
              </w:rPr>
              <w:tab/>
            </w:r>
            <w:r w:rsidR="00A70328">
              <w:rPr>
                <w:noProof/>
                <w:webHidden/>
              </w:rPr>
              <w:fldChar w:fldCharType="begin"/>
            </w:r>
            <w:r w:rsidR="00A70328">
              <w:rPr>
                <w:noProof/>
                <w:webHidden/>
              </w:rPr>
              <w:instrText xml:space="preserve"> PAGEREF _Toc471712778 \h </w:instrText>
            </w:r>
            <w:r w:rsidR="00A70328">
              <w:rPr>
                <w:noProof/>
                <w:webHidden/>
              </w:rPr>
            </w:r>
            <w:r w:rsidR="00A70328">
              <w:rPr>
                <w:noProof/>
                <w:webHidden/>
              </w:rPr>
              <w:fldChar w:fldCharType="separate"/>
            </w:r>
            <w:r w:rsidR="00A70328">
              <w:rPr>
                <w:noProof/>
                <w:webHidden/>
              </w:rPr>
              <w:t>94</w:t>
            </w:r>
            <w:r w:rsidR="00A70328">
              <w:rPr>
                <w:noProof/>
                <w:webHidden/>
              </w:rPr>
              <w:fldChar w:fldCharType="end"/>
            </w:r>
          </w:hyperlink>
        </w:p>
        <w:p w14:paraId="54CD37F9" w14:textId="77777777" w:rsidR="00A70328" w:rsidRDefault="00313114">
          <w:pPr>
            <w:pStyle w:val="TOC1"/>
            <w:rPr>
              <w:rFonts w:asciiTheme="minorHAnsi" w:eastAsiaTheme="minorEastAsia" w:hAnsiTheme="minorHAnsi" w:cstheme="minorBidi"/>
              <w:b w:val="0"/>
              <w:noProof/>
              <w:sz w:val="22"/>
              <w:szCs w:val="22"/>
            </w:rPr>
          </w:pPr>
          <w:hyperlink w:anchor="_Toc471712779" w:history="1">
            <w:r w:rsidR="00A70328" w:rsidRPr="006E1DEC">
              <w:rPr>
                <w:rStyle w:val="Hyperlink"/>
                <w:rFonts w:eastAsiaTheme="majorEastAsia"/>
              </w:rPr>
              <w:t>Works Cited</w:t>
            </w:r>
            <w:r w:rsidR="00A70328">
              <w:rPr>
                <w:noProof/>
                <w:webHidden/>
              </w:rPr>
              <w:tab/>
            </w:r>
            <w:r w:rsidR="00A70328">
              <w:rPr>
                <w:noProof/>
                <w:webHidden/>
              </w:rPr>
              <w:fldChar w:fldCharType="begin"/>
            </w:r>
            <w:r w:rsidR="00A70328">
              <w:rPr>
                <w:noProof/>
                <w:webHidden/>
              </w:rPr>
              <w:instrText xml:space="preserve"> PAGEREF _Toc471712779 \h </w:instrText>
            </w:r>
            <w:r w:rsidR="00A70328">
              <w:rPr>
                <w:noProof/>
                <w:webHidden/>
              </w:rPr>
            </w:r>
            <w:r w:rsidR="00A70328">
              <w:rPr>
                <w:noProof/>
                <w:webHidden/>
              </w:rPr>
              <w:fldChar w:fldCharType="separate"/>
            </w:r>
            <w:r w:rsidR="00A70328">
              <w:rPr>
                <w:noProof/>
                <w:webHidden/>
              </w:rPr>
              <w:t>97</w:t>
            </w:r>
            <w:r w:rsidR="00A70328">
              <w:rPr>
                <w:noProof/>
                <w:webHidden/>
              </w:rPr>
              <w:fldChar w:fldCharType="end"/>
            </w:r>
          </w:hyperlink>
        </w:p>
        <w:p w14:paraId="71A33C35" w14:textId="3F13878F" w:rsidR="00AA4C96" w:rsidRPr="002B5ADD" w:rsidRDefault="00AA4C96" w:rsidP="00090FC4">
          <w:pPr>
            <w:pStyle w:val="TOC1"/>
          </w:pPr>
          <w:r w:rsidRPr="00870AD2">
            <w:rPr>
              <w:rFonts w:cs="Arial"/>
              <w:bCs/>
              <w:noProof/>
            </w:rPr>
            <w:fldChar w:fldCharType="end"/>
          </w:r>
        </w:p>
      </w:sdtContent>
    </w:sdt>
    <w:p w14:paraId="1E49C4BA" w14:textId="77777777" w:rsidR="00AA4C96" w:rsidRPr="002B5ADD" w:rsidRDefault="00AA4C96" w:rsidP="00AA4C96">
      <w:pPr>
        <w:rPr>
          <w:rFonts w:eastAsiaTheme="majorEastAsia" w:cs="Arial"/>
          <w:sz w:val="36"/>
          <w:szCs w:val="36"/>
        </w:rPr>
      </w:pPr>
      <w:r w:rsidRPr="002B5ADD">
        <w:rPr>
          <w:rFonts w:cs="Arial"/>
        </w:rPr>
        <w:br w:type="page"/>
      </w:r>
    </w:p>
    <w:p w14:paraId="0F0CD6A2" w14:textId="77777777" w:rsidR="00AA4C96" w:rsidRPr="002B5ADD" w:rsidRDefault="00AA4C96" w:rsidP="002B5ADD">
      <w:pPr>
        <w:pStyle w:val="Heading1"/>
      </w:pPr>
      <w:bookmarkStart w:id="3" w:name="_Toc440532457"/>
      <w:bookmarkStart w:id="4" w:name="_Toc471712611"/>
      <w:r w:rsidRPr="002B5ADD">
        <w:lastRenderedPageBreak/>
        <w:t>Introduction</w:t>
      </w:r>
      <w:bookmarkEnd w:id="3"/>
      <w:bookmarkEnd w:id="4"/>
    </w:p>
    <w:p w14:paraId="7A92CE21" w14:textId="77777777" w:rsidR="00AA4C96" w:rsidRPr="002B5ADD" w:rsidRDefault="00AA4C96" w:rsidP="00AA4C96">
      <w:pPr>
        <w:rPr>
          <w:rFonts w:cs="Arial"/>
        </w:rPr>
      </w:pPr>
      <w:r w:rsidRPr="002B5ADD">
        <w:rPr>
          <w:rFonts w:cs="Arial"/>
        </w:rPr>
        <w:t>In August of 2015 a committee was established between multiple Government of Ontario Ministries (MNRF, MTO, OMAFRA, MOECC, CSC, MEDEI/MRI, MCSS) to investigate and provide recommendations on how to best design maps so they are accessible to as wide an audience as possible. To achieve this, it was critical to consider the challenges that persons with disabilities could have when interacting with and interpreting maps.</w:t>
      </w:r>
    </w:p>
    <w:p w14:paraId="6CFABA8D" w14:textId="77777777" w:rsidR="00AA4C96" w:rsidRPr="002B5ADD" w:rsidRDefault="00AA4C96" w:rsidP="00AA4C96">
      <w:pPr>
        <w:rPr>
          <w:rFonts w:cs="Arial"/>
        </w:rPr>
      </w:pPr>
      <w:r w:rsidRPr="002B5ADD">
        <w:rPr>
          <w:rFonts w:cs="Arial"/>
        </w:rPr>
        <w:t xml:space="preserve">As a first step, the committee completed a jurisdictional scan of other organizations and individuals who generate map content. This information was compiled with regards to how map products are designed with accessibility in mind. Over 100 items were collected and reviewed from various levels of government, the private sector, universities, individuals and other sources. </w:t>
      </w:r>
    </w:p>
    <w:p w14:paraId="69D3A915" w14:textId="77777777" w:rsidR="00AA4C96" w:rsidRPr="002B5ADD" w:rsidRDefault="00AA4C96" w:rsidP="00AA4C96">
      <w:pPr>
        <w:rPr>
          <w:rFonts w:cs="Arial"/>
        </w:rPr>
      </w:pPr>
      <w:r w:rsidRPr="002B5ADD">
        <w:rPr>
          <w:rFonts w:cs="Arial"/>
        </w:rPr>
        <w:t xml:space="preserve">Once the information from the jurisdictional scan was compiled, a number of considerations for accessible map design were identified and examined in detail and include: contrast, colour, style &amp; pattern, font selection, annotation or labels for clarity, simplicity and consistency and alternative formats &amp; map descriptions. The results of this investigation are outlined in this document. Each of the seven considerations for accessible map design has a section in this document and includes relevant information, recommendations and additional resources if applicable. Appendix </w:t>
      </w:r>
      <w:proofErr w:type="gramStart"/>
      <w:r w:rsidRPr="002B5ADD">
        <w:rPr>
          <w:rFonts w:cs="Arial"/>
        </w:rPr>
        <w:t>A</w:t>
      </w:r>
      <w:proofErr w:type="gramEnd"/>
      <w:r w:rsidRPr="002B5ADD">
        <w:rPr>
          <w:rFonts w:cs="Arial"/>
        </w:rPr>
        <w:t xml:space="preserve"> incudes all the recommended guidelines contained within this document. The guidelines will help increase the accessibility of map products; however, they do not guarantee accessibility.</w:t>
      </w:r>
    </w:p>
    <w:p w14:paraId="780A8030" w14:textId="77777777" w:rsidR="00AA4C96" w:rsidRPr="002B5ADD" w:rsidRDefault="00AA4C96" w:rsidP="00AA4C96">
      <w:pPr>
        <w:rPr>
          <w:rFonts w:cs="Arial"/>
        </w:rPr>
      </w:pPr>
      <w:r w:rsidRPr="002B5ADD">
        <w:rPr>
          <w:rFonts w:cs="Arial"/>
        </w:rPr>
        <w:t xml:space="preserve">Of the many challenges people deal with, impaired vision is one of the biggest challenges that faces potential map readers. This document will provide background information on cartographic design practices and some of the potential accessibility challenges that should be considered when designing maps.  It will also provide recommendations for the design of accessible, inclusive map products. </w:t>
      </w:r>
      <w:bookmarkStart w:id="5" w:name="_Toc440532458"/>
    </w:p>
    <w:p w14:paraId="45E4B16A" w14:textId="77777777" w:rsidR="00AA4C96" w:rsidRPr="002B5ADD" w:rsidRDefault="00AA4C96" w:rsidP="002B5ADD">
      <w:pPr>
        <w:pStyle w:val="Heading1"/>
      </w:pPr>
      <w:bookmarkStart w:id="6" w:name="_Toc471712612"/>
      <w:r w:rsidRPr="002B5ADD">
        <w:t>Document Scope</w:t>
      </w:r>
      <w:bookmarkEnd w:id="5"/>
      <w:bookmarkEnd w:id="6"/>
    </w:p>
    <w:p w14:paraId="717712A3" w14:textId="10530171" w:rsidR="00AA4C96" w:rsidRPr="002B5ADD" w:rsidRDefault="00AA4C96" w:rsidP="00AA4C96">
      <w:pPr>
        <w:rPr>
          <w:rFonts w:cs="Arial"/>
        </w:rPr>
      </w:pPr>
      <w:r w:rsidRPr="002B5ADD">
        <w:rPr>
          <w:rFonts w:cs="Arial"/>
        </w:rPr>
        <w:t xml:space="preserve">Although there are new and emerging technologies for creating maps for users with disabilities, the majority of this document is intended to assist </w:t>
      </w:r>
      <w:r w:rsidR="005D7DEB">
        <w:rPr>
          <w:rFonts w:cs="Arial"/>
        </w:rPr>
        <w:t>designers creating</w:t>
      </w:r>
      <w:r w:rsidRPr="002B5ADD">
        <w:rPr>
          <w:rFonts w:cs="Arial"/>
        </w:rPr>
        <w:t xml:space="preserve"> map content for a range of users who have full sight to those with moderately low vision who do not use assistive technology.</w:t>
      </w:r>
    </w:p>
    <w:p w14:paraId="33A4B5D9" w14:textId="4C782265" w:rsidR="00E810BE" w:rsidRDefault="005D7DEB" w:rsidP="00AA4C96">
      <w:pPr>
        <w:rPr>
          <w:rFonts w:cs="Arial"/>
        </w:rPr>
      </w:pPr>
      <w:r>
        <w:rPr>
          <w:rFonts w:cs="Arial"/>
        </w:rPr>
        <w:t>T</w:t>
      </w:r>
      <w:r w:rsidR="00AA4C96" w:rsidRPr="002B5ADD">
        <w:rPr>
          <w:rFonts w:cs="Arial"/>
        </w:rPr>
        <w:t xml:space="preserve">his document does not address the technology </w:t>
      </w:r>
      <w:r w:rsidR="006B007B" w:rsidRPr="006B007B">
        <w:rPr>
          <w:rFonts w:cs="Arial"/>
        </w:rPr>
        <w:t xml:space="preserve">or medium </w:t>
      </w:r>
      <w:r w:rsidR="00AA4C96" w:rsidRPr="002B5ADD">
        <w:rPr>
          <w:rFonts w:cs="Arial"/>
        </w:rPr>
        <w:t>used to generate or publish the final map product</w:t>
      </w:r>
      <w:r w:rsidR="002E5C1B">
        <w:rPr>
          <w:rFonts w:cs="Arial"/>
        </w:rPr>
        <w:t xml:space="preserve">, </w:t>
      </w:r>
      <w:r w:rsidRPr="005D7DEB">
        <w:rPr>
          <w:rFonts w:cs="Arial"/>
        </w:rPr>
        <w:t xml:space="preserve">or the accessibility concerns that arise out of </w:t>
      </w:r>
      <w:r w:rsidR="006B007B">
        <w:rPr>
          <w:rFonts w:cs="Arial"/>
        </w:rPr>
        <w:t>any</w:t>
      </w:r>
      <w:r w:rsidRPr="005D7DEB">
        <w:rPr>
          <w:rFonts w:cs="Arial"/>
        </w:rPr>
        <w:t xml:space="preserve"> technolog</w:t>
      </w:r>
      <w:r w:rsidR="006B007B">
        <w:rPr>
          <w:rFonts w:cs="Arial"/>
        </w:rPr>
        <w:t>y</w:t>
      </w:r>
      <w:r w:rsidRPr="005D7DEB">
        <w:rPr>
          <w:rFonts w:cs="Arial"/>
        </w:rPr>
        <w:t xml:space="preserve">, </w:t>
      </w:r>
      <w:r w:rsidRPr="005D7DEB">
        <w:rPr>
          <w:rFonts w:cs="Arial"/>
        </w:rPr>
        <w:lastRenderedPageBreak/>
        <w:t>such as those outlined in Web Content Accessibility Guidelines published by the World Wide Web Consortiu</w:t>
      </w:r>
      <w:r>
        <w:rPr>
          <w:rFonts w:cs="Arial"/>
        </w:rPr>
        <w:t xml:space="preserve">m for </w:t>
      </w:r>
      <w:r w:rsidR="00E810BE">
        <w:rPr>
          <w:rFonts w:cs="Arial"/>
        </w:rPr>
        <w:t>content</w:t>
      </w:r>
      <w:r>
        <w:rPr>
          <w:rFonts w:cs="Arial"/>
        </w:rPr>
        <w:t xml:space="preserve"> published on the web</w:t>
      </w:r>
      <w:r w:rsidR="00AA4C96" w:rsidRPr="002B5ADD">
        <w:rPr>
          <w:rFonts w:cs="Arial"/>
        </w:rPr>
        <w:t xml:space="preserve">.  </w:t>
      </w:r>
    </w:p>
    <w:p w14:paraId="0012DCF9" w14:textId="50E10EBD" w:rsidR="00AA4C96" w:rsidRPr="002B5ADD" w:rsidRDefault="00AA4C96" w:rsidP="00AA4C96">
      <w:pPr>
        <w:rPr>
          <w:rFonts w:cs="Arial"/>
        </w:rPr>
      </w:pPr>
      <w:r w:rsidRPr="002B5ADD">
        <w:rPr>
          <w:rFonts w:cs="Arial"/>
        </w:rPr>
        <w:t>The concepts described within this document are applicable to map design, regardless of how a map is created, produced, or delivered. Consult with your Ministry's Accessibility Coordinator for assistance in these and other areas of accessibility considerations.</w:t>
      </w:r>
    </w:p>
    <w:p w14:paraId="6EB3E358" w14:textId="77777777" w:rsidR="00AA4C96" w:rsidRPr="002B5ADD" w:rsidRDefault="00AA4C96" w:rsidP="00AA4C96">
      <w:pPr>
        <w:rPr>
          <w:rFonts w:cs="Arial"/>
        </w:rPr>
      </w:pPr>
      <w:r w:rsidRPr="002B5ADD">
        <w:rPr>
          <w:rFonts w:cs="Arial"/>
        </w:rPr>
        <w:t xml:space="preserve">Due to technological, economic and other limitations, not all maps can be completely accessible, from a visual design standpoint, for all people. However, this document does include an Alternative Formats and Map Descriptions section with guidelines for creating alternate content and descriptions suitable for people who are unable to access visual maps designed for the majority of the population.  </w:t>
      </w:r>
    </w:p>
    <w:p w14:paraId="06258B3A" w14:textId="77777777" w:rsidR="00AA4C96" w:rsidRPr="002B5ADD" w:rsidRDefault="00AA4C96" w:rsidP="002B5ADD">
      <w:pPr>
        <w:pStyle w:val="Heading1"/>
      </w:pPr>
      <w:bookmarkStart w:id="7" w:name="_Toc440532459"/>
      <w:bookmarkStart w:id="8" w:name="_Toc471712613"/>
      <w:r w:rsidRPr="002B5ADD">
        <w:t>Background Cartographic and Map Design Information</w:t>
      </w:r>
      <w:bookmarkEnd w:id="7"/>
      <w:bookmarkEnd w:id="8"/>
    </w:p>
    <w:p w14:paraId="695AF2AE" w14:textId="77777777" w:rsidR="00AA4C96" w:rsidRPr="002B5ADD" w:rsidRDefault="00AA4C96" w:rsidP="002B5ADD">
      <w:pPr>
        <w:pStyle w:val="Heading2"/>
      </w:pPr>
      <w:bookmarkStart w:id="9" w:name="_Toc440532460"/>
      <w:bookmarkStart w:id="10" w:name="_Toc471712614"/>
      <w:r w:rsidRPr="002B5ADD">
        <w:t>Cartography</w:t>
      </w:r>
      <w:bookmarkEnd w:id="9"/>
      <w:bookmarkEnd w:id="10"/>
    </w:p>
    <w:p w14:paraId="611CE968" w14:textId="77777777" w:rsidR="00AA4C96" w:rsidRPr="002B5ADD" w:rsidRDefault="00AA4C96" w:rsidP="00AA4C96">
      <w:pPr>
        <w:rPr>
          <w:rFonts w:cs="Arial"/>
        </w:rPr>
      </w:pPr>
      <w:r w:rsidRPr="002B5ADD">
        <w:rPr>
          <w:rFonts w:cs="Arial"/>
        </w:rPr>
        <w:t xml:space="preserve">Cartography can be defined as the art, science and technology of making maps together with their study of scientific documents and works of art </w:t>
      </w:r>
      <w:sdt>
        <w:sdtPr>
          <w:rPr>
            <w:rFonts w:cs="Arial"/>
          </w:rPr>
          <w:id w:val="691347081"/>
          <w:citation/>
        </w:sdtPr>
        <w:sdtEndPr/>
        <w:sdtContent>
          <w:r w:rsidRPr="002B5ADD">
            <w:rPr>
              <w:rFonts w:cs="Arial"/>
            </w:rPr>
            <w:fldChar w:fldCharType="begin"/>
          </w:r>
          <w:r w:rsidRPr="002B5ADD">
            <w:rPr>
              <w:rFonts w:cs="Arial"/>
            </w:rPr>
            <w:instrText xml:space="preserve">CITATION Den93 \p 4 \l 4105 </w:instrText>
          </w:r>
          <w:r w:rsidRPr="002B5ADD">
            <w:rPr>
              <w:rFonts w:cs="Arial"/>
            </w:rPr>
            <w:fldChar w:fldCharType="separate"/>
          </w:r>
          <w:r w:rsidR="0039377E" w:rsidRPr="0039377E">
            <w:rPr>
              <w:rFonts w:cs="Arial"/>
              <w:noProof/>
            </w:rPr>
            <w:t>(Dent, 1993, p. 4)</w:t>
          </w:r>
          <w:r w:rsidRPr="002B5ADD">
            <w:rPr>
              <w:rFonts w:cs="Arial"/>
            </w:rPr>
            <w:fldChar w:fldCharType="end"/>
          </w:r>
        </w:sdtContent>
      </w:sdt>
      <w:r w:rsidRPr="002B5ADD">
        <w:rPr>
          <w:rFonts w:cs="Arial"/>
        </w:rPr>
        <w:t>.  Because cartography is a visual medium, it is based on principles of graphic communication that are critical to good visual composition</w:t>
      </w:r>
      <w:sdt>
        <w:sdtPr>
          <w:rPr>
            <w:rFonts w:cs="Arial"/>
          </w:rPr>
          <w:id w:val="-236404205"/>
          <w:citation/>
        </w:sdtPr>
        <w:sdtEndPr/>
        <w:sdtContent>
          <w:r w:rsidRPr="002B5ADD">
            <w:rPr>
              <w:rFonts w:cs="Arial"/>
            </w:rPr>
            <w:fldChar w:fldCharType="begin"/>
          </w:r>
          <w:r w:rsidRPr="002B5ADD">
            <w:rPr>
              <w:rFonts w:cs="Arial"/>
            </w:rPr>
            <w:instrText xml:space="preserve">CITATION Rob95 \p 317 \l 4105 </w:instrText>
          </w:r>
          <w:r w:rsidRPr="002B5ADD">
            <w:rPr>
              <w:rFonts w:cs="Arial"/>
            </w:rPr>
            <w:fldChar w:fldCharType="separate"/>
          </w:r>
          <w:r w:rsidR="0039377E">
            <w:rPr>
              <w:rFonts w:cs="Arial"/>
              <w:noProof/>
            </w:rPr>
            <w:t xml:space="preserve"> </w:t>
          </w:r>
          <w:r w:rsidR="0039377E" w:rsidRPr="0039377E">
            <w:rPr>
              <w:rFonts w:cs="Arial"/>
              <w:noProof/>
            </w:rPr>
            <w:t>(Robinson, 1995, p. 317)</w:t>
          </w:r>
          <w:r w:rsidRPr="002B5ADD">
            <w:rPr>
              <w:rFonts w:cs="Arial"/>
            </w:rPr>
            <w:fldChar w:fldCharType="end"/>
          </w:r>
        </w:sdtContent>
      </w:sdt>
      <w:r w:rsidRPr="002B5ADD">
        <w:rPr>
          <w:rFonts w:cs="Arial"/>
        </w:rPr>
        <w:t xml:space="preserve">. </w:t>
      </w:r>
    </w:p>
    <w:p w14:paraId="2D331FB6" w14:textId="77777777" w:rsidR="00AA4C96" w:rsidRPr="002B5ADD" w:rsidRDefault="00AA4C96" w:rsidP="00AA4C96">
      <w:pPr>
        <w:rPr>
          <w:rFonts w:cs="Arial"/>
        </w:rPr>
      </w:pPr>
      <w:r w:rsidRPr="002B5ADD">
        <w:rPr>
          <w:rFonts w:cs="Arial"/>
        </w:rPr>
        <w:t>The reason that maps are a popular, efficient means of disseminating information is that the basis of cartography is the visual simplification of complex data, which is what makes maps a useful tool</w:t>
      </w:r>
      <w:sdt>
        <w:sdtPr>
          <w:rPr>
            <w:rFonts w:cs="Arial"/>
          </w:rPr>
          <w:id w:val="-1041813473"/>
          <w:citation/>
        </w:sdtPr>
        <w:sdtEndPr/>
        <w:sdtContent>
          <w:r w:rsidRPr="002B5ADD">
            <w:rPr>
              <w:rFonts w:cs="Arial"/>
            </w:rPr>
            <w:fldChar w:fldCharType="begin"/>
          </w:r>
          <w:r w:rsidRPr="002B5ADD">
            <w:rPr>
              <w:rFonts w:cs="Arial"/>
            </w:rPr>
            <w:instrText xml:space="preserve">CITATION pla \p 18 \l 4105 </w:instrText>
          </w:r>
          <w:r w:rsidRPr="002B5ADD">
            <w:rPr>
              <w:rFonts w:cs="Arial"/>
            </w:rPr>
            <w:fldChar w:fldCharType="separate"/>
          </w:r>
          <w:r w:rsidR="0039377E">
            <w:rPr>
              <w:rFonts w:cs="Arial"/>
              <w:noProof/>
            </w:rPr>
            <w:t xml:space="preserve"> </w:t>
          </w:r>
          <w:r w:rsidR="0039377E" w:rsidRPr="0039377E">
            <w:rPr>
              <w:rFonts w:cs="Arial"/>
              <w:noProof/>
            </w:rPr>
            <w:t>(IACG, 2011, p. 18)</w:t>
          </w:r>
          <w:r w:rsidRPr="002B5ADD">
            <w:rPr>
              <w:rFonts w:cs="Arial"/>
            </w:rPr>
            <w:fldChar w:fldCharType="end"/>
          </w:r>
        </w:sdtContent>
      </w:sdt>
      <w:r w:rsidRPr="002B5ADD">
        <w:rPr>
          <w:rFonts w:cs="Arial"/>
        </w:rPr>
        <w:t xml:space="preserve">.  </w:t>
      </w:r>
    </w:p>
    <w:p w14:paraId="1D54564C" w14:textId="77777777" w:rsidR="00AA4C96" w:rsidRPr="002B5ADD" w:rsidRDefault="00AA4C96" w:rsidP="00AA4C96">
      <w:pPr>
        <w:rPr>
          <w:rFonts w:cs="Arial"/>
        </w:rPr>
      </w:pPr>
      <w:r w:rsidRPr="002B5ADD">
        <w:rPr>
          <w:rFonts w:cs="Arial"/>
        </w:rPr>
        <w:t xml:space="preserve">Maps visually communicate multiple themes and layers of spatial information. Depending on the complexity of these themes and information, they have the potential to require a significant amount of interpretation.  </w:t>
      </w:r>
    </w:p>
    <w:p w14:paraId="477F5888" w14:textId="77777777" w:rsidR="00AA4C96" w:rsidRPr="002B5ADD" w:rsidRDefault="00AA4C96" w:rsidP="00AA4C96">
      <w:pPr>
        <w:spacing w:after="0"/>
        <w:ind w:left="714"/>
        <w:rPr>
          <w:rFonts w:cs="Arial"/>
        </w:rPr>
      </w:pPr>
      <w:bookmarkStart w:id="11" w:name="_Toc440532461"/>
      <w:r w:rsidRPr="002B5ADD">
        <w:rPr>
          <w:rFonts w:cs="Arial"/>
        </w:rPr>
        <w:t>“</w:t>
      </w:r>
      <w:r w:rsidRPr="002B5ADD">
        <w:rPr>
          <w:rFonts w:cs="Arial"/>
          <w:b/>
        </w:rPr>
        <w:t>If a picture is worth a thousand words, then a map is worth a million</w:t>
      </w:r>
      <w:r w:rsidRPr="002B5ADD">
        <w:rPr>
          <w:rFonts w:cs="Arial"/>
        </w:rPr>
        <w:t xml:space="preserve">.”  </w:t>
      </w:r>
    </w:p>
    <w:p w14:paraId="7B7438B6" w14:textId="77777777" w:rsidR="00AA4C96" w:rsidRPr="002B5ADD" w:rsidRDefault="00AA4C96" w:rsidP="00AA4C96">
      <w:pPr>
        <w:ind w:left="1437" w:firstLine="360"/>
        <w:rPr>
          <w:rFonts w:cs="Arial"/>
          <w:i/>
        </w:rPr>
      </w:pPr>
      <w:r w:rsidRPr="002B5ADD">
        <w:rPr>
          <w:rFonts w:cs="Arial"/>
          <w:i/>
        </w:rPr>
        <w:t>Ordinance Survey, Great Britain</w:t>
      </w:r>
    </w:p>
    <w:p w14:paraId="34B0A01E" w14:textId="77777777" w:rsidR="00AA4C96" w:rsidRPr="002B5ADD" w:rsidRDefault="00AA4C96" w:rsidP="002B5ADD">
      <w:pPr>
        <w:pStyle w:val="Heading2"/>
      </w:pPr>
      <w:bookmarkStart w:id="12" w:name="_Toc471712615"/>
      <w:r w:rsidRPr="002B5ADD">
        <w:t>Map Purpose &amp; Audience</w:t>
      </w:r>
      <w:bookmarkEnd w:id="11"/>
      <w:bookmarkEnd w:id="12"/>
    </w:p>
    <w:p w14:paraId="76FB7E6E" w14:textId="77777777" w:rsidR="00AA4C96" w:rsidRPr="002B5ADD" w:rsidRDefault="00AA4C96" w:rsidP="00AA4C96">
      <w:pPr>
        <w:rPr>
          <w:rFonts w:cs="Arial"/>
        </w:rPr>
      </w:pPr>
      <w:r w:rsidRPr="002B5ADD">
        <w:rPr>
          <w:rFonts w:cs="Arial"/>
        </w:rPr>
        <w:t xml:space="preserve">Maps give people the ability to understand a great deal of information in a relatively short amount of time. The cartographer guides the reader to a specific interpretation of the data presented through the use of visual cues; colour, texture, text. When creating a map, it is important to consider the purpose of the map and who the intended audience will be.  Understanding the intended map user, and how, where and under what </w:t>
      </w:r>
      <w:r w:rsidRPr="002B5ADD">
        <w:rPr>
          <w:rFonts w:cs="Arial"/>
        </w:rPr>
        <w:lastRenderedPageBreak/>
        <w:t xml:space="preserve">conditions the map is intended to be used will enable the map maker to make decisions on what information to include, and what level of detail to show on a map. </w:t>
      </w:r>
      <w:bookmarkStart w:id="13" w:name="_Toc440532462"/>
    </w:p>
    <w:p w14:paraId="292E3281" w14:textId="77777777" w:rsidR="00AA4C96" w:rsidRPr="002B5ADD" w:rsidRDefault="00AA4C96" w:rsidP="00AA4C96">
      <w:pPr>
        <w:rPr>
          <w:rFonts w:cs="Arial"/>
        </w:rPr>
      </w:pPr>
      <w:r w:rsidRPr="002B5ADD">
        <w:rPr>
          <w:rFonts w:cs="Arial"/>
        </w:rPr>
        <w:t>For a map to achieve maximum clarity it should be designed with its final display medium in mind (e.g. print, screen).  The purpose for which a map is made is essential in determining its final form.  All design decisions should be based on the map’s purpose</w:t>
      </w:r>
      <w:sdt>
        <w:sdtPr>
          <w:rPr>
            <w:rFonts w:cs="Arial"/>
          </w:rPr>
          <w:id w:val="-196776637"/>
          <w:citation/>
        </w:sdtPr>
        <w:sdtEndPr/>
        <w:sdtContent>
          <w:r w:rsidRPr="002B5ADD">
            <w:rPr>
              <w:rFonts w:cs="Arial"/>
            </w:rPr>
            <w:fldChar w:fldCharType="begin"/>
          </w:r>
          <w:r w:rsidRPr="002B5ADD">
            <w:rPr>
              <w:rFonts w:cs="Arial"/>
            </w:rPr>
            <w:instrText xml:space="preserve">CITATION Rob95 \p 330 \l 4105 </w:instrText>
          </w:r>
          <w:r w:rsidRPr="002B5ADD">
            <w:rPr>
              <w:rFonts w:cs="Arial"/>
            </w:rPr>
            <w:fldChar w:fldCharType="separate"/>
          </w:r>
          <w:r w:rsidR="0039377E">
            <w:rPr>
              <w:rFonts w:cs="Arial"/>
              <w:noProof/>
            </w:rPr>
            <w:t xml:space="preserve"> </w:t>
          </w:r>
          <w:r w:rsidR="0039377E" w:rsidRPr="0039377E">
            <w:rPr>
              <w:rFonts w:cs="Arial"/>
              <w:noProof/>
            </w:rPr>
            <w:t>(Robinson, 1995, p. 330)</w:t>
          </w:r>
          <w:r w:rsidRPr="002B5ADD">
            <w:rPr>
              <w:rFonts w:cs="Arial"/>
            </w:rPr>
            <w:fldChar w:fldCharType="end"/>
          </w:r>
        </w:sdtContent>
      </w:sdt>
      <w:r w:rsidRPr="002B5ADD">
        <w:rPr>
          <w:rFonts w:cs="Arial"/>
        </w:rPr>
        <w:t xml:space="preserve">. </w:t>
      </w:r>
    </w:p>
    <w:p w14:paraId="6C54521B" w14:textId="77777777" w:rsidR="00AA4C96" w:rsidRPr="002B5ADD" w:rsidRDefault="00AA4C96" w:rsidP="00AA4C96">
      <w:pPr>
        <w:rPr>
          <w:rFonts w:cs="Arial"/>
        </w:rPr>
      </w:pPr>
      <w:r w:rsidRPr="002B5ADD">
        <w:rPr>
          <w:rFonts w:cs="Arial"/>
        </w:rPr>
        <w:t>When designing a map to meet its purpose divide the content into essential map content and contextual map content. This will help with decisions of what to include, or omit, from the overall map design.</w:t>
      </w:r>
    </w:p>
    <w:p w14:paraId="79DECE71" w14:textId="77777777" w:rsidR="00AA4C96" w:rsidRPr="002B5ADD" w:rsidRDefault="00AA4C96" w:rsidP="00AA4C96">
      <w:pPr>
        <w:pStyle w:val="Heading3"/>
        <w:rPr>
          <w:rFonts w:cs="Arial"/>
        </w:rPr>
      </w:pPr>
      <w:bookmarkStart w:id="14" w:name="_Toc471712616"/>
      <w:r w:rsidRPr="002B5ADD">
        <w:rPr>
          <w:rFonts w:cs="Arial"/>
        </w:rPr>
        <w:t>Essential Map Content</w:t>
      </w:r>
      <w:bookmarkEnd w:id="14"/>
    </w:p>
    <w:p w14:paraId="73A2AFF8" w14:textId="77777777" w:rsidR="00AA4C96" w:rsidRPr="002B5ADD" w:rsidRDefault="00AA4C96" w:rsidP="00AA4C96">
      <w:pPr>
        <w:ind w:left="360"/>
        <w:rPr>
          <w:rFonts w:cs="Arial"/>
        </w:rPr>
      </w:pPr>
      <w:r w:rsidRPr="002B5ADD">
        <w:rPr>
          <w:rFonts w:cs="Arial"/>
        </w:rPr>
        <w:t>Essential Map Content is information that is absolutely necessary or extremely important for illustrating the intended message or purpose of a map. In most cases essential map content will be thematic in nature.</w:t>
      </w:r>
    </w:p>
    <w:p w14:paraId="4345C517" w14:textId="77777777" w:rsidR="00AA4C96" w:rsidRPr="002B5ADD" w:rsidRDefault="00AA4C96" w:rsidP="00AA4C96">
      <w:pPr>
        <w:pStyle w:val="Heading3"/>
        <w:rPr>
          <w:rFonts w:cs="Arial"/>
        </w:rPr>
      </w:pPr>
      <w:bookmarkStart w:id="15" w:name="_Toc471712617"/>
      <w:r w:rsidRPr="002B5ADD">
        <w:rPr>
          <w:rFonts w:cs="Arial"/>
        </w:rPr>
        <w:t>Contextual Map Content</w:t>
      </w:r>
      <w:bookmarkEnd w:id="15"/>
    </w:p>
    <w:p w14:paraId="66A6D0E7" w14:textId="77777777" w:rsidR="00AA4C96" w:rsidRPr="002B5ADD" w:rsidRDefault="00AA4C96" w:rsidP="00AA4C96">
      <w:pPr>
        <w:ind w:left="360"/>
        <w:rPr>
          <w:rFonts w:cs="Arial"/>
        </w:rPr>
      </w:pPr>
      <w:r w:rsidRPr="002B5ADD">
        <w:rPr>
          <w:rFonts w:cs="Arial"/>
        </w:rPr>
        <w:t>Contextual Map Content is information that helps explain the purpose of the map by setting the necessary content into perspective. It is information that can enhance the overall understanding of the essential map content. In most cases this can be described as the base information presented on a map.</w:t>
      </w:r>
    </w:p>
    <w:p w14:paraId="28A92E0C" w14:textId="77777777" w:rsidR="00AA4C96" w:rsidRPr="002B5ADD" w:rsidRDefault="00AA4C96" w:rsidP="00AA4C96">
      <w:pPr>
        <w:rPr>
          <w:rFonts w:cs="Arial"/>
        </w:rPr>
      </w:pPr>
      <w:r w:rsidRPr="002B5ADD">
        <w:rPr>
          <w:rFonts w:cs="Arial"/>
        </w:rPr>
        <w:t>Designing maps to meet their purpose achieves effective communication and a better user experience.</w:t>
      </w:r>
    </w:p>
    <w:p w14:paraId="7D584D0F" w14:textId="77777777" w:rsidR="00AA4C96" w:rsidRPr="002B5ADD" w:rsidRDefault="00AA4C96" w:rsidP="002B5ADD">
      <w:pPr>
        <w:pStyle w:val="Heading2"/>
      </w:pPr>
      <w:bookmarkStart w:id="16" w:name="_Toc471712618"/>
      <w:r w:rsidRPr="002B5ADD">
        <w:t>Map Design</w:t>
      </w:r>
      <w:bookmarkEnd w:id="13"/>
      <w:bookmarkEnd w:id="16"/>
    </w:p>
    <w:p w14:paraId="3F913C53" w14:textId="77777777" w:rsidR="00AA4C96" w:rsidRPr="002B5ADD" w:rsidRDefault="00AA4C96" w:rsidP="00AA4C96">
      <w:pPr>
        <w:rPr>
          <w:rFonts w:cs="Arial"/>
        </w:rPr>
      </w:pPr>
      <w:r w:rsidRPr="002B5ADD">
        <w:rPr>
          <w:rFonts w:cs="Arial"/>
        </w:rPr>
        <w:t>Cartography, like many fields, has developed traditions and conventions.  To disregard these traditions and conventions would be poor design</w:t>
      </w:r>
      <w:sdt>
        <w:sdtPr>
          <w:rPr>
            <w:rFonts w:cs="Arial"/>
          </w:rPr>
          <w:id w:val="-1045133870"/>
          <w:citation/>
        </w:sdtPr>
        <w:sdtEndPr/>
        <w:sdtContent/>
      </w:sdt>
      <w:sdt>
        <w:sdtPr>
          <w:rPr>
            <w:rFonts w:cs="Arial"/>
          </w:rPr>
          <w:id w:val="368498224"/>
          <w:citation/>
        </w:sdtPr>
        <w:sdtEndPr/>
        <w:sdtContent/>
      </w:sdt>
      <w:sdt>
        <w:sdtPr>
          <w:rPr>
            <w:rFonts w:cs="Arial"/>
          </w:rPr>
          <w:id w:val="-1867513127"/>
          <w:citation/>
        </w:sdtPr>
        <w:sdtEndPr/>
        <w:sdtContent>
          <w:r w:rsidRPr="002B5ADD">
            <w:rPr>
              <w:rFonts w:cs="Arial"/>
            </w:rPr>
            <w:fldChar w:fldCharType="begin"/>
          </w:r>
          <w:r w:rsidRPr="002B5ADD">
            <w:rPr>
              <w:rFonts w:cs="Arial"/>
            </w:rPr>
            <w:instrText xml:space="preserve">CITATION Rob95 \p 317 \l 4105 </w:instrText>
          </w:r>
          <w:r w:rsidRPr="002B5ADD">
            <w:rPr>
              <w:rFonts w:cs="Arial"/>
            </w:rPr>
            <w:fldChar w:fldCharType="separate"/>
          </w:r>
          <w:r w:rsidR="0039377E">
            <w:rPr>
              <w:rFonts w:cs="Arial"/>
              <w:noProof/>
            </w:rPr>
            <w:t xml:space="preserve"> </w:t>
          </w:r>
          <w:r w:rsidR="0039377E" w:rsidRPr="0039377E">
            <w:rPr>
              <w:rFonts w:cs="Arial"/>
              <w:noProof/>
            </w:rPr>
            <w:t>(Robinson, 1995, p. 317)</w:t>
          </w:r>
          <w:r w:rsidRPr="002B5ADD">
            <w:rPr>
              <w:rFonts w:cs="Arial"/>
            </w:rPr>
            <w:fldChar w:fldCharType="end"/>
          </w:r>
        </w:sdtContent>
      </w:sdt>
      <w:r w:rsidRPr="002B5ADD">
        <w:rPr>
          <w:rFonts w:cs="Arial"/>
        </w:rPr>
        <w:t>. Many of these traditions also align well with accessible design principles.</w:t>
      </w:r>
    </w:p>
    <w:p w14:paraId="41C40A01" w14:textId="77777777" w:rsidR="00AA4C96" w:rsidRPr="002B5ADD" w:rsidRDefault="00AA4C96" w:rsidP="00AA4C96">
      <w:pPr>
        <w:rPr>
          <w:rFonts w:cs="Arial"/>
        </w:rPr>
      </w:pPr>
      <w:r w:rsidRPr="002B5ADD">
        <w:rPr>
          <w:rFonts w:cs="Arial"/>
        </w:rPr>
        <w:t>Map design relies on visual stimuli to communicate its message and people react differently to visual stimuli than they do to written and spoken communication</w:t>
      </w:r>
      <w:sdt>
        <w:sdtPr>
          <w:rPr>
            <w:rFonts w:cs="Arial"/>
          </w:rPr>
          <w:id w:val="651792679"/>
          <w:citation/>
        </w:sdtPr>
        <w:sdtEndPr/>
        <w:sdtContent>
          <w:r w:rsidRPr="002B5ADD">
            <w:rPr>
              <w:rFonts w:cs="Arial"/>
            </w:rPr>
            <w:fldChar w:fldCharType="begin"/>
          </w:r>
          <w:r w:rsidRPr="002B5ADD">
            <w:rPr>
              <w:rFonts w:cs="Arial"/>
            </w:rPr>
            <w:instrText xml:space="preserve">CITATION Rob95 \p 322 \t  \l 4105 </w:instrText>
          </w:r>
          <w:r w:rsidRPr="002B5ADD">
            <w:rPr>
              <w:rFonts w:cs="Arial"/>
            </w:rPr>
            <w:fldChar w:fldCharType="separate"/>
          </w:r>
          <w:r w:rsidR="0039377E">
            <w:rPr>
              <w:rFonts w:cs="Arial"/>
              <w:noProof/>
            </w:rPr>
            <w:t xml:space="preserve"> </w:t>
          </w:r>
          <w:r w:rsidR="0039377E" w:rsidRPr="0039377E">
            <w:rPr>
              <w:rFonts w:cs="Arial"/>
              <w:noProof/>
            </w:rPr>
            <w:t>(Robinson, 1995, p. 322)</w:t>
          </w:r>
          <w:r w:rsidRPr="002B5ADD">
            <w:rPr>
              <w:rFonts w:cs="Arial"/>
            </w:rPr>
            <w:fldChar w:fldCharType="end"/>
          </w:r>
        </w:sdtContent>
      </w:sdt>
      <w:r w:rsidRPr="002B5ADD">
        <w:rPr>
          <w:rFonts w:cs="Arial"/>
        </w:rPr>
        <w:t>. Most design choices are compromises, since it is normal for intellectual and visual objectives to be in conflict.  Map design choices involve a combination of intuition and rational choices</w:t>
      </w:r>
      <w:sdt>
        <w:sdtPr>
          <w:rPr>
            <w:rFonts w:cs="Arial"/>
          </w:rPr>
          <w:id w:val="2011553068"/>
          <w:citation/>
        </w:sdtPr>
        <w:sdtEndPr/>
        <w:sdtContent>
          <w:r w:rsidRPr="002B5ADD">
            <w:rPr>
              <w:rFonts w:cs="Arial"/>
            </w:rPr>
            <w:fldChar w:fldCharType="begin"/>
          </w:r>
          <w:r w:rsidRPr="002B5ADD">
            <w:rPr>
              <w:rFonts w:cs="Arial"/>
            </w:rPr>
            <w:instrText xml:space="preserve">CITATION Rob95 \p 317 \l 4105 </w:instrText>
          </w:r>
          <w:r w:rsidRPr="002B5ADD">
            <w:rPr>
              <w:rFonts w:cs="Arial"/>
            </w:rPr>
            <w:fldChar w:fldCharType="separate"/>
          </w:r>
          <w:r w:rsidR="0039377E">
            <w:rPr>
              <w:rFonts w:cs="Arial"/>
              <w:noProof/>
            </w:rPr>
            <w:t xml:space="preserve"> </w:t>
          </w:r>
          <w:r w:rsidR="0039377E" w:rsidRPr="0039377E">
            <w:rPr>
              <w:rFonts w:cs="Arial"/>
              <w:noProof/>
            </w:rPr>
            <w:t>(Robinson, 1995, p. 317)</w:t>
          </w:r>
          <w:r w:rsidRPr="002B5ADD">
            <w:rPr>
              <w:rFonts w:cs="Arial"/>
            </w:rPr>
            <w:fldChar w:fldCharType="end"/>
          </w:r>
        </w:sdtContent>
      </w:sdt>
      <w:r w:rsidRPr="002B5ADD">
        <w:rPr>
          <w:rFonts w:cs="Arial"/>
        </w:rPr>
        <w:t xml:space="preserve">. </w:t>
      </w:r>
    </w:p>
    <w:p w14:paraId="18C097A4" w14:textId="77777777" w:rsidR="00AA4C96" w:rsidRPr="002B5ADD" w:rsidRDefault="00AA4C96" w:rsidP="00AA4C96">
      <w:pPr>
        <w:rPr>
          <w:rFonts w:cs="Arial"/>
        </w:rPr>
      </w:pPr>
      <w:r w:rsidRPr="002B5ADD">
        <w:rPr>
          <w:rFonts w:cs="Arial"/>
        </w:rPr>
        <w:t xml:space="preserve">To create a well-designed map, the cartographer should consider the following principles of design: legibility, visual contrast, figure ground and hierarchical structure. </w:t>
      </w:r>
    </w:p>
    <w:p w14:paraId="2F8628CC" w14:textId="77777777" w:rsidR="00AA4C96" w:rsidRPr="002B5ADD" w:rsidRDefault="00AA4C96" w:rsidP="00AA4C96">
      <w:pPr>
        <w:pStyle w:val="ListParagraph"/>
        <w:numPr>
          <w:ilvl w:val="0"/>
          <w:numId w:val="17"/>
        </w:numPr>
        <w:ind w:left="714" w:hanging="357"/>
        <w:contextualSpacing w:val="0"/>
        <w:rPr>
          <w:rFonts w:ascii="Arial" w:hAnsi="Arial" w:cs="Arial"/>
        </w:rPr>
      </w:pPr>
      <w:r w:rsidRPr="002B5ADD">
        <w:rPr>
          <w:rFonts w:ascii="Arial" w:hAnsi="Arial" w:cs="Arial"/>
          <w:b/>
        </w:rPr>
        <w:t>Legibility</w:t>
      </w:r>
      <w:r w:rsidRPr="002B5ADD">
        <w:rPr>
          <w:rFonts w:ascii="Arial" w:hAnsi="Arial" w:cs="Arial"/>
        </w:rPr>
        <w:t>, for mapping purposes, ensures graphic symbols are easy to read and understand. This relies on a number of characteristics including: size, contrasting colours, shapes or patterns and familiarity</w:t>
      </w:r>
      <w:sdt>
        <w:sdtPr>
          <w:rPr>
            <w:rFonts w:ascii="Arial" w:hAnsi="Arial" w:cs="Arial"/>
          </w:rPr>
          <w:id w:val="1320070383"/>
          <w:citation/>
        </w:sdtPr>
        <w:sdtEndPr/>
        <w:sdtContent>
          <w:r w:rsidRPr="002B5ADD">
            <w:rPr>
              <w:rFonts w:ascii="Arial" w:hAnsi="Arial" w:cs="Arial"/>
            </w:rPr>
            <w:fldChar w:fldCharType="begin"/>
          </w:r>
          <w:r w:rsidRPr="002B5ADD">
            <w:rPr>
              <w:rFonts w:ascii="Arial" w:hAnsi="Arial" w:cs="Arial"/>
            </w:rPr>
            <w:instrText xml:space="preserve">CITATION Rob95 \p 324 \l 4105 </w:instrText>
          </w:r>
          <w:r w:rsidRPr="002B5ADD">
            <w:rPr>
              <w:rFonts w:ascii="Arial" w:hAnsi="Arial" w:cs="Arial"/>
            </w:rPr>
            <w:fldChar w:fldCharType="separate"/>
          </w:r>
          <w:r w:rsidR="0039377E">
            <w:rPr>
              <w:rFonts w:ascii="Arial" w:hAnsi="Arial" w:cs="Arial"/>
              <w:noProof/>
            </w:rPr>
            <w:t xml:space="preserve"> </w:t>
          </w:r>
          <w:r w:rsidR="0039377E" w:rsidRPr="0039377E">
            <w:rPr>
              <w:rFonts w:ascii="Arial" w:hAnsi="Arial" w:cs="Arial"/>
              <w:noProof/>
            </w:rPr>
            <w:t>(Robinson, 1995, p. 324)</w:t>
          </w:r>
          <w:r w:rsidRPr="002B5ADD">
            <w:rPr>
              <w:rFonts w:ascii="Arial" w:hAnsi="Arial" w:cs="Arial"/>
            </w:rPr>
            <w:fldChar w:fldCharType="end"/>
          </w:r>
        </w:sdtContent>
      </w:sdt>
      <w:r w:rsidRPr="002B5ADD">
        <w:rPr>
          <w:rFonts w:ascii="Arial" w:hAnsi="Arial" w:cs="Arial"/>
        </w:rPr>
        <w:t>.</w:t>
      </w:r>
    </w:p>
    <w:p w14:paraId="48D7F91E" w14:textId="77777777" w:rsidR="00AA4C96" w:rsidRPr="002B5ADD" w:rsidRDefault="00AA4C96" w:rsidP="00AA4C96">
      <w:pPr>
        <w:pStyle w:val="ListParagraph"/>
        <w:numPr>
          <w:ilvl w:val="0"/>
          <w:numId w:val="17"/>
        </w:numPr>
        <w:ind w:left="714" w:hanging="357"/>
        <w:contextualSpacing w:val="0"/>
        <w:rPr>
          <w:rFonts w:ascii="Arial" w:hAnsi="Arial" w:cs="Arial"/>
        </w:rPr>
      </w:pPr>
      <w:r w:rsidRPr="002B5ADD">
        <w:rPr>
          <w:rFonts w:ascii="Arial" w:hAnsi="Arial" w:cs="Arial"/>
          <w:b/>
        </w:rPr>
        <w:lastRenderedPageBreak/>
        <w:t>Visual contrast</w:t>
      </w:r>
      <w:r w:rsidRPr="002B5ADD">
        <w:rPr>
          <w:rFonts w:ascii="Arial" w:hAnsi="Arial" w:cs="Arial"/>
        </w:rPr>
        <w:t xml:space="preserve"> is very important as it is the basis of seeing.  Elements of greater contrast are noticed before those with little or no contrast</w:t>
      </w:r>
      <w:sdt>
        <w:sdtPr>
          <w:rPr>
            <w:rFonts w:ascii="Arial" w:hAnsi="Arial" w:cs="Arial"/>
          </w:rPr>
          <w:id w:val="521367903"/>
          <w:citation/>
        </w:sdtPr>
        <w:sdtEndPr/>
        <w:sdtContent>
          <w:r w:rsidRPr="002B5ADD">
            <w:rPr>
              <w:rFonts w:ascii="Arial" w:hAnsi="Arial" w:cs="Arial"/>
            </w:rPr>
            <w:fldChar w:fldCharType="begin"/>
          </w:r>
          <w:r w:rsidRPr="002B5ADD">
            <w:rPr>
              <w:rFonts w:ascii="Arial" w:hAnsi="Arial" w:cs="Arial"/>
            </w:rPr>
            <w:instrText xml:space="preserve">CITATION Rob95 \p 325 \l 4105 </w:instrText>
          </w:r>
          <w:r w:rsidRPr="002B5ADD">
            <w:rPr>
              <w:rFonts w:ascii="Arial" w:hAnsi="Arial" w:cs="Arial"/>
            </w:rPr>
            <w:fldChar w:fldCharType="separate"/>
          </w:r>
          <w:r w:rsidR="0039377E">
            <w:rPr>
              <w:rFonts w:ascii="Arial" w:hAnsi="Arial" w:cs="Arial"/>
              <w:noProof/>
            </w:rPr>
            <w:t xml:space="preserve"> </w:t>
          </w:r>
          <w:r w:rsidR="0039377E" w:rsidRPr="0039377E">
            <w:rPr>
              <w:rFonts w:ascii="Arial" w:hAnsi="Arial" w:cs="Arial"/>
              <w:noProof/>
            </w:rPr>
            <w:t>(Robinson, 1995, p. 325)</w:t>
          </w:r>
          <w:r w:rsidRPr="002B5ADD">
            <w:rPr>
              <w:rFonts w:ascii="Arial" w:hAnsi="Arial" w:cs="Arial"/>
            </w:rPr>
            <w:fldChar w:fldCharType="end"/>
          </w:r>
        </w:sdtContent>
      </w:sdt>
      <w:r w:rsidRPr="002B5ADD">
        <w:rPr>
          <w:rFonts w:ascii="Arial" w:hAnsi="Arial" w:cs="Arial"/>
        </w:rPr>
        <w:t>.</w:t>
      </w:r>
    </w:p>
    <w:p w14:paraId="207CDA07" w14:textId="77777777" w:rsidR="00AA4C96" w:rsidRPr="002B5ADD" w:rsidRDefault="00AA4C96" w:rsidP="00AA4C96">
      <w:pPr>
        <w:pStyle w:val="ListParagraph"/>
        <w:numPr>
          <w:ilvl w:val="0"/>
          <w:numId w:val="17"/>
        </w:numPr>
        <w:ind w:left="714" w:hanging="357"/>
        <w:contextualSpacing w:val="0"/>
        <w:rPr>
          <w:rFonts w:ascii="Arial" w:hAnsi="Arial" w:cs="Arial"/>
        </w:rPr>
      </w:pPr>
      <w:r w:rsidRPr="002B5ADD">
        <w:rPr>
          <w:rFonts w:ascii="Arial" w:hAnsi="Arial" w:cs="Arial"/>
        </w:rPr>
        <w:t xml:space="preserve">The </w:t>
      </w:r>
      <w:r w:rsidRPr="002B5ADD">
        <w:rPr>
          <w:rFonts w:ascii="Arial" w:hAnsi="Arial" w:cs="Arial"/>
          <w:b/>
        </w:rPr>
        <w:t>figure-ground</w:t>
      </w:r>
      <w:r w:rsidRPr="002B5ADD">
        <w:rPr>
          <w:rFonts w:ascii="Arial" w:hAnsi="Arial" w:cs="Arial"/>
        </w:rPr>
        <w:t xml:space="preserve"> phenomenon is a perceptual tendency for people to organize the visual field into categories: figures (important objects) and grounds (less important objects)</w:t>
      </w:r>
      <w:sdt>
        <w:sdtPr>
          <w:rPr>
            <w:rFonts w:ascii="Arial" w:hAnsi="Arial" w:cs="Arial"/>
          </w:rPr>
          <w:id w:val="-1849086860"/>
          <w:citation/>
        </w:sdtPr>
        <w:sdtEndPr/>
        <w:sdtContent>
          <w:r w:rsidRPr="002B5ADD">
            <w:rPr>
              <w:rFonts w:ascii="Arial" w:hAnsi="Arial" w:cs="Arial"/>
            </w:rPr>
            <w:fldChar w:fldCharType="begin"/>
          </w:r>
          <w:r w:rsidRPr="002B5ADD">
            <w:rPr>
              <w:rFonts w:ascii="Arial" w:hAnsi="Arial" w:cs="Arial"/>
            </w:rPr>
            <w:instrText xml:space="preserve">CITATION Den93 \p 254 \l 4105 </w:instrText>
          </w:r>
          <w:r w:rsidRPr="002B5ADD">
            <w:rPr>
              <w:rFonts w:ascii="Arial" w:hAnsi="Arial" w:cs="Arial"/>
            </w:rPr>
            <w:fldChar w:fldCharType="separate"/>
          </w:r>
          <w:r w:rsidR="0039377E">
            <w:rPr>
              <w:rFonts w:ascii="Arial" w:hAnsi="Arial" w:cs="Arial"/>
              <w:noProof/>
            </w:rPr>
            <w:t xml:space="preserve"> </w:t>
          </w:r>
          <w:r w:rsidR="0039377E" w:rsidRPr="0039377E">
            <w:rPr>
              <w:rFonts w:ascii="Arial" w:hAnsi="Arial" w:cs="Arial"/>
              <w:noProof/>
            </w:rPr>
            <w:t>(Dent, 1993, p. 254)</w:t>
          </w:r>
          <w:r w:rsidRPr="002B5ADD">
            <w:rPr>
              <w:rFonts w:ascii="Arial" w:hAnsi="Arial" w:cs="Arial"/>
            </w:rPr>
            <w:fldChar w:fldCharType="end"/>
          </w:r>
        </w:sdtContent>
      </w:sdt>
      <w:r w:rsidRPr="002B5ADD">
        <w:rPr>
          <w:rFonts w:ascii="Arial" w:hAnsi="Arial" w:cs="Arial"/>
        </w:rPr>
        <w:t xml:space="preserve">.  </w:t>
      </w:r>
    </w:p>
    <w:p w14:paraId="70C5081F" w14:textId="77777777" w:rsidR="00AA4C96" w:rsidRPr="002B5ADD" w:rsidRDefault="00AA4C96" w:rsidP="00AA4C96">
      <w:pPr>
        <w:pStyle w:val="ListParagraph"/>
        <w:numPr>
          <w:ilvl w:val="0"/>
          <w:numId w:val="17"/>
        </w:numPr>
        <w:ind w:left="714" w:hanging="357"/>
        <w:contextualSpacing w:val="0"/>
        <w:rPr>
          <w:rFonts w:ascii="Arial" w:hAnsi="Arial" w:cs="Arial"/>
        </w:rPr>
      </w:pPr>
      <w:r w:rsidRPr="002B5ADD">
        <w:rPr>
          <w:rFonts w:ascii="Arial" w:hAnsi="Arial" w:cs="Arial"/>
          <w:b/>
        </w:rPr>
        <w:t>Hierarchical structure</w:t>
      </w:r>
      <w:r w:rsidRPr="002B5ADD">
        <w:rPr>
          <w:rFonts w:ascii="Arial" w:hAnsi="Arial" w:cs="Arial"/>
        </w:rPr>
        <w:t xml:space="preserve"> is the process of determining relative importance by organizing meaningful characteristics so that differences, likenesses and interrelationships can be effectively communicated. Features of importance should be visually dominant</w:t>
      </w:r>
      <w:sdt>
        <w:sdtPr>
          <w:rPr>
            <w:rFonts w:ascii="Arial" w:hAnsi="Arial" w:cs="Arial"/>
          </w:rPr>
          <w:id w:val="-508522076"/>
          <w:citation/>
        </w:sdtPr>
        <w:sdtEndPr/>
        <w:sdtContent>
          <w:r w:rsidRPr="002B5ADD">
            <w:rPr>
              <w:rFonts w:ascii="Arial" w:hAnsi="Arial" w:cs="Arial"/>
            </w:rPr>
            <w:fldChar w:fldCharType="begin"/>
          </w:r>
          <w:r w:rsidRPr="002B5ADD">
            <w:rPr>
              <w:rFonts w:ascii="Arial" w:hAnsi="Arial" w:cs="Arial"/>
            </w:rPr>
            <w:instrText xml:space="preserve">CITATION Rob95 \p 327 \l 4105 </w:instrText>
          </w:r>
          <w:r w:rsidRPr="002B5ADD">
            <w:rPr>
              <w:rFonts w:ascii="Arial" w:hAnsi="Arial" w:cs="Arial"/>
            </w:rPr>
            <w:fldChar w:fldCharType="separate"/>
          </w:r>
          <w:r w:rsidR="0039377E">
            <w:rPr>
              <w:rFonts w:ascii="Arial" w:hAnsi="Arial" w:cs="Arial"/>
              <w:noProof/>
            </w:rPr>
            <w:t xml:space="preserve"> </w:t>
          </w:r>
          <w:r w:rsidR="0039377E" w:rsidRPr="0039377E">
            <w:rPr>
              <w:rFonts w:ascii="Arial" w:hAnsi="Arial" w:cs="Arial"/>
              <w:noProof/>
            </w:rPr>
            <w:t>(Robinson, 1995, p. 327)</w:t>
          </w:r>
          <w:r w:rsidRPr="002B5ADD">
            <w:rPr>
              <w:rFonts w:ascii="Arial" w:hAnsi="Arial" w:cs="Arial"/>
            </w:rPr>
            <w:fldChar w:fldCharType="end"/>
          </w:r>
        </w:sdtContent>
      </w:sdt>
      <w:r w:rsidRPr="002B5ADD">
        <w:rPr>
          <w:rFonts w:ascii="Arial" w:hAnsi="Arial" w:cs="Arial"/>
        </w:rPr>
        <w:t>.</w:t>
      </w:r>
    </w:p>
    <w:p w14:paraId="51D57556" w14:textId="77777777" w:rsidR="00AA4C96" w:rsidRPr="002B5ADD" w:rsidRDefault="00AA4C96" w:rsidP="00AA4C96">
      <w:pPr>
        <w:rPr>
          <w:rFonts w:cs="Arial"/>
        </w:rPr>
      </w:pPr>
      <w:r w:rsidRPr="002B5ADD">
        <w:rPr>
          <w:rFonts w:cs="Arial"/>
        </w:rPr>
        <w:t>The ultimate goal of good map design is to communicate geographic information, in an easy-to-understand way, to as many people as possible.  A map should be aesthetically pleasing, thought-provoking, and communicative</w:t>
      </w:r>
      <w:sdt>
        <w:sdtPr>
          <w:rPr>
            <w:rFonts w:cs="Arial"/>
          </w:rPr>
          <w:id w:val="-244105745"/>
          <w:citation/>
        </w:sdtPr>
        <w:sdtEndPr/>
        <w:sdtContent>
          <w:r w:rsidRPr="002B5ADD">
            <w:rPr>
              <w:rFonts w:cs="Arial"/>
            </w:rPr>
            <w:fldChar w:fldCharType="begin"/>
          </w:r>
          <w:r w:rsidRPr="002B5ADD">
            <w:rPr>
              <w:rFonts w:cs="Arial"/>
            </w:rPr>
            <w:instrText xml:space="preserve">CITATION Rob95 \p 318 \l 4105 </w:instrText>
          </w:r>
          <w:r w:rsidRPr="002B5ADD">
            <w:rPr>
              <w:rFonts w:cs="Arial"/>
            </w:rPr>
            <w:fldChar w:fldCharType="separate"/>
          </w:r>
          <w:r w:rsidR="0039377E">
            <w:rPr>
              <w:rFonts w:cs="Arial"/>
              <w:noProof/>
            </w:rPr>
            <w:t xml:space="preserve"> </w:t>
          </w:r>
          <w:r w:rsidR="0039377E" w:rsidRPr="0039377E">
            <w:rPr>
              <w:rFonts w:cs="Arial"/>
              <w:noProof/>
            </w:rPr>
            <w:t>(Robinson, 1995, p. 318)</w:t>
          </w:r>
          <w:r w:rsidRPr="002B5ADD">
            <w:rPr>
              <w:rFonts w:cs="Arial"/>
            </w:rPr>
            <w:fldChar w:fldCharType="end"/>
          </w:r>
        </w:sdtContent>
      </w:sdt>
      <w:r w:rsidRPr="002B5ADD">
        <w:rPr>
          <w:rFonts w:cs="Arial"/>
        </w:rPr>
        <w:t xml:space="preserve">.  </w:t>
      </w:r>
    </w:p>
    <w:p w14:paraId="050349A0" w14:textId="77777777" w:rsidR="00AA4C96" w:rsidRPr="002B5ADD" w:rsidRDefault="00AA4C96" w:rsidP="00AA4C96">
      <w:pPr>
        <w:rPr>
          <w:rFonts w:cs="Arial"/>
        </w:rPr>
      </w:pPr>
      <w:r w:rsidRPr="002B5ADD">
        <w:rPr>
          <w:rFonts w:cs="Arial"/>
        </w:rPr>
        <w:t xml:space="preserve">Good map design should also be inclusive.  Accessibility should be taken into consideration when designing a map to ensure it can reach as large an audience as possible, while still conveying its intended message.  </w:t>
      </w:r>
    </w:p>
    <w:p w14:paraId="6A2C2962" w14:textId="77777777" w:rsidR="00AA4C96" w:rsidRPr="002B5ADD" w:rsidRDefault="00AA4C96" w:rsidP="002B5ADD">
      <w:pPr>
        <w:pStyle w:val="Heading2"/>
      </w:pPr>
      <w:bookmarkStart w:id="17" w:name="_Toc440532463"/>
      <w:bookmarkStart w:id="18" w:name="_Toc471712619"/>
      <w:r w:rsidRPr="002B5ADD">
        <w:t>Types of Maps</w:t>
      </w:r>
      <w:bookmarkEnd w:id="17"/>
      <w:bookmarkEnd w:id="18"/>
    </w:p>
    <w:p w14:paraId="3B3C7F86" w14:textId="77777777" w:rsidR="00AA4C96" w:rsidRPr="002B5ADD" w:rsidRDefault="00AA4C96" w:rsidP="00AA4C96">
      <w:pPr>
        <w:rPr>
          <w:rFonts w:cs="Arial"/>
        </w:rPr>
      </w:pPr>
      <w:r w:rsidRPr="002B5ADD">
        <w:rPr>
          <w:rFonts w:cs="Arial"/>
        </w:rPr>
        <w:t>There are many types of maps that are designed to meet a variety of purposes.  Most maps can be divided into two categories General Purpose or Reference Maps, and Thematic Maps.</w:t>
      </w:r>
    </w:p>
    <w:p w14:paraId="1AF5193D" w14:textId="77777777" w:rsidR="00AA4C96" w:rsidRPr="002B5ADD" w:rsidRDefault="00AA4C96" w:rsidP="00AA4C96">
      <w:pPr>
        <w:pStyle w:val="Heading3"/>
        <w:rPr>
          <w:rFonts w:cs="Arial"/>
        </w:rPr>
      </w:pPr>
      <w:bookmarkStart w:id="19" w:name="_Toc440532464"/>
      <w:bookmarkStart w:id="20" w:name="_Toc471712620"/>
      <w:r w:rsidRPr="002B5ADD">
        <w:rPr>
          <w:rFonts w:cs="Arial"/>
        </w:rPr>
        <w:t>General Purpose or Reference Maps</w:t>
      </w:r>
      <w:bookmarkEnd w:id="19"/>
      <w:bookmarkEnd w:id="20"/>
      <w:r w:rsidRPr="002B5ADD">
        <w:rPr>
          <w:rFonts w:cs="Arial"/>
        </w:rPr>
        <w:t xml:space="preserve"> </w:t>
      </w:r>
    </w:p>
    <w:p w14:paraId="47D5FFAB" w14:textId="77777777" w:rsidR="00AA4C96" w:rsidRPr="002B5ADD" w:rsidRDefault="00AA4C96" w:rsidP="00AA4C96">
      <w:pPr>
        <w:ind w:left="360"/>
        <w:rPr>
          <w:rFonts w:cs="Arial"/>
        </w:rPr>
      </w:pPr>
      <w:r w:rsidRPr="002B5ADD">
        <w:rPr>
          <w:rFonts w:cs="Arial"/>
        </w:rPr>
        <w:t>General-purpose maps show many types of information on one map and emphasize the location of both natural (physical) and human-made (cultural) features. The emphasis is on location and the purpose is to show a variety of features within the world or a part of it</w:t>
      </w:r>
      <w:sdt>
        <w:sdtPr>
          <w:rPr>
            <w:rFonts w:cs="Arial"/>
          </w:rPr>
          <w:id w:val="1709680669"/>
          <w:citation/>
        </w:sdtPr>
        <w:sdtEndPr/>
        <w:sdtContent>
          <w:r w:rsidRPr="002B5ADD">
            <w:rPr>
              <w:rFonts w:cs="Arial"/>
            </w:rPr>
            <w:fldChar w:fldCharType="begin"/>
          </w:r>
          <w:r w:rsidRPr="002B5ADD">
            <w:rPr>
              <w:rFonts w:cs="Arial"/>
            </w:rPr>
            <w:instrText xml:space="preserve">CITATION Den93 \p 6 \l 4105 </w:instrText>
          </w:r>
          <w:r w:rsidRPr="002B5ADD">
            <w:rPr>
              <w:rFonts w:cs="Arial"/>
            </w:rPr>
            <w:fldChar w:fldCharType="separate"/>
          </w:r>
          <w:r w:rsidR="0039377E">
            <w:rPr>
              <w:rFonts w:cs="Arial"/>
              <w:noProof/>
            </w:rPr>
            <w:t xml:space="preserve"> </w:t>
          </w:r>
          <w:r w:rsidR="0039377E" w:rsidRPr="0039377E">
            <w:rPr>
              <w:rFonts w:cs="Arial"/>
              <w:noProof/>
            </w:rPr>
            <w:t>(Dent, 1993, p. 6)</w:t>
          </w:r>
          <w:r w:rsidRPr="002B5ADD">
            <w:rPr>
              <w:rFonts w:cs="Arial"/>
            </w:rPr>
            <w:fldChar w:fldCharType="end"/>
          </w:r>
        </w:sdtContent>
      </w:sdt>
      <w:r w:rsidRPr="002B5ADD">
        <w:rPr>
          <w:rFonts w:cs="Arial"/>
        </w:rPr>
        <w:t xml:space="preserve">.  These maps often symbolize many features including: lakes, rivers, coastlines, political boundaries, populated places, roads, buildings, etc. Many features are also identified by geographical names and labels. </w:t>
      </w:r>
    </w:p>
    <w:p w14:paraId="77BE1A09" w14:textId="77777777" w:rsidR="00AA4C96" w:rsidRPr="002B5ADD" w:rsidRDefault="00AA4C96" w:rsidP="00AA4C96">
      <w:pPr>
        <w:ind w:left="360"/>
        <w:rPr>
          <w:rFonts w:cs="Arial"/>
        </w:rPr>
      </w:pPr>
      <w:r w:rsidRPr="002B5ADD">
        <w:rPr>
          <w:rFonts w:cs="Arial"/>
        </w:rPr>
        <w:t xml:space="preserve">General Purpose maps are produced at various scales and are often available as part of a series.  Because General Purpose maps are multi-purpose, they often contain a great deal of information and are usually designed so that no particular feature stands out more than another. They tend to be well-balanced in terms of their design. </w:t>
      </w:r>
    </w:p>
    <w:p w14:paraId="52F9C015" w14:textId="77777777" w:rsidR="00AA4C96" w:rsidRPr="002B5ADD" w:rsidRDefault="00AA4C96" w:rsidP="00AA4C96">
      <w:pPr>
        <w:pStyle w:val="Heading3"/>
        <w:rPr>
          <w:rFonts w:cs="Arial"/>
        </w:rPr>
      </w:pPr>
      <w:bookmarkStart w:id="21" w:name="_Toc440532465"/>
      <w:bookmarkStart w:id="22" w:name="_Toc471712621"/>
      <w:r w:rsidRPr="002B5ADD">
        <w:rPr>
          <w:rFonts w:cs="Arial"/>
        </w:rPr>
        <w:t>Thematic Maps</w:t>
      </w:r>
      <w:bookmarkEnd w:id="21"/>
      <w:bookmarkEnd w:id="22"/>
    </w:p>
    <w:p w14:paraId="524AC65C" w14:textId="77777777" w:rsidR="00AA4C96" w:rsidRPr="002B5ADD" w:rsidRDefault="00AA4C96" w:rsidP="00AA4C96">
      <w:pPr>
        <w:ind w:left="360"/>
        <w:rPr>
          <w:rFonts w:cs="Arial"/>
        </w:rPr>
      </w:pPr>
      <w:r w:rsidRPr="002B5ADD">
        <w:rPr>
          <w:rFonts w:cs="Arial"/>
        </w:rPr>
        <w:t xml:space="preserve">Thematic maps, or special-purpose maps, illustrate the geographical distribution of a particular subject, idea or phenomenon for a particular geographic area.  They are </w:t>
      </w:r>
      <w:r w:rsidRPr="002B5ADD">
        <w:rPr>
          <w:rFonts w:cs="Arial"/>
        </w:rPr>
        <w:lastRenderedPageBreak/>
        <w:t>designed to answer a specific question or be the output of a particular kind of analysis and are usually limited to one or two main themes.  Thematic maps depict both qualitative and quantitative information.</w:t>
      </w:r>
    </w:p>
    <w:p w14:paraId="19A8A45F" w14:textId="77777777" w:rsidR="00AA4C96" w:rsidRPr="002B5ADD" w:rsidRDefault="00AA4C96" w:rsidP="002B5ADD">
      <w:pPr>
        <w:pStyle w:val="Heading4"/>
      </w:pPr>
      <w:r w:rsidRPr="002B5ADD">
        <w:t xml:space="preserve">Qualitative Thematic Maps </w:t>
      </w:r>
    </w:p>
    <w:p w14:paraId="75B68808" w14:textId="77777777" w:rsidR="00AA4C96" w:rsidRPr="002B5ADD" w:rsidRDefault="00AA4C96" w:rsidP="00AA4C96">
      <w:pPr>
        <w:ind w:left="720"/>
        <w:rPr>
          <w:rFonts w:cs="Arial"/>
        </w:rPr>
      </w:pPr>
      <w:r w:rsidRPr="002B5ADD">
        <w:rPr>
          <w:rFonts w:cs="Arial"/>
        </w:rPr>
        <w:t>The main purpose of qualitative thematic maps is to show the location or spatial distribution of kind or nominal data</w:t>
      </w:r>
      <w:sdt>
        <w:sdtPr>
          <w:rPr>
            <w:rFonts w:cs="Arial"/>
          </w:rPr>
          <w:id w:val="-1011059604"/>
          <w:citation/>
        </w:sdtPr>
        <w:sdtEndPr/>
        <w:sdtContent>
          <w:r w:rsidRPr="002B5ADD">
            <w:rPr>
              <w:rFonts w:cs="Arial"/>
            </w:rPr>
            <w:fldChar w:fldCharType="begin"/>
          </w:r>
          <w:r w:rsidRPr="002B5ADD">
            <w:rPr>
              <w:rFonts w:cs="Arial"/>
            </w:rPr>
            <w:instrText xml:space="preserve">CITATION Den93 \p 7 \l 4105 </w:instrText>
          </w:r>
          <w:r w:rsidRPr="002B5ADD">
            <w:rPr>
              <w:rFonts w:cs="Arial"/>
            </w:rPr>
            <w:fldChar w:fldCharType="separate"/>
          </w:r>
          <w:r w:rsidR="0039377E">
            <w:rPr>
              <w:rFonts w:cs="Arial"/>
              <w:noProof/>
            </w:rPr>
            <w:t xml:space="preserve"> </w:t>
          </w:r>
          <w:r w:rsidR="0039377E" w:rsidRPr="0039377E">
            <w:rPr>
              <w:rFonts w:cs="Arial"/>
              <w:noProof/>
            </w:rPr>
            <w:t>(Dent, 1993, p. 7)</w:t>
          </w:r>
          <w:r w:rsidRPr="002B5ADD">
            <w:rPr>
              <w:rFonts w:cs="Arial"/>
            </w:rPr>
            <w:fldChar w:fldCharType="end"/>
          </w:r>
        </w:sdtContent>
      </w:sdt>
      <w:r w:rsidRPr="002B5ADD">
        <w:rPr>
          <w:rFonts w:cs="Arial"/>
        </w:rPr>
        <w:t xml:space="preserve">.  </w:t>
      </w:r>
    </w:p>
    <w:p w14:paraId="768D8B98" w14:textId="77777777" w:rsidR="00AA4C96" w:rsidRPr="002B5ADD" w:rsidRDefault="00AA4C96" w:rsidP="00AA4C96">
      <w:pPr>
        <w:ind w:left="720"/>
        <w:rPr>
          <w:rFonts w:cs="Arial"/>
        </w:rPr>
      </w:pPr>
      <w:r w:rsidRPr="002B5ADD">
        <w:rPr>
          <w:rFonts w:cs="Arial"/>
        </w:rPr>
        <w:t>Examples include maps showing the locations of public facilities in a municipality, the locations of cities, maps of resorts, geology maps, soil maps, vegetation maps etc.</w:t>
      </w:r>
    </w:p>
    <w:p w14:paraId="2F314D9E" w14:textId="77777777" w:rsidR="00AA4C96" w:rsidRPr="002B5ADD" w:rsidRDefault="00AA4C96" w:rsidP="002B5ADD">
      <w:pPr>
        <w:pStyle w:val="Heading4"/>
      </w:pPr>
      <w:r w:rsidRPr="002B5ADD">
        <w:t xml:space="preserve">Quantitative Thematic Maps </w:t>
      </w:r>
    </w:p>
    <w:p w14:paraId="117B6292" w14:textId="77777777" w:rsidR="00AA4C96" w:rsidRPr="002B5ADD" w:rsidRDefault="00AA4C96" w:rsidP="00AA4C96">
      <w:pPr>
        <w:ind w:left="720"/>
        <w:rPr>
          <w:rFonts w:cs="Arial"/>
        </w:rPr>
      </w:pPr>
      <w:r w:rsidRPr="002B5ADD">
        <w:rPr>
          <w:rFonts w:cs="Arial"/>
        </w:rPr>
        <w:t>Quantitative thematic maps display spatial aspects of numerical data such as ordinal (less than/greater than) scale or the interval/ratio (how much different) scale</w:t>
      </w:r>
      <w:sdt>
        <w:sdtPr>
          <w:rPr>
            <w:rFonts w:cs="Arial"/>
          </w:rPr>
          <w:id w:val="-128165261"/>
          <w:citation/>
        </w:sdtPr>
        <w:sdtEndPr/>
        <w:sdtContent>
          <w:r w:rsidRPr="002B5ADD">
            <w:rPr>
              <w:rFonts w:cs="Arial"/>
            </w:rPr>
            <w:fldChar w:fldCharType="begin"/>
          </w:r>
          <w:r w:rsidRPr="002B5ADD">
            <w:rPr>
              <w:rFonts w:cs="Arial"/>
            </w:rPr>
            <w:instrText xml:space="preserve">CITATION Den93 \p 7 \l 4105 </w:instrText>
          </w:r>
          <w:r w:rsidRPr="002B5ADD">
            <w:rPr>
              <w:rFonts w:cs="Arial"/>
            </w:rPr>
            <w:fldChar w:fldCharType="separate"/>
          </w:r>
          <w:r w:rsidR="0039377E">
            <w:rPr>
              <w:rFonts w:cs="Arial"/>
              <w:noProof/>
            </w:rPr>
            <w:t xml:space="preserve"> </w:t>
          </w:r>
          <w:r w:rsidR="0039377E" w:rsidRPr="0039377E">
            <w:rPr>
              <w:rFonts w:cs="Arial"/>
              <w:noProof/>
            </w:rPr>
            <w:t>(Dent, 1993, p. 7)</w:t>
          </w:r>
          <w:r w:rsidRPr="002B5ADD">
            <w:rPr>
              <w:rFonts w:cs="Arial"/>
            </w:rPr>
            <w:fldChar w:fldCharType="end"/>
          </w:r>
        </w:sdtContent>
      </w:sdt>
      <w:r w:rsidRPr="002B5ADD">
        <w:rPr>
          <w:rFonts w:cs="Arial"/>
        </w:rPr>
        <w:t>.   There are many different methods of depicting quantitative data on a map.</w:t>
      </w:r>
    </w:p>
    <w:p w14:paraId="4581290C" w14:textId="77777777" w:rsidR="00AA4C96" w:rsidRPr="002B5ADD" w:rsidRDefault="00AA4C96" w:rsidP="00AA4C96">
      <w:pPr>
        <w:ind w:left="720"/>
        <w:rPr>
          <w:rFonts w:cs="Arial"/>
        </w:rPr>
      </w:pPr>
      <w:r w:rsidRPr="002B5ADD">
        <w:rPr>
          <w:rFonts w:cs="Arial"/>
        </w:rPr>
        <w:t>Examples of quantitative thematic maps include, but are not limited to, the following:</w:t>
      </w:r>
    </w:p>
    <w:p w14:paraId="07107912" w14:textId="77777777" w:rsidR="00AA4C96" w:rsidRPr="002B5ADD" w:rsidRDefault="00AA4C96" w:rsidP="00AA4C96">
      <w:pPr>
        <w:pStyle w:val="Heading5"/>
        <w:ind w:left="1134"/>
        <w:rPr>
          <w:rFonts w:cs="Arial"/>
        </w:rPr>
      </w:pPr>
      <w:proofErr w:type="spellStart"/>
      <w:r w:rsidRPr="002B5ADD">
        <w:rPr>
          <w:rFonts w:cs="Arial"/>
        </w:rPr>
        <w:t>Choropleth</w:t>
      </w:r>
      <w:proofErr w:type="spellEnd"/>
      <w:r w:rsidRPr="002B5ADD">
        <w:rPr>
          <w:rFonts w:cs="Arial"/>
        </w:rPr>
        <w:t xml:space="preserve"> Maps</w:t>
      </w:r>
    </w:p>
    <w:p w14:paraId="1E015480" w14:textId="77777777" w:rsidR="00AA4C96" w:rsidRPr="002B5ADD" w:rsidRDefault="00AA4C96" w:rsidP="00AA4C96">
      <w:pPr>
        <w:ind w:left="1134"/>
        <w:rPr>
          <w:rFonts w:cs="Arial"/>
        </w:rPr>
      </w:pPr>
      <w:proofErr w:type="spellStart"/>
      <w:r w:rsidRPr="002B5ADD">
        <w:rPr>
          <w:rFonts w:cs="Arial"/>
        </w:rPr>
        <w:t>Choropleth</w:t>
      </w:r>
      <w:proofErr w:type="spellEnd"/>
      <w:r w:rsidRPr="002B5ADD">
        <w:rPr>
          <w:rFonts w:cs="Arial"/>
        </w:rPr>
        <w:t xml:space="preserve"> maps use graded differences (shaded or patterned) to visualize measured variability across a geographic area.</w:t>
      </w:r>
    </w:p>
    <w:p w14:paraId="34136561" w14:textId="77777777" w:rsidR="00AA4C96" w:rsidRPr="002B5ADD" w:rsidRDefault="00AA4C96" w:rsidP="00AA4C96">
      <w:pPr>
        <w:pStyle w:val="Heading5"/>
        <w:ind w:left="1134"/>
        <w:rPr>
          <w:rFonts w:cs="Arial"/>
        </w:rPr>
      </w:pPr>
      <w:r w:rsidRPr="002B5ADD">
        <w:rPr>
          <w:rFonts w:cs="Arial"/>
        </w:rPr>
        <w:t>Proportional Symbol Maps</w:t>
      </w:r>
    </w:p>
    <w:p w14:paraId="6724FA86" w14:textId="77777777" w:rsidR="00AA4C96" w:rsidRPr="002B5ADD" w:rsidRDefault="00AA4C96" w:rsidP="00AA4C96">
      <w:pPr>
        <w:ind w:left="1134"/>
        <w:rPr>
          <w:rFonts w:cs="Arial"/>
        </w:rPr>
      </w:pPr>
      <w:r w:rsidRPr="002B5ADD">
        <w:rPr>
          <w:rFonts w:cs="Arial"/>
        </w:rPr>
        <w:t xml:space="preserve">Proportional symbol maps use symbols (circles, squares, etc.) to represent particular features and are portrayed proportional to the measured data they represent.  </w:t>
      </w:r>
    </w:p>
    <w:p w14:paraId="10ABE10A" w14:textId="77777777" w:rsidR="00AA4C96" w:rsidRPr="002B5ADD" w:rsidRDefault="00AA4C96" w:rsidP="00AA4C96">
      <w:pPr>
        <w:pStyle w:val="Heading5"/>
        <w:ind w:left="1134"/>
        <w:rPr>
          <w:rFonts w:cs="Arial"/>
        </w:rPr>
      </w:pPr>
      <w:r w:rsidRPr="002B5ADD">
        <w:rPr>
          <w:rFonts w:cs="Arial"/>
        </w:rPr>
        <w:t>Graduated Proportional Symbol Maps</w:t>
      </w:r>
    </w:p>
    <w:p w14:paraId="2CE507DD" w14:textId="77777777" w:rsidR="00AA4C96" w:rsidRPr="002B5ADD" w:rsidRDefault="00AA4C96" w:rsidP="00AA4C96">
      <w:pPr>
        <w:ind w:left="1134"/>
        <w:rPr>
          <w:rFonts w:cs="Arial"/>
        </w:rPr>
      </w:pPr>
      <w:r w:rsidRPr="002B5ADD">
        <w:rPr>
          <w:rFonts w:cs="Arial"/>
        </w:rPr>
        <w:t>Graduated symbol maps use symbols (circles, squares, etc.) to represent particular features.  Symbols are divided into a number of clearly distinguishable classes to simplify the measured data they represent.  Care should be taken to ensure the classes are not misleading.</w:t>
      </w:r>
    </w:p>
    <w:p w14:paraId="58EEDE32" w14:textId="7F920803" w:rsidR="00AA4C96" w:rsidRPr="002B5ADD" w:rsidRDefault="00AA4C96" w:rsidP="00AA4C96">
      <w:pPr>
        <w:pStyle w:val="Heading5"/>
        <w:ind w:left="1134"/>
        <w:rPr>
          <w:rFonts w:cs="Arial"/>
        </w:rPr>
      </w:pPr>
      <w:r w:rsidRPr="002B5ADD">
        <w:rPr>
          <w:rFonts w:cs="Arial"/>
        </w:rPr>
        <w:t>Cartogram Maps</w:t>
      </w:r>
    </w:p>
    <w:p w14:paraId="5ECF1C6C" w14:textId="77777777" w:rsidR="00AA4C96" w:rsidRPr="002B5ADD" w:rsidRDefault="00AA4C96" w:rsidP="00AA4C96">
      <w:pPr>
        <w:ind w:left="1134"/>
        <w:rPr>
          <w:rFonts w:cs="Arial"/>
        </w:rPr>
      </w:pPr>
      <w:r w:rsidRPr="002B5ADD">
        <w:rPr>
          <w:rFonts w:cs="Arial"/>
        </w:rPr>
        <w:t>Cartograms show geographic areas proportional to the measured data they represent such as population by province map.  Areas often appear distorted from what a map user may expect to see.</w:t>
      </w:r>
    </w:p>
    <w:p w14:paraId="4A824987" w14:textId="77777777" w:rsidR="00AA4C96" w:rsidRPr="002B5ADD" w:rsidRDefault="00AA4C96" w:rsidP="00AA4C96">
      <w:pPr>
        <w:pStyle w:val="Heading5"/>
        <w:ind w:left="1134"/>
        <w:rPr>
          <w:rFonts w:cs="Arial"/>
        </w:rPr>
      </w:pPr>
      <w:r w:rsidRPr="002B5ADD">
        <w:rPr>
          <w:rFonts w:cs="Arial"/>
        </w:rPr>
        <w:t>Multivariate Maps</w:t>
      </w:r>
    </w:p>
    <w:p w14:paraId="034BA846" w14:textId="354DFB5B" w:rsidR="00AA4C96" w:rsidRPr="002B5ADD" w:rsidRDefault="00AA4C96" w:rsidP="00AA4C96">
      <w:pPr>
        <w:ind w:left="1134"/>
        <w:rPr>
          <w:rFonts w:cs="Arial"/>
        </w:rPr>
      </w:pPr>
      <w:r w:rsidRPr="002B5ADD">
        <w:rPr>
          <w:rFonts w:cs="Arial"/>
        </w:rPr>
        <w:t xml:space="preserve">Multivariate maps display multiple sets of information or variables in different ways.  They increase the amount of information a map </w:t>
      </w:r>
      <w:r w:rsidR="00270BFA" w:rsidRPr="002B5ADD">
        <w:rPr>
          <w:rFonts w:cs="Arial"/>
        </w:rPr>
        <w:t>carr</w:t>
      </w:r>
      <w:r w:rsidR="00270BFA">
        <w:rPr>
          <w:rFonts w:cs="Arial"/>
        </w:rPr>
        <w:t>ies</w:t>
      </w:r>
      <w:r w:rsidR="00270BFA" w:rsidRPr="002B5ADD">
        <w:rPr>
          <w:rFonts w:cs="Arial"/>
        </w:rPr>
        <w:t xml:space="preserve"> </w:t>
      </w:r>
      <w:r w:rsidRPr="002B5ADD">
        <w:rPr>
          <w:rFonts w:cs="Arial"/>
        </w:rPr>
        <w:t xml:space="preserve">and facilitate variable comparison. There are many ways to combine variables to tell a </w:t>
      </w:r>
      <w:r w:rsidRPr="002B5ADD">
        <w:rPr>
          <w:rFonts w:cs="Arial"/>
        </w:rPr>
        <w:lastRenderedPageBreak/>
        <w:t xml:space="preserve">story when making a multivariate map. An example could be a cartogram with </w:t>
      </w:r>
      <w:proofErr w:type="spellStart"/>
      <w:r w:rsidRPr="002B5ADD">
        <w:rPr>
          <w:rFonts w:cs="Arial"/>
        </w:rPr>
        <w:t>choropleth</w:t>
      </w:r>
      <w:proofErr w:type="spellEnd"/>
      <w:r w:rsidRPr="002B5ADD">
        <w:rPr>
          <w:rFonts w:cs="Arial"/>
        </w:rPr>
        <w:t xml:space="preserve"> colouring to represent different types of information about a single area. Unfortunately, readability of complex multivariable maps can suffer if </w:t>
      </w:r>
      <w:proofErr w:type="spellStart"/>
      <w:r w:rsidRPr="002B5ADD">
        <w:rPr>
          <w:rFonts w:cs="Arial"/>
        </w:rPr>
        <w:t>symbology</w:t>
      </w:r>
      <w:proofErr w:type="spellEnd"/>
      <w:r w:rsidRPr="002B5ADD">
        <w:rPr>
          <w:rFonts w:cs="Arial"/>
        </w:rPr>
        <w:t xml:space="preserve"> is too diverse and densely packed</w:t>
      </w:r>
      <w:sdt>
        <w:sdtPr>
          <w:rPr>
            <w:rFonts w:cs="Arial"/>
          </w:rPr>
          <w:id w:val="-590931939"/>
          <w:citation/>
        </w:sdtPr>
        <w:sdtEndPr/>
        <w:sdtContent>
          <w:r w:rsidRPr="002B5ADD">
            <w:rPr>
              <w:rFonts w:cs="Arial"/>
            </w:rPr>
            <w:fldChar w:fldCharType="begin"/>
          </w:r>
          <w:r w:rsidRPr="002B5ADD">
            <w:rPr>
              <w:rFonts w:cs="Arial"/>
            </w:rPr>
            <w:instrText xml:space="preserve">CITATION Rob95 \p 556 \l 4105 </w:instrText>
          </w:r>
          <w:r w:rsidRPr="002B5ADD">
            <w:rPr>
              <w:rFonts w:cs="Arial"/>
            </w:rPr>
            <w:fldChar w:fldCharType="separate"/>
          </w:r>
          <w:r w:rsidR="0039377E">
            <w:rPr>
              <w:rFonts w:cs="Arial"/>
              <w:noProof/>
            </w:rPr>
            <w:t xml:space="preserve"> </w:t>
          </w:r>
          <w:r w:rsidR="0039377E" w:rsidRPr="0039377E">
            <w:rPr>
              <w:rFonts w:cs="Arial"/>
              <w:noProof/>
            </w:rPr>
            <w:t>(Robinson, 1995, p. 556)</w:t>
          </w:r>
          <w:r w:rsidRPr="002B5ADD">
            <w:rPr>
              <w:rFonts w:cs="Arial"/>
            </w:rPr>
            <w:fldChar w:fldCharType="end"/>
          </w:r>
        </w:sdtContent>
      </w:sdt>
      <w:r w:rsidRPr="002B5ADD">
        <w:rPr>
          <w:rFonts w:cs="Arial"/>
        </w:rPr>
        <w:t>.</w:t>
      </w:r>
    </w:p>
    <w:p w14:paraId="08832BF2" w14:textId="77777777" w:rsidR="00AA4C96" w:rsidRPr="002B5ADD" w:rsidRDefault="00AA4C96" w:rsidP="00AA4C96">
      <w:pPr>
        <w:ind w:left="284"/>
        <w:rPr>
          <w:rFonts w:cs="Arial"/>
        </w:rPr>
      </w:pPr>
      <w:r w:rsidRPr="002B5ADD">
        <w:rPr>
          <w:rFonts w:cs="Arial"/>
        </w:rPr>
        <w:t>Thematic maps usually include some form of generalized reference data (settlements, lakes, roads, political boundaries etc.) to assist the map user with spatial orientation and data interpretation.  Reference, or context, data is usually depicted in a muted way so that the thematic data stands out, as it is the main purpose of the map.</w:t>
      </w:r>
      <w:bookmarkStart w:id="23" w:name="_Toc440532466"/>
    </w:p>
    <w:p w14:paraId="2B39A455" w14:textId="77777777" w:rsidR="00AA4C96" w:rsidRPr="002B5ADD" w:rsidRDefault="00AA4C96" w:rsidP="002B5ADD">
      <w:pPr>
        <w:pStyle w:val="Heading1"/>
      </w:pPr>
      <w:bookmarkStart w:id="24" w:name="_Toc471712622"/>
      <w:r w:rsidRPr="002B5ADD">
        <w:t>Potential Accessibility Challenges</w:t>
      </w:r>
      <w:bookmarkEnd w:id="23"/>
      <w:bookmarkEnd w:id="24"/>
    </w:p>
    <w:p w14:paraId="5D620AF0" w14:textId="77777777" w:rsidR="00AA4C96" w:rsidRPr="002B5ADD" w:rsidRDefault="00AA4C96" w:rsidP="002B5ADD">
      <w:pPr>
        <w:pStyle w:val="Heading2"/>
      </w:pPr>
      <w:bookmarkStart w:id="25" w:name="_Toc440532467"/>
      <w:bookmarkStart w:id="26" w:name="_Toc471712623"/>
      <w:r w:rsidRPr="002B5ADD">
        <w:t>Background</w:t>
      </w:r>
      <w:bookmarkEnd w:id="25"/>
      <w:bookmarkEnd w:id="26"/>
    </w:p>
    <w:p w14:paraId="154A8161" w14:textId="77777777" w:rsidR="00AA4C96" w:rsidRPr="002B5ADD" w:rsidRDefault="00AA4C96" w:rsidP="00AA4C96">
      <w:pPr>
        <w:rPr>
          <w:rFonts w:cs="Arial"/>
        </w:rPr>
      </w:pPr>
      <w:r w:rsidRPr="002B5ADD">
        <w:rPr>
          <w:rFonts w:cs="Arial"/>
        </w:rPr>
        <w:t>Maps are complex symbolic visualizations that can be delivered in many ways including, static printed, static electronic and dynamic and interactive forms to name a few. Because they are visual products that require interpretation they can present accessibility challenges for people with visual, perceptual, cognitive, learning, physical, or developmental disabilities.</w:t>
      </w:r>
    </w:p>
    <w:p w14:paraId="66521C7C" w14:textId="77777777" w:rsidR="00AA4C96" w:rsidRPr="002B5ADD" w:rsidRDefault="00AA4C96" w:rsidP="00AA4C96">
      <w:pPr>
        <w:rPr>
          <w:rFonts w:cs="Arial"/>
        </w:rPr>
      </w:pPr>
      <w:r w:rsidRPr="002B5ADD">
        <w:rPr>
          <w:rFonts w:cs="Arial"/>
        </w:rPr>
        <w:t xml:space="preserve">This document relates to the visual design process of creating maps, not the delivery method of maps. It will focus mainly on accessibility challenges related to vision impairments such as colour blindness and moderately low vision. </w:t>
      </w:r>
    </w:p>
    <w:p w14:paraId="771BAE5D" w14:textId="77777777" w:rsidR="00AA4C96" w:rsidRPr="002B5ADD" w:rsidRDefault="00AA4C96" w:rsidP="00AA4C96">
      <w:pPr>
        <w:rPr>
          <w:rFonts w:cs="Arial"/>
        </w:rPr>
      </w:pPr>
      <w:r w:rsidRPr="002B5ADD">
        <w:rPr>
          <w:rFonts w:cs="Arial"/>
        </w:rPr>
        <w:t>This document does include an Alternative Formats and Map Descriptions section with guidelines for creating alternate content and descriptions suitable for people who are unable to access visual maps designed for the majority of the population.</w:t>
      </w:r>
    </w:p>
    <w:p w14:paraId="7BFD2682" w14:textId="77777777" w:rsidR="00AA4C96" w:rsidRPr="002B5ADD" w:rsidRDefault="00AA4C96" w:rsidP="00AA4C96">
      <w:pPr>
        <w:rPr>
          <w:rFonts w:eastAsiaTheme="majorEastAsia" w:cs="Arial"/>
          <w:b/>
          <w:bCs/>
          <w:sz w:val="32"/>
          <w:szCs w:val="32"/>
        </w:rPr>
      </w:pPr>
      <w:bookmarkStart w:id="27" w:name="_Toc440532468"/>
      <w:r w:rsidRPr="002B5ADD">
        <w:rPr>
          <w:rFonts w:cs="Arial"/>
        </w:rPr>
        <w:br w:type="page"/>
      </w:r>
    </w:p>
    <w:p w14:paraId="39BB4BD4" w14:textId="77777777" w:rsidR="00AA4C96" w:rsidRPr="002B5ADD" w:rsidRDefault="00AA4C96" w:rsidP="002B5ADD">
      <w:pPr>
        <w:pStyle w:val="Heading2"/>
      </w:pPr>
      <w:bookmarkStart w:id="28" w:name="_Toc471712624"/>
      <w:r w:rsidRPr="002B5ADD">
        <w:lastRenderedPageBreak/>
        <w:t>Colour Blindness</w:t>
      </w:r>
      <w:bookmarkEnd w:id="27"/>
      <w:bookmarkEnd w:id="28"/>
    </w:p>
    <w:p w14:paraId="6158CE91" w14:textId="77777777" w:rsidR="00AA4C96" w:rsidRPr="002B5ADD" w:rsidRDefault="00AA4C96" w:rsidP="00AA4C96">
      <w:pPr>
        <w:rPr>
          <w:rFonts w:cs="Arial"/>
        </w:rPr>
      </w:pPr>
      <w:r w:rsidRPr="002B5ADD">
        <w:rPr>
          <w:rFonts w:cs="Arial"/>
        </w:rPr>
        <w:t xml:space="preserve">Not everyone is able to perceive colour the same way. Many people with a colour vision deficiency (CVD) are unable to distinguish certain shades of colour or, in more severe cases, see colours at all.  This condition is sometimes called “colour blindness”, but very few people are completely colour blind. Most people with colour blindness can see colours, but have difficulty differentiating between them. Approximately 8% of men and 0.5% of women have some form of colour blindness </w:t>
      </w:r>
      <w:sdt>
        <w:sdtPr>
          <w:rPr>
            <w:rFonts w:cs="Arial"/>
          </w:rPr>
          <w:id w:val="769590550"/>
          <w:citation/>
        </w:sdtPr>
        <w:sdtEndPr/>
        <w:sdtContent>
          <w:r w:rsidRPr="002B5ADD">
            <w:rPr>
              <w:rFonts w:cs="Arial"/>
            </w:rPr>
            <w:fldChar w:fldCharType="begin"/>
          </w:r>
          <w:r w:rsidRPr="002B5ADD">
            <w:rPr>
              <w:rFonts w:cs="Arial"/>
            </w:rPr>
            <w:instrText xml:space="preserve">CITATION NEI15 \l 4105 </w:instrText>
          </w:r>
          <w:r w:rsidRPr="002B5ADD">
            <w:rPr>
              <w:rFonts w:cs="Arial"/>
            </w:rPr>
            <w:fldChar w:fldCharType="separate"/>
          </w:r>
          <w:r w:rsidR="0039377E" w:rsidRPr="0039377E">
            <w:rPr>
              <w:rFonts w:cs="Arial"/>
              <w:noProof/>
            </w:rPr>
            <w:t>(NEI, 2015)</w:t>
          </w:r>
          <w:r w:rsidRPr="002B5ADD">
            <w:rPr>
              <w:rFonts w:cs="Arial"/>
            </w:rPr>
            <w:fldChar w:fldCharType="end"/>
          </w:r>
        </w:sdtContent>
      </w:sdt>
      <w:r w:rsidRPr="002B5ADD">
        <w:rPr>
          <w:rFonts w:cs="Arial"/>
        </w:rPr>
        <w:t xml:space="preserve">.  </w:t>
      </w:r>
    </w:p>
    <w:p w14:paraId="26F9869D" w14:textId="3775B47D" w:rsidR="00AA4C96" w:rsidRPr="002B5ADD" w:rsidRDefault="00AA4C96" w:rsidP="00AA4C96">
      <w:pPr>
        <w:rPr>
          <w:rFonts w:cs="Arial"/>
        </w:rPr>
      </w:pPr>
      <w:r w:rsidRPr="002B5ADD">
        <w:rPr>
          <w:rFonts w:cs="Arial"/>
        </w:rPr>
        <w:t>The human eye contains a type of light-sensitive cell called cones. Individual cone cells are sensitive to one of three wavelengths of light: long (red), medium (green), or short (blue)</w:t>
      </w:r>
      <w:sdt>
        <w:sdtPr>
          <w:rPr>
            <w:rFonts w:cs="Arial"/>
          </w:rPr>
          <w:id w:val="1702815566"/>
          <w:citation/>
        </w:sdtPr>
        <w:sdtEndPr/>
        <w:sdtContent>
          <w:r w:rsidRPr="002B5ADD">
            <w:rPr>
              <w:rFonts w:cs="Arial"/>
            </w:rPr>
            <w:fldChar w:fldCharType="begin"/>
          </w:r>
          <w:r w:rsidRPr="002B5ADD">
            <w:rPr>
              <w:rFonts w:cs="Arial"/>
            </w:rPr>
            <w:instrText xml:space="preserve"> CITATION NEI15 \l 4105 </w:instrText>
          </w:r>
          <w:r w:rsidRPr="002B5ADD">
            <w:rPr>
              <w:rFonts w:cs="Arial"/>
            </w:rPr>
            <w:fldChar w:fldCharType="separate"/>
          </w:r>
          <w:r w:rsidR="0039377E">
            <w:rPr>
              <w:rFonts w:cs="Arial"/>
              <w:noProof/>
            </w:rPr>
            <w:t xml:space="preserve"> </w:t>
          </w:r>
          <w:r w:rsidR="0039377E" w:rsidRPr="0039377E">
            <w:rPr>
              <w:rFonts w:cs="Arial"/>
              <w:noProof/>
            </w:rPr>
            <w:t>(NEI, 2015)</w:t>
          </w:r>
          <w:r w:rsidRPr="002B5ADD">
            <w:rPr>
              <w:rFonts w:cs="Arial"/>
            </w:rPr>
            <w:fldChar w:fldCharType="end"/>
          </w:r>
        </w:sdtContent>
      </w:sdt>
      <w:r w:rsidRPr="002B5ADD">
        <w:rPr>
          <w:rFonts w:cs="Arial"/>
        </w:rPr>
        <w:t xml:space="preserve">. The colour of light is determined by its wavelength or frequency.  </w:t>
      </w:r>
    </w:p>
    <w:p w14:paraId="4DAE0B21" w14:textId="77777777" w:rsidR="00AA4C96" w:rsidRPr="002B5ADD" w:rsidRDefault="00AA4C96" w:rsidP="00AA4C96">
      <w:pPr>
        <w:rPr>
          <w:rFonts w:cs="Arial"/>
        </w:rPr>
      </w:pPr>
      <w:r w:rsidRPr="002B5ADD">
        <w:rPr>
          <w:rFonts w:cs="Arial"/>
        </w:rPr>
        <w:t xml:space="preserve">Cone cells allow the brain to perceive a continuous range of colour. Normal colour vision uses all three types of cone cells correctly and is known as </w:t>
      </w:r>
      <w:proofErr w:type="spellStart"/>
      <w:r w:rsidRPr="002B5ADD">
        <w:rPr>
          <w:rFonts w:cs="Arial"/>
        </w:rPr>
        <w:t>trichromacy</w:t>
      </w:r>
      <w:proofErr w:type="spellEnd"/>
      <w:sdt>
        <w:sdtPr>
          <w:rPr>
            <w:rFonts w:cs="Arial"/>
          </w:rPr>
          <w:id w:val="268833249"/>
          <w:citation/>
        </w:sdtPr>
        <w:sdtEndPr/>
        <w:sdtContent>
          <w:r w:rsidRPr="002B5ADD">
            <w:rPr>
              <w:rFonts w:cs="Arial"/>
            </w:rPr>
            <w:fldChar w:fldCharType="begin"/>
          </w:r>
          <w:r w:rsidRPr="002B5ADD">
            <w:rPr>
              <w:rFonts w:cs="Arial"/>
            </w:rPr>
            <w:instrText xml:space="preserve"> CITATION Col151 \l 4105 </w:instrText>
          </w:r>
          <w:r w:rsidRPr="002B5ADD">
            <w:rPr>
              <w:rFonts w:cs="Arial"/>
            </w:rPr>
            <w:fldChar w:fldCharType="separate"/>
          </w:r>
          <w:r w:rsidR="0039377E">
            <w:rPr>
              <w:rFonts w:cs="Arial"/>
              <w:noProof/>
            </w:rPr>
            <w:t xml:space="preserve"> </w:t>
          </w:r>
          <w:r w:rsidR="0039377E" w:rsidRPr="0039377E">
            <w:rPr>
              <w:rFonts w:cs="Arial"/>
              <w:noProof/>
            </w:rPr>
            <w:t>(Colour Blind Awareness, n.d.)</w:t>
          </w:r>
          <w:r w:rsidRPr="002B5ADD">
            <w:rPr>
              <w:rFonts w:cs="Arial"/>
            </w:rPr>
            <w:fldChar w:fldCharType="end"/>
          </w:r>
        </w:sdtContent>
      </w:sdt>
      <w:r w:rsidRPr="002B5ADD">
        <w:rPr>
          <w:rFonts w:cs="Arial"/>
        </w:rPr>
        <w:t>.  If one of the types of cone cells is abnormal or missing, the eye will perceive a narrower spectrum of colour when compared to a person with normal colour vision (</w:t>
      </w:r>
      <w:proofErr w:type="spellStart"/>
      <w:r w:rsidRPr="002B5ADD">
        <w:rPr>
          <w:rFonts w:cs="Arial"/>
        </w:rPr>
        <w:t>Colblindor</w:t>
      </w:r>
      <w:proofErr w:type="spellEnd"/>
      <w:r w:rsidRPr="002B5ADD">
        <w:rPr>
          <w:rFonts w:cs="Arial"/>
        </w:rPr>
        <w:t xml:space="preserve">, </w:t>
      </w:r>
      <w:proofErr w:type="spellStart"/>
      <w:r w:rsidRPr="002B5ADD">
        <w:rPr>
          <w:rFonts w:cs="Arial"/>
        </w:rPr>
        <w:t>n.d.</w:t>
      </w:r>
      <w:proofErr w:type="spellEnd"/>
      <w:r w:rsidRPr="002B5ADD">
        <w:rPr>
          <w:rFonts w:cs="Arial"/>
        </w:rPr>
        <w:t>). In some rare cases more than one cone can be affected.</w:t>
      </w:r>
    </w:p>
    <w:p w14:paraId="28EDBF84" w14:textId="77777777" w:rsidR="00AA4C96" w:rsidRPr="002B5ADD" w:rsidRDefault="00AA4C96" w:rsidP="00AA4C96">
      <w:pPr>
        <w:pStyle w:val="Heading3"/>
        <w:rPr>
          <w:rFonts w:cs="Arial"/>
        </w:rPr>
      </w:pPr>
      <w:bookmarkStart w:id="29" w:name="_Toc440532469"/>
      <w:bookmarkStart w:id="30" w:name="_Toc471712625"/>
      <w:r w:rsidRPr="002B5ADD">
        <w:rPr>
          <w:rFonts w:cs="Arial"/>
        </w:rPr>
        <w:t>Types of Colour Blindness</w:t>
      </w:r>
      <w:bookmarkEnd w:id="29"/>
      <w:bookmarkEnd w:id="30"/>
    </w:p>
    <w:p w14:paraId="43D8EC37" w14:textId="77777777" w:rsidR="00AA4C96" w:rsidRPr="002B5ADD" w:rsidRDefault="00AA4C96" w:rsidP="00AA4C96">
      <w:pPr>
        <w:ind w:left="360"/>
        <w:rPr>
          <w:rFonts w:cs="Arial"/>
        </w:rPr>
      </w:pPr>
      <w:r w:rsidRPr="002B5ADD">
        <w:rPr>
          <w:rFonts w:cs="Arial"/>
          <w:shd w:val="clear" w:color="auto" w:fill="FFFFFF"/>
        </w:rPr>
        <w:t>The most common types of colour blindness are inherited. They are the result of defects in the genes that contain the instructions for making cone cells. The most common types of hereditary colour blindness are due to the loss or limited function of red cone (</w:t>
      </w:r>
      <w:proofErr w:type="spellStart"/>
      <w:r w:rsidRPr="002B5ADD">
        <w:rPr>
          <w:rFonts w:cs="Arial"/>
          <w:shd w:val="clear" w:color="auto" w:fill="FFFFFF"/>
        </w:rPr>
        <w:t>protan</w:t>
      </w:r>
      <w:proofErr w:type="spellEnd"/>
      <w:r w:rsidRPr="002B5ADD">
        <w:rPr>
          <w:rFonts w:cs="Arial"/>
          <w:shd w:val="clear" w:color="auto" w:fill="FFFFFF"/>
        </w:rPr>
        <w:t>) or green cone (</w:t>
      </w:r>
      <w:proofErr w:type="spellStart"/>
      <w:r w:rsidRPr="002B5ADD">
        <w:rPr>
          <w:rFonts w:cs="Arial"/>
          <w:shd w:val="clear" w:color="auto" w:fill="FFFFFF"/>
        </w:rPr>
        <w:t>deutran</w:t>
      </w:r>
      <w:proofErr w:type="spellEnd"/>
      <w:r w:rsidRPr="002B5ADD">
        <w:rPr>
          <w:rFonts w:cs="Arial"/>
          <w:shd w:val="clear" w:color="auto" w:fill="FFFFFF"/>
        </w:rPr>
        <w:t>) cells. This kind of colour blindness is commonly referred to as red-green colour blindness.</w:t>
      </w:r>
      <w:r w:rsidRPr="002B5ADD">
        <w:rPr>
          <w:rFonts w:cs="Arial"/>
        </w:rPr>
        <w:t xml:space="preserve"> </w:t>
      </w:r>
    </w:p>
    <w:p w14:paraId="73EADBD5" w14:textId="77777777" w:rsidR="00AA4C96" w:rsidRPr="002B5ADD" w:rsidRDefault="00AA4C96" w:rsidP="00AA4C96">
      <w:pPr>
        <w:ind w:left="360"/>
        <w:rPr>
          <w:rFonts w:cs="Arial"/>
          <w:shd w:val="clear" w:color="auto" w:fill="FFFFFF"/>
        </w:rPr>
      </w:pPr>
      <w:r w:rsidRPr="002B5ADD">
        <w:rPr>
          <w:rFonts w:cs="Arial"/>
        </w:rPr>
        <w:t xml:space="preserve">Blue-yellow colour blindness </w:t>
      </w:r>
      <w:r w:rsidRPr="002B5ADD">
        <w:rPr>
          <w:rFonts w:cs="Arial"/>
          <w:shd w:val="clear" w:color="auto" w:fill="FFFFFF"/>
        </w:rPr>
        <w:t>is a result of limited function or loss of blue-cone (</w:t>
      </w:r>
      <w:proofErr w:type="spellStart"/>
      <w:r w:rsidRPr="002B5ADD">
        <w:rPr>
          <w:rFonts w:cs="Arial"/>
          <w:shd w:val="clear" w:color="auto" w:fill="FFFFFF"/>
        </w:rPr>
        <w:t>tritan</w:t>
      </w:r>
      <w:proofErr w:type="spellEnd"/>
      <w:r w:rsidRPr="002B5ADD">
        <w:rPr>
          <w:rFonts w:cs="Arial"/>
          <w:shd w:val="clear" w:color="auto" w:fill="FFFFFF"/>
        </w:rPr>
        <w:t>) cells and is far less common than red-green colour blindness</w:t>
      </w:r>
      <w:sdt>
        <w:sdtPr>
          <w:rPr>
            <w:rFonts w:cs="Arial"/>
            <w:shd w:val="clear" w:color="auto" w:fill="FFFFFF"/>
          </w:rPr>
          <w:id w:val="1672837253"/>
          <w:citation/>
        </w:sdtPr>
        <w:sdtEndPr/>
        <w:sdtContent>
          <w:r w:rsidRPr="002B5ADD">
            <w:rPr>
              <w:rFonts w:cs="Arial"/>
              <w:shd w:val="clear" w:color="auto" w:fill="FFFFFF"/>
            </w:rPr>
            <w:fldChar w:fldCharType="begin"/>
          </w:r>
          <w:r w:rsidRPr="002B5ADD">
            <w:rPr>
              <w:rFonts w:cs="Arial"/>
              <w:shd w:val="clear" w:color="auto" w:fill="FFFFFF"/>
            </w:rPr>
            <w:instrText xml:space="preserve"> CITATION NEI15 \l 4105 </w:instrText>
          </w:r>
          <w:r w:rsidRPr="002B5ADD">
            <w:rPr>
              <w:rFonts w:cs="Arial"/>
              <w:shd w:val="clear" w:color="auto" w:fill="FFFFFF"/>
            </w:rPr>
            <w:fldChar w:fldCharType="separate"/>
          </w:r>
          <w:r w:rsidR="0039377E">
            <w:rPr>
              <w:rFonts w:cs="Arial"/>
              <w:noProof/>
              <w:shd w:val="clear" w:color="auto" w:fill="FFFFFF"/>
            </w:rPr>
            <w:t xml:space="preserve"> </w:t>
          </w:r>
          <w:r w:rsidR="0039377E" w:rsidRPr="0039377E">
            <w:rPr>
              <w:rFonts w:cs="Arial"/>
              <w:noProof/>
              <w:shd w:val="clear" w:color="auto" w:fill="FFFFFF"/>
            </w:rPr>
            <w:t>(NEI, 2015)</w:t>
          </w:r>
          <w:r w:rsidRPr="002B5ADD">
            <w:rPr>
              <w:rFonts w:cs="Arial"/>
              <w:shd w:val="clear" w:color="auto" w:fill="FFFFFF"/>
            </w:rPr>
            <w:fldChar w:fldCharType="end"/>
          </w:r>
        </w:sdtContent>
      </w:sdt>
      <w:r w:rsidRPr="002B5ADD">
        <w:rPr>
          <w:rFonts w:cs="Arial"/>
          <w:shd w:val="clear" w:color="auto" w:fill="FFFFFF"/>
        </w:rPr>
        <w:t>. Also very rare are people with complete colour blindness.  These individuals do not experience colour at all and the clearness of their vision (visual acuity) may also be affected</w:t>
      </w:r>
      <w:sdt>
        <w:sdtPr>
          <w:rPr>
            <w:rFonts w:cs="Arial"/>
            <w:shd w:val="clear" w:color="auto" w:fill="FFFFFF"/>
          </w:rPr>
          <w:id w:val="1892693812"/>
          <w:citation/>
        </w:sdtPr>
        <w:sdtEndPr/>
        <w:sdtContent>
          <w:r w:rsidRPr="002B5ADD">
            <w:rPr>
              <w:rFonts w:cs="Arial"/>
              <w:shd w:val="clear" w:color="auto" w:fill="FFFFFF"/>
            </w:rPr>
            <w:fldChar w:fldCharType="begin"/>
          </w:r>
          <w:r w:rsidRPr="002B5ADD">
            <w:rPr>
              <w:rFonts w:cs="Arial"/>
              <w:shd w:val="clear" w:color="auto" w:fill="FFFFFF"/>
            </w:rPr>
            <w:instrText xml:space="preserve"> CITATION NEI15 \l 4105 </w:instrText>
          </w:r>
          <w:r w:rsidRPr="002B5ADD">
            <w:rPr>
              <w:rFonts w:cs="Arial"/>
              <w:shd w:val="clear" w:color="auto" w:fill="FFFFFF"/>
            </w:rPr>
            <w:fldChar w:fldCharType="separate"/>
          </w:r>
          <w:r w:rsidR="0039377E">
            <w:rPr>
              <w:rFonts w:cs="Arial"/>
              <w:noProof/>
              <w:shd w:val="clear" w:color="auto" w:fill="FFFFFF"/>
            </w:rPr>
            <w:t xml:space="preserve"> </w:t>
          </w:r>
          <w:r w:rsidR="0039377E" w:rsidRPr="0039377E">
            <w:rPr>
              <w:rFonts w:cs="Arial"/>
              <w:noProof/>
              <w:shd w:val="clear" w:color="auto" w:fill="FFFFFF"/>
            </w:rPr>
            <w:t>(NEI, 2015)</w:t>
          </w:r>
          <w:r w:rsidRPr="002B5ADD">
            <w:rPr>
              <w:rFonts w:cs="Arial"/>
              <w:shd w:val="clear" w:color="auto" w:fill="FFFFFF"/>
            </w:rPr>
            <w:fldChar w:fldCharType="end"/>
          </w:r>
        </w:sdtContent>
      </w:sdt>
      <w:r w:rsidRPr="002B5ADD">
        <w:rPr>
          <w:rFonts w:cs="Arial"/>
          <w:shd w:val="clear" w:color="auto" w:fill="FFFFFF"/>
        </w:rPr>
        <w:t xml:space="preserve">. </w:t>
      </w:r>
    </w:p>
    <w:p w14:paraId="14008320" w14:textId="77777777" w:rsidR="00AA4C96" w:rsidRPr="002B5ADD" w:rsidRDefault="00AA4C96" w:rsidP="00AA4C96">
      <w:pPr>
        <w:ind w:left="360"/>
        <w:rPr>
          <w:rFonts w:cs="Arial"/>
          <w:shd w:val="clear" w:color="auto" w:fill="FFFFFF"/>
        </w:rPr>
      </w:pPr>
      <w:r w:rsidRPr="002B5ADD">
        <w:rPr>
          <w:rFonts w:cs="Arial"/>
          <w:shd w:val="clear" w:color="auto" w:fill="FFFFFF"/>
        </w:rPr>
        <w:t>See Appendix B: Types of Colour Blindness for specific information about different types of colour blindness.</w:t>
      </w:r>
    </w:p>
    <w:p w14:paraId="72B32921" w14:textId="77777777" w:rsidR="00AA4C96" w:rsidRPr="002B5ADD" w:rsidRDefault="00AA4C96" w:rsidP="00AA4C96">
      <w:pPr>
        <w:rPr>
          <w:rFonts w:eastAsiaTheme="majorEastAsia" w:cs="Arial"/>
          <w:b/>
          <w:bCs/>
          <w:sz w:val="32"/>
          <w:szCs w:val="32"/>
        </w:rPr>
      </w:pPr>
      <w:bookmarkStart w:id="31" w:name="_Toc440532470"/>
      <w:r w:rsidRPr="002B5ADD">
        <w:rPr>
          <w:rFonts w:cs="Arial"/>
        </w:rPr>
        <w:br w:type="page"/>
      </w:r>
    </w:p>
    <w:p w14:paraId="5E3DD444" w14:textId="77777777" w:rsidR="00AA4C96" w:rsidRPr="002B5ADD" w:rsidRDefault="00AA4C96" w:rsidP="002B5ADD">
      <w:pPr>
        <w:pStyle w:val="Heading2"/>
      </w:pPr>
      <w:bookmarkStart w:id="32" w:name="_Toc471712626"/>
      <w:r w:rsidRPr="002B5ADD">
        <w:lastRenderedPageBreak/>
        <w:t>Low Vision</w:t>
      </w:r>
      <w:bookmarkEnd w:id="31"/>
      <w:bookmarkEnd w:id="32"/>
    </w:p>
    <w:p w14:paraId="05052985" w14:textId="77777777" w:rsidR="00AA4C96" w:rsidRPr="002B5ADD" w:rsidRDefault="00AA4C96" w:rsidP="00AA4C96">
      <w:pPr>
        <w:rPr>
          <w:rFonts w:cs="Arial"/>
        </w:rPr>
      </w:pPr>
      <w:r w:rsidRPr="002B5ADD">
        <w:rPr>
          <w:rFonts w:eastAsiaTheme="majorEastAsia" w:cs="Arial"/>
        </w:rPr>
        <w:t>Low vision is a visual impairment, not correctable by standard glasses, contact lenses, medicine, or surgery, that interferes with a person’s ability to perform everyday activities</w:t>
      </w:r>
      <w:sdt>
        <w:sdtPr>
          <w:rPr>
            <w:rFonts w:eastAsiaTheme="majorEastAsia" w:cs="Arial"/>
          </w:rPr>
          <w:id w:val="-1601717500"/>
          <w:citation/>
        </w:sdtPr>
        <w:sdtEndPr/>
        <w:sdtContent>
          <w:r w:rsidRPr="002B5ADD">
            <w:rPr>
              <w:rFonts w:eastAsiaTheme="majorEastAsia" w:cs="Arial"/>
            </w:rPr>
            <w:fldChar w:fldCharType="begin"/>
          </w:r>
          <w:r w:rsidRPr="002B5ADD">
            <w:rPr>
              <w:rFonts w:eastAsiaTheme="majorEastAsia" w:cs="Arial"/>
            </w:rPr>
            <w:instrText xml:space="preserve">CITATION NEI \l 4105 </w:instrText>
          </w:r>
          <w:r w:rsidRPr="002B5ADD">
            <w:rPr>
              <w:rFonts w:eastAsiaTheme="majorEastAsia" w:cs="Arial"/>
            </w:rPr>
            <w:fldChar w:fldCharType="separate"/>
          </w:r>
          <w:r w:rsidR="0039377E">
            <w:rPr>
              <w:rFonts w:eastAsiaTheme="majorEastAsia" w:cs="Arial"/>
              <w:noProof/>
            </w:rPr>
            <w:t xml:space="preserve"> </w:t>
          </w:r>
          <w:r w:rsidR="0039377E" w:rsidRPr="0039377E">
            <w:rPr>
              <w:rFonts w:eastAsiaTheme="majorEastAsia" w:cs="Arial"/>
              <w:noProof/>
            </w:rPr>
            <w:t>(NEI, n.d.)</w:t>
          </w:r>
          <w:r w:rsidRPr="002B5ADD">
            <w:rPr>
              <w:rFonts w:eastAsiaTheme="majorEastAsia" w:cs="Arial"/>
            </w:rPr>
            <w:fldChar w:fldCharType="end"/>
          </w:r>
        </w:sdtContent>
      </w:sdt>
      <w:r w:rsidRPr="002B5ADD">
        <w:rPr>
          <w:rFonts w:eastAsiaTheme="majorEastAsia" w:cs="Arial"/>
        </w:rPr>
        <w:t xml:space="preserve">.  </w:t>
      </w:r>
      <w:r w:rsidRPr="002B5ADD">
        <w:rPr>
          <w:rFonts w:cs="Arial"/>
        </w:rPr>
        <w:t>It is not the same as blindness. Unlike a person who is blind, a person with low vision has some useful sight. However, low vision usually interferes with the performance of daily activities, such as reading or driving</w:t>
      </w:r>
      <w:sdt>
        <w:sdtPr>
          <w:rPr>
            <w:rFonts w:cs="Arial"/>
          </w:rPr>
          <w:id w:val="-925189302"/>
          <w:citation/>
        </w:sdtPr>
        <w:sdtEndPr/>
        <w:sdtContent>
          <w:r w:rsidRPr="002B5ADD">
            <w:rPr>
              <w:rFonts w:cs="Arial"/>
            </w:rPr>
            <w:fldChar w:fldCharType="begin"/>
          </w:r>
          <w:r w:rsidRPr="002B5ADD">
            <w:rPr>
              <w:rFonts w:cs="Arial"/>
            </w:rPr>
            <w:instrText xml:space="preserve"> CITATION KEC15 \l 4105 </w:instrText>
          </w:r>
          <w:r w:rsidRPr="002B5ADD">
            <w:rPr>
              <w:rFonts w:cs="Arial"/>
            </w:rPr>
            <w:fldChar w:fldCharType="separate"/>
          </w:r>
          <w:r w:rsidR="0039377E">
            <w:rPr>
              <w:rFonts w:cs="Arial"/>
              <w:noProof/>
            </w:rPr>
            <w:t xml:space="preserve"> </w:t>
          </w:r>
          <w:r w:rsidR="0039377E" w:rsidRPr="0039377E">
            <w:rPr>
              <w:rFonts w:cs="Arial"/>
              <w:noProof/>
            </w:rPr>
            <w:t>(KEC, n.d.)</w:t>
          </w:r>
          <w:r w:rsidRPr="002B5ADD">
            <w:rPr>
              <w:rFonts w:cs="Arial"/>
            </w:rPr>
            <w:fldChar w:fldCharType="end"/>
          </w:r>
        </w:sdtContent>
      </w:sdt>
      <w:r w:rsidRPr="002B5ADD">
        <w:rPr>
          <w:rFonts w:cs="Arial"/>
        </w:rPr>
        <w:t>. Low vision can result from a variety of diseases, disorders, and injuries that affect the eye</w:t>
      </w:r>
      <w:sdt>
        <w:sdtPr>
          <w:rPr>
            <w:rFonts w:cs="Arial"/>
          </w:rPr>
          <w:id w:val="972571162"/>
          <w:citation/>
        </w:sdtPr>
        <w:sdtEndPr/>
        <w:sdtContent>
          <w:r w:rsidRPr="002B5ADD">
            <w:rPr>
              <w:rFonts w:cs="Arial"/>
            </w:rPr>
            <w:fldChar w:fldCharType="begin"/>
          </w:r>
          <w:r w:rsidRPr="002B5ADD">
            <w:rPr>
              <w:rFonts w:cs="Arial"/>
            </w:rPr>
            <w:instrText xml:space="preserve"> CITATION NEI \l 4105 </w:instrText>
          </w:r>
          <w:r w:rsidRPr="002B5ADD">
            <w:rPr>
              <w:rFonts w:cs="Arial"/>
            </w:rPr>
            <w:fldChar w:fldCharType="separate"/>
          </w:r>
          <w:r w:rsidR="0039377E">
            <w:rPr>
              <w:rFonts w:cs="Arial"/>
              <w:noProof/>
            </w:rPr>
            <w:t xml:space="preserve"> </w:t>
          </w:r>
          <w:r w:rsidR="0039377E" w:rsidRPr="0039377E">
            <w:rPr>
              <w:rFonts w:cs="Arial"/>
              <w:noProof/>
            </w:rPr>
            <w:t>(NEI, n.d.)</w:t>
          </w:r>
          <w:r w:rsidRPr="002B5ADD">
            <w:rPr>
              <w:rFonts w:cs="Arial"/>
            </w:rPr>
            <w:fldChar w:fldCharType="end"/>
          </w:r>
        </w:sdtContent>
      </w:sdt>
      <w:r w:rsidRPr="002B5ADD">
        <w:rPr>
          <w:rFonts w:cs="Arial"/>
        </w:rPr>
        <w:t>.</w:t>
      </w:r>
    </w:p>
    <w:p w14:paraId="32168D9D" w14:textId="77777777" w:rsidR="00AA4C96" w:rsidRPr="002B5ADD" w:rsidRDefault="00AA4C96" w:rsidP="00AA4C96">
      <w:pPr>
        <w:pStyle w:val="Heading3"/>
        <w:rPr>
          <w:rFonts w:cs="Arial"/>
        </w:rPr>
      </w:pPr>
      <w:bookmarkStart w:id="33" w:name="_Toc440532471"/>
      <w:bookmarkStart w:id="34" w:name="_Toc471712627"/>
      <w:r w:rsidRPr="002B5ADD">
        <w:rPr>
          <w:rFonts w:cs="Arial"/>
        </w:rPr>
        <w:t>Symptoms of Low Vision</w:t>
      </w:r>
      <w:bookmarkEnd w:id="33"/>
      <w:bookmarkEnd w:id="34"/>
    </w:p>
    <w:p w14:paraId="26437FA7" w14:textId="77777777" w:rsidR="00AA4C96" w:rsidRPr="002B5ADD" w:rsidRDefault="00AA4C96" w:rsidP="00AA4C96">
      <w:pPr>
        <w:ind w:left="360"/>
        <w:rPr>
          <w:rFonts w:cs="Arial"/>
        </w:rPr>
      </w:pPr>
      <w:r w:rsidRPr="002B5ADD">
        <w:rPr>
          <w:rFonts w:cs="Arial"/>
        </w:rPr>
        <w:t>A person with low vision may have difficulty with the following</w:t>
      </w:r>
      <w:sdt>
        <w:sdtPr>
          <w:rPr>
            <w:rFonts w:cs="Arial"/>
          </w:rPr>
          <w:id w:val="-200869743"/>
          <w:citation/>
        </w:sdtPr>
        <w:sdtEndPr/>
        <w:sdtContent>
          <w:r w:rsidRPr="002B5ADD">
            <w:rPr>
              <w:rFonts w:cs="Arial"/>
            </w:rPr>
            <w:fldChar w:fldCharType="begin"/>
          </w:r>
          <w:r w:rsidRPr="002B5ADD">
            <w:rPr>
              <w:rFonts w:cs="Arial"/>
            </w:rPr>
            <w:instrText xml:space="preserve"> CITATION KEC15 \l 4105 </w:instrText>
          </w:r>
          <w:r w:rsidRPr="002B5ADD">
            <w:rPr>
              <w:rFonts w:cs="Arial"/>
            </w:rPr>
            <w:fldChar w:fldCharType="separate"/>
          </w:r>
          <w:r w:rsidR="0039377E">
            <w:rPr>
              <w:rFonts w:cs="Arial"/>
              <w:noProof/>
            </w:rPr>
            <w:t xml:space="preserve"> </w:t>
          </w:r>
          <w:r w:rsidR="0039377E" w:rsidRPr="0039377E">
            <w:rPr>
              <w:rFonts w:cs="Arial"/>
              <w:noProof/>
            </w:rPr>
            <w:t>(KEC, n.d.)</w:t>
          </w:r>
          <w:r w:rsidRPr="002B5ADD">
            <w:rPr>
              <w:rFonts w:cs="Arial"/>
            </w:rPr>
            <w:fldChar w:fldCharType="end"/>
          </w:r>
        </w:sdtContent>
      </w:sdt>
      <w:r w:rsidRPr="002B5ADD">
        <w:rPr>
          <w:rFonts w:cs="Arial"/>
        </w:rPr>
        <w:t>:</w:t>
      </w:r>
    </w:p>
    <w:p w14:paraId="0684E551" w14:textId="77777777" w:rsidR="00AA4C96" w:rsidRPr="002B5ADD" w:rsidRDefault="00AA4C96" w:rsidP="00AA4C96">
      <w:pPr>
        <w:pStyle w:val="ListParagraph"/>
        <w:numPr>
          <w:ilvl w:val="0"/>
          <w:numId w:val="12"/>
        </w:numPr>
        <w:rPr>
          <w:rFonts w:ascii="Arial" w:hAnsi="Arial" w:cs="Arial"/>
        </w:rPr>
      </w:pPr>
      <w:r w:rsidRPr="002B5ADD">
        <w:rPr>
          <w:rFonts w:ascii="Arial" w:hAnsi="Arial" w:cs="Arial"/>
        </w:rPr>
        <w:t>Recognizing objects at a distance (street signs, billboards etc.)</w:t>
      </w:r>
    </w:p>
    <w:p w14:paraId="335DF805" w14:textId="77777777" w:rsidR="00AA4C96" w:rsidRPr="002B5ADD" w:rsidRDefault="00AA4C96" w:rsidP="00AA4C96">
      <w:pPr>
        <w:pStyle w:val="ListParagraph"/>
        <w:numPr>
          <w:ilvl w:val="0"/>
          <w:numId w:val="12"/>
        </w:numPr>
        <w:rPr>
          <w:rFonts w:ascii="Arial" w:hAnsi="Arial" w:cs="Arial"/>
        </w:rPr>
      </w:pPr>
      <w:r w:rsidRPr="002B5ADD">
        <w:rPr>
          <w:rFonts w:ascii="Arial" w:hAnsi="Arial" w:cs="Arial"/>
        </w:rPr>
        <w:t>Differentiating colours (particularly in the green-blue-violet range)</w:t>
      </w:r>
    </w:p>
    <w:p w14:paraId="37009602" w14:textId="77777777" w:rsidR="00AA4C96" w:rsidRPr="002B5ADD" w:rsidRDefault="00AA4C96" w:rsidP="00AA4C96">
      <w:pPr>
        <w:pStyle w:val="ListParagraph"/>
        <w:numPr>
          <w:ilvl w:val="0"/>
          <w:numId w:val="12"/>
        </w:numPr>
        <w:rPr>
          <w:rFonts w:ascii="Arial" w:hAnsi="Arial" w:cs="Arial"/>
        </w:rPr>
      </w:pPr>
      <w:r w:rsidRPr="002B5ADD">
        <w:rPr>
          <w:rFonts w:ascii="Arial" w:hAnsi="Arial" w:cs="Arial"/>
        </w:rPr>
        <w:t>Seeing well up close (reading or cooking)</w:t>
      </w:r>
    </w:p>
    <w:p w14:paraId="2C879B6D" w14:textId="77777777" w:rsidR="00AA4C96" w:rsidRPr="002B5ADD" w:rsidRDefault="00AA4C96" w:rsidP="00AA4C96">
      <w:pPr>
        <w:pStyle w:val="Heading3"/>
        <w:rPr>
          <w:rFonts w:cs="Arial"/>
          <w:shd w:val="clear" w:color="auto" w:fill="FFFFFF"/>
        </w:rPr>
      </w:pPr>
      <w:bookmarkStart w:id="35" w:name="_Toc440532472"/>
      <w:bookmarkStart w:id="36" w:name="_Toc471712628"/>
      <w:r w:rsidRPr="002B5ADD">
        <w:rPr>
          <w:rFonts w:cs="Arial"/>
          <w:shd w:val="clear" w:color="auto" w:fill="FFFFFF"/>
        </w:rPr>
        <w:t>Common Causes of Low Vision</w:t>
      </w:r>
      <w:bookmarkEnd w:id="35"/>
      <w:bookmarkEnd w:id="36"/>
    </w:p>
    <w:p w14:paraId="69627020" w14:textId="77777777" w:rsidR="00AA4C96" w:rsidRPr="002B5ADD" w:rsidRDefault="00AA4C96" w:rsidP="00AA4C96">
      <w:pPr>
        <w:ind w:left="360"/>
        <w:rPr>
          <w:rFonts w:cs="Arial"/>
          <w:shd w:val="clear" w:color="auto" w:fill="FFFFFF"/>
        </w:rPr>
      </w:pPr>
      <w:r w:rsidRPr="002B5ADD">
        <w:rPr>
          <w:rFonts w:cs="Arial"/>
          <w:shd w:val="clear" w:color="auto" w:fill="FFFFFF"/>
        </w:rPr>
        <w:t>Although low vision can occur at any stage in life, it primarily affects the elderly, but is not a natural part of aging. Most people develop low vision because of eye diseases</w:t>
      </w:r>
      <w:sdt>
        <w:sdtPr>
          <w:rPr>
            <w:rFonts w:cs="Arial"/>
            <w:shd w:val="clear" w:color="auto" w:fill="FFFFFF"/>
          </w:rPr>
          <w:id w:val="-1622685854"/>
          <w:citation/>
        </w:sdtPr>
        <w:sdtEndPr/>
        <w:sdtContent>
          <w:r w:rsidRPr="002B5ADD">
            <w:rPr>
              <w:rFonts w:cs="Arial"/>
              <w:shd w:val="clear" w:color="auto" w:fill="FFFFFF"/>
            </w:rPr>
            <w:fldChar w:fldCharType="begin"/>
          </w:r>
          <w:r w:rsidRPr="002B5ADD">
            <w:rPr>
              <w:rFonts w:cs="Arial"/>
              <w:shd w:val="clear" w:color="auto" w:fill="FFFFFF"/>
            </w:rPr>
            <w:instrText xml:space="preserve"> CITATION KEC15 \l 4105 </w:instrText>
          </w:r>
          <w:r w:rsidRPr="002B5ADD">
            <w:rPr>
              <w:rFonts w:cs="Arial"/>
              <w:shd w:val="clear" w:color="auto" w:fill="FFFFFF"/>
            </w:rPr>
            <w:fldChar w:fldCharType="separate"/>
          </w:r>
          <w:r w:rsidR="0039377E">
            <w:rPr>
              <w:rFonts w:cs="Arial"/>
              <w:noProof/>
              <w:shd w:val="clear" w:color="auto" w:fill="FFFFFF"/>
            </w:rPr>
            <w:t xml:space="preserve"> </w:t>
          </w:r>
          <w:r w:rsidR="0039377E" w:rsidRPr="0039377E">
            <w:rPr>
              <w:rFonts w:cs="Arial"/>
              <w:noProof/>
              <w:shd w:val="clear" w:color="auto" w:fill="FFFFFF"/>
            </w:rPr>
            <w:t>(KEC, n.d.)</w:t>
          </w:r>
          <w:r w:rsidRPr="002B5ADD">
            <w:rPr>
              <w:rFonts w:cs="Arial"/>
              <w:shd w:val="clear" w:color="auto" w:fill="FFFFFF"/>
            </w:rPr>
            <w:fldChar w:fldCharType="end"/>
          </w:r>
        </w:sdtContent>
      </w:sdt>
      <w:r w:rsidRPr="002B5ADD">
        <w:rPr>
          <w:rFonts w:cs="Arial"/>
          <w:shd w:val="clear" w:color="auto" w:fill="FFFFFF"/>
        </w:rPr>
        <w:t>. Common causes of low vision, particularly with older adults, include: Diabetic Retinopathy, Dominant Optic Nerve Atrophy, Glaucoma and Macular Degeneration.</w:t>
      </w:r>
    </w:p>
    <w:p w14:paraId="00745911" w14:textId="77777777" w:rsidR="00AA4C96" w:rsidRPr="002B5ADD" w:rsidRDefault="00AA4C96" w:rsidP="00AA4C96">
      <w:pPr>
        <w:pStyle w:val="Heading3"/>
        <w:rPr>
          <w:rFonts w:cs="Arial"/>
          <w:shd w:val="clear" w:color="auto" w:fill="FFFFFF"/>
        </w:rPr>
      </w:pPr>
      <w:bookmarkStart w:id="37" w:name="_Toc440532473"/>
      <w:bookmarkStart w:id="38" w:name="_Toc471712629"/>
      <w:r w:rsidRPr="002B5ADD">
        <w:rPr>
          <w:rFonts w:cs="Arial"/>
          <w:shd w:val="clear" w:color="auto" w:fill="FFFFFF"/>
        </w:rPr>
        <w:t>Moderately Low Vision</w:t>
      </w:r>
      <w:bookmarkEnd w:id="37"/>
      <w:bookmarkEnd w:id="38"/>
    </w:p>
    <w:p w14:paraId="0A8981B3" w14:textId="77777777" w:rsidR="00AA4C96" w:rsidRPr="002B5ADD" w:rsidRDefault="00AA4C96" w:rsidP="00AA4C96">
      <w:pPr>
        <w:ind w:left="360"/>
        <w:rPr>
          <w:rFonts w:cs="Arial"/>
          <w:shd w:val="clear" w:color="auto" w:fill="FFFFFF"/>
        </w:rPr>
      </w:pPr>
      <w:r w:rsidRPr="002B5ADD">
        <w:rPr>
          <w:rFonts w:cs="Arial"/>
          <w:shd w:val="clear" w:color="auto" w:fill="FFFFFF"/>
        </w:rPr>
        <w:t>For this document, people with moderately low vision will be considered those individuals who do not use contrast-enhancing assistive technology to read content</w:t>
      </w:r>
      <w:sdt>
        <w:sdtPr>
          <w:rPr>
            <w:rFonts w:cs="Arial"/>
            <w:shd w:val="clear" w:color="auto" w:fill="FFFFFF"/>
          </w:rPr>
          <w:id w:val="399722739"/>
          <w:citation/>
        </w:sdtPr>
        <w:sdtEndPr/>
        <w:sdtContent>
          <w:r w:rsidRPr="002B5ADD">
            <w:rPr>
              <w:rFonts w:cs="Arial"/>
              <w:shd w:val="clear" w:color="auto" w:fill="FFFFFF"/>
            </w:rPr>
            <w:fldChar w:fldCharType="begin"/>
          </w:r>
          <w:r w:rsidRPr="002B5ADD">
            <w:rPr>
              <w:rFonts w:cs="Arial"/>
              <w:shd w:val="clear" w:color="auto" w:fill="FFFFFF"/>
            </w:rPr>
            <w:instrText xml:space="preserve">CITATION W3C15 \l 4105 </w:instrText>
          </w:r>
          <w:r w:rsidRPr="002B5ADD">
            <w:rPr>
              <w:rFonts w:cs="Arial"/>
              <w:shd w:val="clear" w:color="auto" w:fill="FFFFFF"/>
            </w:rPr>
            <w:fldChar w:fldCharType="separate"/>
          </w:r>
          <w:r w:rsidR="0039377E">
            <w:rPr>
              <w:rFonts w:cs="Arial"/>
              <w:noProof/>
              <w:shd w:val="clear" w:color="auto" w:fill="FFFFFF"/>
            </w:rPr>
            <w:t xml:space="preserve"> </w:t>
          </w:r>
          <w:r w:rsidR="0039377E" w:rsidRPr="0039377E">
            <w:rPr>
              <w:rFonts w:cs="Arial"/>
              <w:noProof/>
              <w:shd w:val="clear" w:color="auto" w:fill="FFFFFF"/>
            </w:rPr>
            <w:t>(W3C, 2015)</w:t>
          </w:r>
          <w:r w:rsidRPr="002B5ADD">
            <w:rPr>
              <w:rFonts w:cs="Arial"/>
              <w:shd w:val="clear" w:color="auto" w:fill="FFFFFF"/>
            </w:rPr>
            <w:fldChar w:fldCharType="end"/>
          </w:r>
        </w:sdtContent>
      </w:sdt>
      <w:r w:rsidRPr="002B5ADD">
        <w:rPr>
          <w:rFonts w:cs="Arial"/>
          <w:shd w:val="clear" w:color="auto" w:fill="FFFFFF"/>
        </w:rPr>
        <w:t>. The design principles in this document are intended to meet the needs of moderately low vision map users.</w:t>
      </w:r>
    </w:p>
    <w:p w14:paraId="58415D0F" w14:textId="77777777" w:rsidR="00AA4C96" w:rsidRPr="002B5ADD" w:rsidRDefault="00AA4C96" w:rsidP="00AA4C96">
      <w:pPr>
        <w:rPr>
          <w:rFonts w:eastAsiaTheme="majorEastAsia" w:cs="Arial"/>
          <w:b/>
          <w:bCs/>
          <w:sz w:val="36"/>
          <w:szCs w:val="36"/>
        </w:rPr>
      </w:pPr>
      <w:bookmarkStart w:id="39" w:name="_Toc440532474"/>
      <w:r w:rsidRPr="002B5ADD">
        <w:rPr>
          <w:rFonts w:cs="Arial"/>
        </w:rPr>
        <w:br w:type="page"/>
      </w:r>
    </w:p>
    <w:p w14:paraId="5E9BF428" w14:textId="77777777" w:rsidR="00AA4C96" w:rsidRPr="002B5ADD" w:rsidRDefault="00AA4C96" w:rsidP="002B5ADD">
      <w:pPr>
        <w:pStyle w:val="Heading1"/>
      </w:pPr>
      <w:bookmarkStart w:id="40" w:name="_Toc471712630"/>
      <w:r w:rsidRPr="002B5ADD">
        <w:lastRenderedPageBreak/>
        <w:t>Considerations for Accessible Map Design</w:t>
      </w:r>
      <w:bookmarkEnd w:id="39"/>
      <w:bookmarkEnd w:id="40"/>
    </w:p>
    <w:p w14:paraId="1FF293AD" w14:textId="77777777" w:rsidR="00AA4C96" w:rsidRPr="002B5ADD" w:rsidRDefault="00AA4C96" w:rsidP="00AA4C96">
      <w:pPr>
        <w:rPr>
          <w:rFonts w:cs="Arial"/>
        </w:rPr>
      </w:pPr>
      <w:r w:rsidRPr="002B5ADD">
        <w:rPr>
          <w:rFonts w:cs="Arial"/>
        </w:rPr>
        <w:t>After reviewing the documents acquired during the jurisdictional scan, the following considerations for accessible map design were identified:</w:t>
      </w:r>
    </w:p>
    <w:p w14:paraId="381811F7" w14:textId="77777777" w:rsidR="00AA4C96" w:rsidRPr="002B5ADD" w:rsidRDefault="00AA4C96" w:rsidP="00AA4C96">
      <w:pPr>
        <w:pStyle w:val="ListParagraph"/>
        <w:numPr>
          <w:ilvl w:val="0"/>
          <w:numId w:val="40"/>
        </w:numPr>
        <w:rPr>
          <w:rFonts w:ascii="Arial" w:hAnsi="Arial" w:cs="Arial"/>
        </w:rPr>
      </w:pPr>
      <w:r w:rsidRPr="002B5ADD">
        <w:rPr>
          <w:rFonts w:ascii="Arial" w:hAnsi="Arial" w:cs="Arial"/>
        </w:rPr>
        <w:t xml:space="preserve">Contrast </w:t>
      </w:r>
    </w:p>
    <w:p w14:paraId="0E75FA77" w14:textId="77777777" w:rsidR="00AA4C96" w:rsidRPr="002B5ADD" w:rsidRDefault="00AA4C96" w:rsidP="00AA4C96">
      <w:pPr>
        <w:pStyle w:val="ListParagraph"/>
        <w:numPr>
          <w:ilvl w:val="0"/>
          <w:numId w:val="40"/>
        </w:numPr>
        <w:rPr>
          <w:rFonts w:ascii="Arial" w:hAnsi="Arial" w:cs="Arial"/>
        </w:rPr>
      </w:pPr>
      <w:r w:rsidRPr="002B5ADD">
        <w:rPr>
          <w:rFonts w:ascii="Arial" w:hAnsi="Arial" w:cs="Arial"/>
        </w:rPr>
        <w:t>Colour</w:t>
      </w:r>
    </w:p>
    <w:p w14:paraId="5F165084" w14:textId="77777777" w:rsidR="00AA4C96" w:rsidRPr="002B5ADD" w:rsidRDefault="00AA4C96" w:rsidP="00AA4C96">
      <w:pPr>
        <w:pStyle w:val="ListParagraph"/>
        <w:numPr>
          <w:ilvl w:val="0"/>
          <w:numId w:val="40"/>
        </w:numPr>
        <w:rPr>
          <w:rFonts w:ascii="Arial" w:hAnsi="Arial" w:cs="Arial"/>
        </w:rPr>
      </w:pPr>
      <w:r w:rsidRPr="002B5ADD">
        <w:rPr>
          <w:rFonts w:ascii="Arial" w:hAnsi="Arial" w:cs="Arial"/>
        </w:rPr>
        <w:t>Style and Patterns</w:t>
      </w:r>
    </w:p>
    <w:p w14:paraId="761BB503" w14:textId="77777777" w:rsidR="00AA4C96" w:rsidRPr="002B5ADD" w:rsidRDefault="00AA4C96" w:rsidP="00AA4C96">
      <w:pPr>
        <w:pStyle w:val="ListParagraph"/>
        <w:numPr>
          <w:ilvl w:val="0"/>
          <w:numId w:val="40"/>
        </w:numPr>
        <w:rPr>
          <w:rFonts w:ascii="Arial" w:hAnsi="Arial" w:cs="Arial"/>
        </w:rPr>
      </w:pPr>
      <w:r w:rsidRPr="002B5ADD">
        <w:rPr>
          <w:rFonts w:ascii="Arial" w:hAnsi="Arial" w:cs="Arial"/>
        </w:rPr>
        <w:t>Font Selection</w:t>
      </w:r>
    </w:p>
    <w:p w14:paraId="1FFC24DC" w14:textId="77777777" w:rsidR="00AA4C96" w:rsidRPr="002B5ADD" w:rsidRDefault="00AA4C96" w:rsidP="00AA4C96">
      <w:pPr>
        <w:pStyle w:val="ListParagraph"/>
        <w:numPr>
          <w:ilvl w:val="0"/>
          <w:numId w:val="40"/>
        </w:numPr>
        <w:rPr>
          <w:rFonts w:ascii="Arial" w:hAnsi="Arial" w:cs="Arial"/>
        </w:rPr>
      </w:pPr>
      <w:r w:rsidRPr="002B5ADD">
        <w:rPr>
          <w:rFonts w:ascii="Arial" w:hAnsi="Arial" w:cs="Arial"/>
        </w:rPr>
        <w:t>Annotation and Labelling</w:t>
      </w:r>
    </w:p>
    <w:p w14:paraId="271ECDA3" w14:textId="77777777" w:rsidR="00AA4C96" w:rsidRPr="002B5ADD" w:rsidRDefault="00AA4C96" w:rsidP="00AA4C96">
      <w:pPr>
        <w:pStyle w:val="ListParagraph"/>
        <w:numPr>
          <w:ilvl w:val="0"/>
          <w:numId w:val="40"/>
        </w:numPr>
        <w:rPr>
          <w:rFonts w:ascii="Arial" w:hAnsi="Arial" w:cs="Arial"/>
        </w:rPr>
      </w:pPr>
      <w:r w:rsidRPr="002B5ADD">
        <w:rPr>
          <w:rFonts w:ascii="Arial" w:hAnsi="Arial" w:cs="Arial"/>
        </w:rPr>
        <w:t>Simplicity and Consistency</w:t>
      </w:r>
    </w:p>
    <w:p w14:paraId="63C3A527" w14:textId="77777777" w:rsidR="00AA4C96" w:rsidRPr="002B5ADD" w:rsidRDefault="00AA4C96" w:rsidP="00AA4C96">
      <w:pPr>
        <w:pStyle w:val="ListParagraph"/>
        <w:numPr>
          <w:ilvl w:val="0"/>
          <w:numId w:val="40"/>
        </w:numPr>
        <w:rPr>
          <w:rFonts w:ascii="Arial" w:hAnsi="Arial" w:cs="Arial"/>
        </w:rPr>
      </w:pPr>
      <w:r w:rsidRPr="002B5ADD">
        <w:rPr>
          <w:rFonts w:ascii="Arial" w:hAnsi="Arial" w:cs="Arial"/>
        </w:rPr>
        <w:t xml:space="preserve">Alternative Formats and Descriptions </w:t>
      </w:r>
    </w:p>
    <w:p w14:paraId="63A3B92F" w14:textId="77777777" w:rsidR="00AA4C96" w:rsidRPr="002B5ADD" w:rsidRDefault="00AA4C96" w:rsidP="00AA4C96">
      <w:pPr>
        <w:rPr>
          <w:rFonts w:eastAsiaTheme="majorEastAsia" w:cs="Arial"/>
          <w:b/>
          <w:bCs/>
          <w:sz w:val="32"/>
          <w:szCs w:val="32"/>
        </w:rPr>
      </w:pPr>
      <w:r w:rsidRPr="002B5ADD">
        <w:rPr>
          <w:rFonts w:cs="Arial"/>
        </w:rPr>
        <w:t>Each of the items listed above has its own section in this document and is examined in detail.  Recommended guidelines are also provided to assist those who design map products.</w:t>
      </w:r>
    </w:p>
    <w:p w14:paraId="1B042F1F" w14:textId="710FE823" w:rsidR="00AA4C96" w:rsidRPr="002B5ADD" w:rsidRDefault="00AA4C96" w:rsidP="00AA4C96">
      <w:pPr>
        <w:rPr>
          <w:rFonts w:cs="Arial"/>
        </w:rPr>
      </w:pPr>
      <w:r w:rsidRPr="002B5ADD">
        <w:rPr>
          <w:rFonts w:cs="Arial"/>
        </w:rPr>
        <w:t>While it is extremely difficult to design a map that will be accessible to all people, it is possible to design maps that can reach as large an audience as possible. Carefully weighing each of the considerations for accessible map design in this document against the intended audience and purpose of the planned map will help map makers focus on the considerations that will best result in a meaningful, inclusive product.</w:t>
      </w:r>
    </w:p>
    <w:p w14:paraId="0A907316" w14:textId="77777777" w:rsidR="00AA4C96" w:rsidRPr="002B5ADD" w:rsidRDefault="00AA4C96" w:rsidP="00AA4C96">
      <w:pPr>
        <w:rPr>
          <w:rFonts w:eastAsiaTheme="majorEastAsia" w:cs="Arial"/>
          <w:b/>
          <w:bCs/>
          <w:sz w:val="36"/>
          <w:szCs w:val="36"/>
        </w:rPr>
      </w:pPr>
      <w:bookmarkStart w:id="41" w:name="_Toc440532475"/>
      <w:r w:rsidRPr="002B5ADD">
        <w:rPr>
          <w:rFonts w:cs="Arial"/>
        </w:rPr>
        <w:br w:type="page"/>
      </w:r>
    </w:p>
    <w:p w14:paraId="629BB6A8" w14:textId="77777777" w:rsidR="00AA4C96" w:rsidRPr="002B5ADD" w:rsidRDefault="00AA4C96" w:rsidP="002B5ADD">
      <w:pPr>
        <w:pStyle w:val="Heading1"/>
        <w:numPr>
          <w:ilvl w:val="0"/>
          <w:numId w:val="41"/>
        </w:numPr>
      </w:pPr>
      <w:bookmarkStart w:id="42" w:name="_Toc471712631"/>
      <w:r w:rsidRPr="002B5ADD">
        <w:lastRenderedPageBreak/>
        <w:t>Contrast</w:t>
      </w:r>
      <w:bookmarkEnd w:id="41"/>
      <w:bookmarkEnd w:id="42"/>
      <w:r w:rsidRPr="002B5ADD">
        <w:t xml:space="preserve"> </w:t>
      </w:r>
    </w:p>
    <w:p w14:paraId="0ABB368F" w14:textId="77777777" w:rsidR="00AA4C96" w:rsidRPr="002B5ADD" w:rsidRDefault="00AA4C96" w:rsidP="002B5ADD">
      <w:pPr>
        <w:pStyle w:val="Heading2"/>
      </w:pPr>
      <w:bookmarkStart w:id="43" w:name="_Toc440532476"/>
      <w:bookmarkStart w:id="44" w:name="_Toc471712632"/>
      <w:r w:rsidRPr="002B5ADD">
        <w:t>Background</w:t>
      </w:r>
      <w:bookmarkEnd w:id="43"/>
      <w:bookmarkEnd w:id="44"/>
    </w:p>
    <w:p w14:paraId="4B28B22A" w14:textId="77777777" w:rsidR="00AA4C96" w:rsidRPr="002B5ADD" w:rsidRDefault="00AA4C96" w:rsidP="00AA4C96">
      <w:pPr>
        <w:rPr>
          <w:rFonts w:cs="Arial"/>
        </w:rPr>
      </w:pPr>
      <w:r w:rsidRPr="002B5ADD">
        <w:rPr>
          <w:rFonts w:cs="Arial"/>
        </w:rPr>
        <w:t>Visual contrast in map design leads to perceptual differentiation, or the ability of the eye to distinguish differences</w:t>
      </w:r>
      <w:sdt>
        <w:sdtPr>
          <w:rPr>
            <w:rFonts w:cs="Arial"/>
          </w:rPr>
          <w:id w:val="-1754809762"/>
          <w:citation/>
        </w:sdtPr>
        <w:sdtEndPr/>
        <w:sdtContent>
          <w:r w:rsidRPr="002B5ADD">
            <w:rPr>
              <w:rFonts w:cs="Arial"/>
            </w:rPr>
            <w:fldChar w:fldCharType="begin"/>
          </w:r>
          <w:r w:rsidRPr="002B5ADD">
            <w:rPr>
              <w:rFonts w:cs="Arial"/>
            </w:rPr>
            <w:instrText xml:space="preserve">CITATION Den93 \p 255 \l 4105 </w:instrText>
          </w:r>
          <w:r w:rsidRPr="002B5ADD">
            <w:rPr>
              <w:rFonts w:cs="Arial"/>
            </w:rPr>
            <w:fldChar w:fldCharType="separate"/>
          </w:r>
          <w:r w:rsidR="0039377E">
            <w:rPr>
              <w:rFonts w:cs="Arial"/>
              <w:noProof/>
            </w:rPr>
            <w:t xml:space="preserve"> </w:t>
          </w:r>
          <w:r w:rsidR="0039377E" w:rsidRPr="0039377E">
            <w:rPr>
              <w:rFonts w:cs="Arial"/>
              <w:noProof/>
            </w:rPr>
            <w:t>(Dent, 1993, p. 255)</w:t>
          </w:r>
          <w:r w:rsidRPr="002B5ADD">
            <w:rPr>
              <w:rFonts w:cs="Arial"/>
            </w:rPr>
            <w:fldChar w:fldCharType="end"/>
          </w:r>
        </w:sdtContent>
      </w:sdt>
      <w:r w:rsidRPr="002B5ADD">
        <w:rPr>
          <w:rFonts w:cs="Arial"/>
        </w:rPr>
        <w:t>. Elements of greater contrast are noticed before those with little or no contrast</w:t>
      </w:r>
      <w:sdt>
        <w:sdtPr>
          <w:rPr>
            <w:rFonts w:cs="Arial"/>
          </w:rPr>
          <w:id w:val="1938087877"/>
          <w:citation/>
        </w:sdtPr>
        <w:sdtEndPr/>
        <w:sdtContent>
          <w:r w:rsidRPr="002B5ADD">
            <w:rPr>
              <w:rFonts w:cs="Arial"/>
            </w:rPr>
            <w:fldChar w:fldCharType="begin"/>
          </w:r>
          <w:r w:rsidRPr="002B5ADD">
            <w:rPr>
              <w:rFonts w:cs="Arial"/>
            </w:rPr>
            <w:instrText xml:space="preserve">CITATION Rob95 \p 325 \l 4105 </w:instrText>
          </w:r>
          <w:r w:rsidRPr="002B5ADD">
            <w:rPr>
              <w:rFonts w:cs="Arial"/>
            </w:rPr>
            <w:fldChar w:fldCharType="separate"/>
          </w:r>
          <w:r w:rsidR="0039377E">
            <w:rPr>
              <w:rFonts w:cs="Arial"/>
              <w:noProof/>
            </w:rPr>
            <w:t xml:space="preserve"> </w:t>
          </w:r>
          <w:r w:rsidR="0039377E" w:rsidRPr="0039377E">
            <w:rPr>
              <w:rFonts w:cs="Arial"/>
              <w:noProof/>
            </w:rPr>
            <w:t>(Robinson, 1995, p. 325)</w:t>
          </w:r>
          <w:r w:rsidRPr="002B5ADD">
            <w:rPr>
              <w:rFonts w:cs="Arial"/>
            </w:rPr>
            <w:fldChar w:fldCharType="end"/>
          </w:r>
        </w:sdtContent>
      </w:sdt>
      <w:r w:rsidRPr="002B5ADD">
        <w:rPr>
          <w:rFonts w:cs="Arial"/>
        </w:rPr>
        <w:t>.  A well-designed map with a high degree of visual contrast can result in a crisp, clean, sharp-looking map</w:t>
      </w:r>
      <w:sdt>
        <w:sdtPr>
          <w:rPr>
            <w:rFonts w:cs="Arial"/>
          </w:rPr>
          <w:id w:val="923769844"/>
          <w:citation/>
        </w:sdtPr>
        <w:sdtEndPr/>
        <w:sdtContent>
          <w:r w:rsidRPr="002B5ADD">
            <w:rPr>
              <w:rFonts w:cs="Arial"/>
            </w:rPr>
            <w:fldChar w:fldCharType="begin"/>
          </w:r>
          <w:r w:rsidRPr="002B5ADD">
            <w:rPr>
              <w:rFonts w:cs="Arial"/>
            </w:rPr>
            <w:instrText xml:space="preserve">CITATION Rob95 \p 325 \l 4105 </w:instrText>
          </w:r>
          <w:r w:rsidRPr="002B5ADD">
            <w:rPr>
              <w:rFonts w:cs="Arial"/>
            </w:rPr>
            <w:fldChar w:fldCharType="separate"/>
          </w:r>
          <w:r w:rsidR="0039377E">
            <w:rPr>
              <w:rFonts w:cs="Arial"/>
              <w:noProof/>
            </w:rPr>
            <w:t xml:space="preserve"> </w:t>
          </w:r>
          <w:r w:rsidR="0039377E" w:rsidRPr="0039377E">
            <w:rPr>
              <w:rFonts w:cs="Arial"/>
              <w:noProof/>
            </w:rPr>
            <w:t>(Robinson, 1995, p. 325)</w:t>
          </w:r>
          <w:r w:rsidRPr="002B5ADD">
            <w:rPr>
              <w:rFonts w:cs="Arial"/>
            </w:rPr>
            <w:fldChar w:fldCharType="end"/>
          </w:r>
        </w:sdtContent>
      </w:sdt>
      <w:r w:rsidRPr="002B5ADD">
        <w:rPr>
          <w:rFonts w:cs="Arial"/>
        </w:rPr>
        <w:t>. The higher the contrast between features, the more different elements will stand out, usually the feature that is darker or brighter</w:t>
      </w:r>
      <w:sdt>
        <w:sdtPr>
          <w:rPr>
            <w:rFonts w:cs="Arial"/>
          </w:rPr>
          <w:id w:val="-516153110"/>
          <w:citation/>
        </w:sdtPr>
        <w:sdtEndPr/>
        <w:sdtContent>
          <w:r w:rsidRPr="002B5ADD">
            <w:rPr>
              <w:rFonts w:cs="Arial"/>
            </w:rPr>
            <w:fldChar w:fldCharType="begin"/>
          </w:r>
          <w:r w:rsidRPr="002B5ADD">
            <w:rPr>
              <w:rFonts w:cs="Arial"/>
            </w:rPr>
            <w:instrText xml:space="preserve">CITATION Buc11 \l 4105 </w:instrText>
          </w:r>
          <w:r w:rsidRPr="002B5ADD">
            <w:rPr>
              <w:rFonts w:cs="Arial"/>
            </w:rPr>
            <w:fldChar w:fldCharType="separate"/>
          </w:r>
          <w:r w:rsidR="0039377E">
            <w:rPr>
              <w:rFonts w:cs="Arial"/>
              <w:noProof/>
            </w:rPr>
            <w:t xml:space="preserve"> </w:t>
          </w:r>
          <w:r w:rsidR="0039377E" w:rsidRPr="0039377E">
            <w:rPr>
              <w:rFonts w:cs="Arial"/>
              <w:noProof/>
            </w:rPr>
            <w:t>(Buckley, 2011)</w:t>
          </w:r>
          <w:r w:rsidRPr="002B5ADD">
            <w:rPr>
              <w:rFonts w:cs="Arial"/>
            </w:rPr>
            <w:fldChar w:fldCharType="end"/>
          </w:r>
        </w:sdtContent>
      </w:sdt>
      <w:r w:rsidRPr="002B5ADD">
        <w:rPr>
          <w:rFonts w:cs="Arial"/>
        </w:rPr>
        <w:t>.  Contrast must be a major goal of the designer</w:t>
      </w:r>
      <w:sdt>
        <w:sdtPr>
          <w:rPr>
            <w:rFonts w:cs="Arial"/>
          </w:rPr>
          <w:id w:val="-262837013"/>
          <w:citation/>
        </w:sdtPr>
        <w:sdtEndPr/>
        <w:sdtContent>
          <w:r w:rsidRPr="002B5ADD">
            <w:rPr>
              <w:rFonts w:cs="Arial"/>
            </w:rPr>
            <w:fldChar w:fldCharType="begin"/>
          </w:r>
          <w:r w:rsidRPr="002B5ADD">
            <w:rPr>
              <w:rFonts w:cs="Arial"/>
            </w:rPr>
            <w:instrText xml:space="preserve">CITATION Den93 \p 255 \l 4105 </w:instrText>
          </w:r>
          <w:r w:rsidRPr="002B5ADD">
            <w:rPr>
              <w:rFonts w:cs="Arial"/>
            </w:rPr>
            <w:fldChar w:fldCharType="separate"/>
          </w:r>
          <w:r w:rsidR="0039377E">
            <w:rPr>
              <w:rFonts w:cs="Arial"/>
              <w:noProof/>
            </w:rPr>
            <w:t xml:space="preserve"> </w:t>
          </w:r>
          <w:r w:rsidR="0039377E" w:rsidRPr="0039377E">
            <w:rPr>
              <w:rFonts w:cs="Arial"/>
              <w:noProof/>
            </w:rPr>
            <w:t>(Dent, 1993, p. 255)</w:t>
          </w:r>
          <w:r w:rsidRPr="002B5ADD">
            <w:rPr>
              <w:rFonts w:cs="Arial"/>
            </w:rPr>
            <w:fldChar w:fldCharType="end"/>
          </w:r>
        </w:sdtContent>
      </w:sdt>
      <w:r w:rsidRPr="002B5ADD">
        <w:rPr>
          <w:rFonts w:cs="Arial"/>
        </w:rPr>
        <w:t xml:space="preserve">.  </w:t>
      </w:r>
    </w:p>
    <w:p w14:paraId="7347C128" w14:textId="77777777" w:rsidR="00AA4C96" w:rsidRPr="002B5ADD" w:rsidRDefault="00AA4C96" w:rsidP="002B5ADD">
      <w:pPr>
        <w:pStyle w:val="Heading2"/>
      </w:pPr>
      <w:bookmarkStart w:id="45" w:name="_Toc440532477"/>
      <w:bookmarkStart w:id="46" w:name="_Toc471712633"/>
      <w:r w:rsidRPr="002B5ADD">
        <w:t>Contrast and Accessibility</w:t>
      </w:r>
      <w:bookmarkEnd w:id="45"/>
      <w:bookmarkEnd w:id="46"/>
      <w:r w:rsidRPr="002B5ADD">
        <w:t xml:space="preserve"> </w:t>
      </w:r>
    </w:p>
    <w:p w14:paraId="22CA1BD0" w14:textId="77777777" w:rsidR="00AA4C96" w:rsidRPr="002B5ADD" w:rsidRDefault="00AA4C96" w:rsidP="00AA4C96">
      <w:pPr>
        <w:rPr>
          <w:rFonts w:cs="Arial"/>
        </w:rPr>
      </w:pPr>
      <w:r w:rsidRPr="002B5ADD">
        <w:rPr>
          <w:rFonts w:cs="Arial"/>
        </w:rPr>
        <w:t>Visual contrast is very important as it is the basis of seeing (Robinson, 1995, p. 325). Contrast for individuals with any form of low vision plays a crucial role in accessibility and understanding.  Contrast can be achieved through several design mechanisms including: style, pattern and colour.  Colour is a major consideration in the development of contrast in map design and can be used to differentiate areas of a map for a variety of purposes (Dent, 1993, p. 257).  Accessibility recommendations related to Colour can be found in the Colour section of this document.</w:t>
      </w:r>
    </w:p>
    <w:p w14:paraId="3E99ACD7" w14:textId="77777777" w:rsidR="00AA4C96" w:rsidRPr="002B5ADD" w:rsidRDefault="00AA4C96" w:rsidP="00AA4C96">
      <w:pPr>
        <w:rPr>
          <w:rFonts w:cs="Arial"/>
        </w:rPr>
      </w:pPr>
      <w:r w:rsidRPr="002B5ADD">
        <w:rPr>
          <w:rFonts w:cs="Arial"/>
        </w:rPr>
        <w:t>Adequate contrast of important map features is essential for designing inclusive map products. Care must be taken to ensure that essential map content has enough visual contrast of colour between foreground and background features for map users with low vision.  Essential map content can be described as the content that communicates the main message, or intent, of the map.  Objects on the map that are most important intellectually should be rendered with the greatest contrast to their surroundings</w:t>
      </w:r>
      <w:sdt>
        <w:sdtPr>
          <w:rPr>
            <w:rFonts w:cs="Arial"/>
          </w:rPr>
          <w:id w:val="854539648"/>
          <w:citation/>
        </w:sdtPr>
        <w:sdtEndPr/>
        <w:sdtContent>
          <w:r w:rsidRPr="002B5ADD">
            <w:rPr>
              <w:rFonts w:cs="Arial"/>
            </w:rPr>
            <w:fldChar w:fldCharType="begin"/>
          </w:r>
          <w:r w:rsidRPr="002B5ADD">
            <w:rPr>
              <w:rFonts w:cs="Arial"/>
            </w:rPr>
            <w:instrText xml:space="preserve">CITATION Den93 \p 264 \l 4105 </w:instrText>
          </w:r>
          <w:r w:rsidRPr="002B5ADD">
            <w:rPr>
              <w:rFonts w:cs="Arial"/>
            </w:rPr>
            <w:fldChar w:fldCharType="separate"/>
          </w:r>
          <w:r w:rsidR="0039377E">
            <w:rPr>
              <w:rFonts w:cs="Arial"/>
              <w:noProof/>
            </w:rPr>
            <w:t xml:space="preserve"> </w:t>
          </w:r>
          <w:r w:rsidR="0039377E" w:rsidRPr="0039377E">
            <w:rPr>
              <w:rFonts w:cs="Arial"/>
              <w:noProof/>
            </w:rPr>
            <w:t>(Dent, 1993, p. 264)</w:t>
          </w:r>
          <w:r w:rsidRPr="002B5ADD">
            <w:rPr>
              <w:rFonts w:cs="Arial"/>
            </w:rPr>
            <w:fldChar w:fldCharType="end"/>
          </w:r>
        </w:sdtContent>
      </w:sdt>
      <w:r w:rsidRPr="002B5ADD">
        <w:rPr>
          <w:rFonts w:cs="Arial"/>
        </w:rPr>
        <w:t xml:space="preserve">. </w:t>
      </w:r>
    </w:p>
    <w:p w14:paraId="28888960" w14:textId="77777777" w:rsidR="00AA4C96" w:rsidRPr="002B5ADD" w:rsidRDefault="00AA4C96" w:rsidP="00AA4C96">
      <w:pPr>
        <w:rPr>
          <w:rFonts w:cs="Arial"/>
        </w:rPr>
      </w:pPr>
      <w:r w:rsidRPr="002B5ADD">
        <w:rPr>
          <w:rFonts w:cs="Arial"/>
        </w:rPr>
        <w:t>The graphic below shows examples of both inadequate and acceptable contrast for essential map content. The first map lacks contrast and figure ground.  The second map clearly defines the extents of Ontario and it is seen as the main focus of the map.</w:t>
      </w:r>
    </w:p>
    <w:p w14:paraId="190AF67A" w14:textId="77777777" w:rsidR="00AA4C96" w:rsidRPr="002B5ADD" w:rsidRDefault="00AA4C96" w:rsidP="00AA4C96">
      <w:pPr>
        <w:jc w:val="center"/>
        <w:rPr>
          <w:rFonts w:cs="Arial"/>
        </w:rPr>
      </w:pPr>
      <w:r w:rsidRPr="002B5ADD">
        <w:rPr>
          <w:rFonts w:cs="Arial"/>
          <w:noProof/>
        </w:rPr>
        <w:lastRenderedPageBreak/>
        <w:drawing>
          <wp:inline distT="0" distB="0" distL="0" distR="0" wp14:anchorId="0E072CD7" wp14:editId="444FEE8D">
            <wp:extent cx="4402800" cy="2206800"/>
            <wp:effectExtent l="0" t="0" r="0" b="3175"/>
            <wp:docPr id="38" name="Picture 38" descr="This graphic shows 2 maps of the province of Ontario. One has very little, or insufficient contrast while the other has appropriate, or sufficient contr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nt_maps2.jpg"/>
                    <pic:cNvPicPr/>
                  </pic:nvPicPr>
                  <pic:blipFill>
                    <a:blip r:embed="rId11" cstate="screen">
                      <a:extLst>
                        <a:ext uri="{28A0092B-C50C-407E-A947-70E740481C1C}">
                          <a14:useLocalDpi xmlns:a14="http://schemas.microsoft.com/office/drawing/2010/main"/>
                        </a:ext>
                      </a:extLst>
                    </a:blip>
                    <a:stretch>
                      <a:fillRect/>
                    </a:stretch>
                  </pic:blipFill>
                  <pic:spPr>
                    <a:xfrm>
                      <a:off x="0" y="0"/>
                      <a:ext cx="4402800" cy="2206800"/>
                    </a:xfrm>
                    <a:prstGeom prst="rect">
                      <a:avLst/>
                    </a:prstGeom>
                  </pic:spPr>
                </pic:pic>
              </a:graphicData>
            </a:graphic>
          </wp:inline>
        </w:drawing>
      </w:r>
    </w:p>
    <w:p w14:paraId="549E6E8D" w14:textId="77777777" w:rsidR="00AA4C96" w:rsidRPr="002B5ADD" w:rsidRDefault="00AA4C96" w:rsidP="00AA4C96">
      <w:pPr>
        <w:rPr>
          <w:rFonts w:cs="Arial"/>
        </w:rPr>
      </w:pPr>
      <w:r w:rsidRPr="002B5ADD">
        <w:rPr>
          <w:rFonts w:cs="Arial"/>
        </w:rPr>
        <w:t xml:space="preserve">Contrast can be measured using a formula that will compare two colours and provide the result as a ratio. Contrast ratios can range from 1 to 21 (commonly written 1:1 to 21:1).  Black objects on a black background would have a contrast ratio of 1:1, while black objects on a white background will have a contrast ratio of 21:1.  </w:t>
      </w:r>
    </w:p>
    <w:p w14:paraId="5D03F4F5" w14:textId="77777777" w:rsidR="00AA4C96" w:rsidRPr="002B5ADD" w:rsidRDefault="00AA4C96" w:rsidP="00AA4C96">
      <w:pPr>
        <w:rPr>
          <w:rFonts w:cs="Arial"/>
        </w:rPr>
      </w:pPr>
      <w:r w:rsidRPr="002B5ADD">
        <w:rPr>
          <w:rFonts w:cs="Arial"/>
        </w:rPr>
        <w:t xml:space="preserve">There are a number of resources available online to determine the contrast ratio between two colours.  See the Contrast Resources section below for example resources.  </w:t>
      </w:r>
    </w:p>
    <w:p w14:paraId="7BD93DC2" w14:textId="77777777" w:rsidR="00AA4C96" w:rsidRPr="002B5ADD" w:rsidRDefault="00AA4C96" w:rsidP="00AA4C96">
      <w:pPr>
        <w:rPr>
          <w:rFonts w:cs="Arial"/>
        </w:rPr>
      </w:pPr>
      <w:r w:rsidRPr="002B5ADD">
        <w:rPr>
          <w:rFonts w:cs="Arial"/>
        </w:rPr>
        <w:t>In general terms, a map designer should carefully consider what the map is communicating to ensure that this information is successfully differentiated from the supporting, or context, information. Contrast is an important design consideration in achieving this.</w:t>
      </w:r>
    </w:p>
    <w:p w14:paraId="582324C0" w14:textId="77777777" w:rsidR="00AA4C96" w:rsidRPr="002B5ADD" w:rsidRDefault="00AA4C96" w:rsidP="002B5ADD">
      <w:pPr>
        <w:pStyle w:val="Heading2"/>
      </w:pPr>
      <w:bookmarkStart w:id="47" w:name="_Toc440532478"/>
      <w:bookmarkStart w:id="48" w:name="_Toc471712634"/>
      <w:r w:rsidRPr="002B5ADD">
        <w:t>Contrast and Type</w:t>
      </w:r>
      <w:bookmarkEnd w:id="47"/>
      <w:bookmarkEnd w:id="48"/>
    </w:p>
    <w:p w14:paraId="5745BB88" w14:textId="77777777" w:rsidR="00AA4C96" w:rsidRPr="002B5ADD" w:rsidRDefault="00AA4C96" w:rsidP="00AA4C96">
      <w:pPr>
        <w:rPr>
          <w:rFonts w:cs="Arial"/>
        </w:rPr>
      </w:pPr>
      <w:r w:rsidRPr="002B5ADD">
        <w:rPr>
          <w:rFonts w:cs="Arial"/>
        </w:rPr>
        <w:t>The legibility of lettering on a map depends on the amount of visual contrast between type and its background. As mentioned above, black objects, or text, on a white background will have the highest contrast ratio. Other colour combinations will also result in acceptable contrast ratios. Regardless of the colour of the print and of the ground, if the value contrast is great, the lettering will be visible</w:t>
      </w:r>
      <w:sdt>
        <w:sdtPr>
          <w:rPr>
            <w:rFonts w:cs="Arial"/>
          </w:rPr>
          <w:id w:val="877507572"/>
          <w:citation/>
        </w:sdtPr>
        <w:sdtEndPr/>
        <w:sdtContent>
          <w:r w:rsidRPr="002B5ADD">
            <w:rPr>
              <w:rFonts w:cs="Arial"/>
            </w:rPr>
            <w:fldChar w:fldCharType="begin"/>
          </w:r>
          <w:r w:rsidRPr="002B5ADD">
            <w:rPr>
              <w:rFonts w:cs="Arial"/>
            </w:rPr>
            <w:instrText xml:space="preserve">CITATION Rob95 \p 414 \l 4105 </w:instrText>
          </w:r>
          <w:r w:rsidRPr="002B5ADD">
            <w:rPr>
              <w:rFonts w:cs="Arial"/>
            </w:rPr>
            <w:fldChar w:fldCharType="separate"/>
          </w:r>
          <w:r w:rsidR="0039377E">
            <w:rPr>
              <w:rFonts w:cs="Arial"/>
              <w:noProof/>
            </w:rPr>
            <w:t xml:space="preserve"> </w:t>
          </w:r>
          <w:r w:rsidR="0039377E" w:rsidRPr="0039377E">
            <w:rPr>
              <w:rFonts w:cs="Arial"/>
              <w:noProof/>
            </w:rPr>
            <w:t>(Robinson, 1995, p. 414)</w:t>
          </w:r>
          <w:r w:rsidRPr="002B5ADD">
            <w:rPr>
              <w:rFonts w:cs="Arial"/>
            </w:rPr>
            <w:fldChar w:fldCharType="end"/>
          </w:r>
        </w:sdtContent>
      </w:sdt>
      <w:r w:rsidRPr="002B5ADD">
        <w:rPr>
          <w:rFonts w:cs="Arial"/>
        </w:rPr>
        <w:t xml:space="preserve">. </w:t>
      </w:r>
    </w:p>
    <w:p w14:paraId="29382BD2" w14:textId="77777777" w:rsidR="00AA4C96" w:rsidRPr="002B5ADD" w:rsidRDefault="00AA4C96" w:rsidP="00AA4C96">
      <w:pPr>
        <w:rPr>
          <w:rFonts w:cs="Arial"/>
        </w:rPr>
      </w:pPr>
      <w:r w:rsidRPr="002B5ADD">
        <w:rPr>
          <w:rFonts w:cs="Arial"/>
        </w:rPr>
        <w:t>Five-point type is the lower limit of visibility for the average person</w:t>
      </w:r>
      <w:sdt>
        <w:sdtPr>
          <w:rPr>
            <w:rFonts w:cs="Arial"/>
          </w:rPr>
          <w:id w:val="1987980294"/>
          <w:citation/>
        </w:sdtPr>
        <w:sdtEndPr/>
        <w:sdtContent>
          <w:r w:rsidRPr="002B5ADD">
            <w:rPr>
              <w:rFonts w:cs="Arial"/>
            </w:rPr>
            <w:fldChar w:fldCharType="begin"/>
          </w:r>
          <w:r w:rsidRPr="002B5ADD">
            <w:rPr>
              <w:rFonts w:cs="Arial"/>
            </w:rPr>
            <w:instrText xml:space="preserve">CITATION Rob95 \p 412 \l 4105 </w:instrText>
          </w:r>
          <w:r w:rsidRPr="002B5ADD">
            <w:rPr>
              <w:rFonts w:cs="Arial"/>
            </w:rPr>
            <w:fldChar w:fldCharType="separate"/>
          </w:r>
          <w:r w:rsidR="0039377E">
            <w:rPr>
              <w:rFonts w:cs="Arial"/>
              <w:noProof/>
            </w:rPr>
            <w:t xml:space="preserve"> </w:t>
          </w:r>
          <w:r w:rsidR="0039377E" w:rsidRPr="0039377E">
            <w:rPr>
              <w:rFonts w:cs="Arial"/>
              <w:noProof/>
            </w:rPr>
            <w:t>(Robinson, 1995, p. 412)</w:t>
          </w:r>
          <w:r w:rsidRPr="002B5ADD">
            <w:rPr>
              <w:rFonts w:cs="Arial"/>
            </w:rPr>
            <w:fldChar w:fldCharType="end"/>
          </w:r>
        </w:sdtContent>
      </w:sdt>
      <w:r w:rsidRPr="002B5ADD">
        <w:rPr>
          <w:rFonts w:cs="Arial"/>
        </w:rPr>
        <w:t xml:space="preserve"> and cartographers will often use 5.5 point or 6.0 point type as a lower limit.  </w:t>
      </w:r>
    </w:p>
    <w:p w14:paraId="6AF5E1D7" w14:textId="77777777" w:rsidR="00AA4C96" w:rsidRPr="002B5ADD" w:rsidRDefault="00AA4C96" w:rsidP="00AA4C96">
      <w:pPr>
        <w:pStyle w:val="ListParagraph"/>
        <w:numPr>
          <w:ilvl w:val="0"/>
          <w:numId w:val="19"/>
        </w:numPr>
        <w:rPr>
          <w:rFonts w:ascii="Arial" w:hAnsi="Arial" w:cs="Arial"/>
          <w:sz w:val="10"/>
          <w:szCs w:val="10"/>
        </w:rPr>
      </w:pPr>
      <w:r w:rsidRPr="002B5ADD">
        <w:rPr>
          <w:rFonts w:ascii="Arial" w:hAnsi="Arial" w:cs="Arial"/>
          <w:sz w:val="10"/>
          <w:szCs w:val="10"/>
        </w:rPr>
        <w:t>An example of 5 point type.</w:t>
      </w:r>
    </w:p>
    <w:p w14:paraId="75E5EB0A" w14:textId="77777777" w:rsidR="00AA4C96" w:rsidRPr="002B5ADD" w:rsidRDefault="00AA4C96" w:rsidP="00AA4C96">
      <w:pPr>
        <w:pStyle w:val="ListParagraph"/>
        <w:numPr>
          <w:ilvl w:val="0"/>
          <w:numId w:val="19"/>
        </w:numPr>
        <w:rPr>
          <w:rFonts w:ascii="Arial" w:hAnsi="Arial" w:cs="Arial"/>
          <w:sz w:val="12"/>
          <w:szCs w:val="12"/>
        </w:rPr>
      </w:pPr>
      <w:r w:rsidRPr="002B5ADD">
        <w:rPr>
          <w:rFonts w:ascii="Arial" w:hAnsi="Arial" w:cs="Arial"/>
          <w:sz w:val="12"/>
          <w:szCs w:val="12"/>
        </w:rPr>
        <w:t>An example of 6 point type.</w:t>
      </w:r>
    </w:p>
    <w:p w14:paraId="1076DB3E" w14:textId="77777777" w:rsidR="00AA4C96" w:rsidRPr="002B5ADD" w:rsidRDefault="00AA4C96" w:rsidP="00AA4C96">
      <w:pPr>
        <w:pStyle w:val="ListParagraph"/>
        <w:numPr>
          <w:ilvl w:val="0"/>
          <w:numId w:val="19"/>
        </w:numPr>
        <w:rPr>
          <w:rFonts w:ascii="Arial" w:hAnsi="Arial" w:cs="Arial"/>
          <w:sz w:val="16"/>
          <w:szCs w:val="16"/>
        </w:rPr>
      </w:pPr>
      <w:r w:rsidRPr="002B5ADD">
        <w:rPr>
          <w:rFonts w:ascii="Arial" w:hAnsi="Arial" w:cs="Arial"/>
          <w:sz w:val="16"/>
          <w:szCs w:val="16"/>
        </w:rPr>
        <w:t>An example of 8 point type.</w:t>
      </w:r>
    </w:p>
    <w:p w14:paraId="3AC58FB2" w14:textId="77777777" w:rsidR="00AA4C96" w:rsidRPr="002B5ADD" w:rsidRDefault="00AA4C96" w:rsidP="00AA4C96">
      <w:pPr>
        <w:pStyle w:val="ListParagraph"/>
        <w:numPr>
          <w:ilvl w:val="0"/>
          <w:numId w:val="19"/>
        </w:numPr>
        <w:rPr>
          <w:rFonts w:ascii="Arial" w:hAnsi="Arial" w:cs="Arial"/>
          <w:sz w:val="20"/>
          <w:szCs w:val="20"/>
        </w:rPr>
      </w:pPr>
      <w:r w:rsidRPr="002B5ADD">
        <w:rPr>
          <w:rFonts w:ascii="Arial" w:hAnsi="Arial" w:cs="Arial"/>
          <w:sz w:val="20"/>
          <w:szCs w:val="20"/>
        </w:rPr>
        <w:t>An example of 10 point type.</w:t>
      </w:r>
    </w:p>
    <w:p w14:paraId="48268604" w14:textId="77777777" w:rsidR="00AA4C96" w:rsidRPr="002B5ADD" w:rsidRDefault="00AA4C96" w:rsidP="00AA4C96">
      <w:pPr>
        <w:rPr>
          <w:rFonts w:cs="Arial"/>
        </w:rPr>
      </w:pPr>
      <w:r w:rsidRPr="002B5ADD">
        <w:rPr>
          <w:rFonts w:cs="Arial"/>
        </w:rPr>
        <w:t xml:space="preserve">For people with vision impairments five-point font may not be sufficient even before contrast is considered.  This can create a challenge for the map designer because traditionally maps use small font sizes as a way of including relevant information a map. </w:t>
      </w:r>
    </w:p>
    <w:p w14:paraId="08F025F1" w14:textId="77777777" w:rsidR="00AA4C96" w:rsidRPr="002B5ADD" w:rsidRDefault="00AA4C96" w:rsidP="00AA4C96">
      <w:pPr>
        <w:rPr>
          <w:rFonts w:cs="Arial"/>
        </w:rPr>
      </w:pPr>
      <w:r w:rsidRPr="002B5ADD">
        <w:rPr>
          <w:rFonts w:cs="Arial"/>
        </w:rPr>
        <w:lastRenderedPageBreak/>
        <w:t>The American Printing House for the Blind lists the following type sizes in the AHP Guidelines for Print Document Design</w:t>
      </w:r>
      <w:sdt>
        <w:sdtPr>
          <w:rPr>
            <w:rFonts w:cs="Arial"/>
          </w:rPr>
          <w:id w:val="371040683"/>
          <w:citation/>
        </w:sdtPr>
        <w:sdtEndPr/>
        <w:sdtContent>
          <w:r w:rsidRPr="002B5ADD">
            <w:rPr>
              <w:rFonts w:cs="Arial"/>
            </w:rPr>
            <w:fldChar w:fldCharType="begin"/>
          </w:r>
          <w:r w:rsidRPr="002B5ADD">
            <w:rPr>
              <w:rFonts w:cs="Arial"/>
            </w:rPr>
            <w:instrText xml:space="preserve"> CITATION Kit \l 4105 </w:instrText>
          </w:r>
          <w:r w:rsidRPr="002B5ADD">
            <w:rPr>
              <w:rFonts w:cs="Arial"/>
            </w:rPr>
            <w:fldChar w:fldCharType="separate"/>
          </w:r>
          <w:r w:rsidR="0039377E">
            <w:rPr>
              <w:rFonts w:cs="Arial"/>
              <w:noProof/>
            </w:rPr>
            <w:t xml:space="preserve"> </w:t>
          </w:r>
          <w:r w:rsidR="0039377E" w:rsidRPr="0039377E">
            <w:rPr>
              <w:rFonts w:cs="Arial"/>
              <w:noProof/>
            </w:rPr>
            <w:t>(Kitchel &amp; APH, APH Guidelines for Print Document Design, n.d.)</w:t>
          </w:r>
          <w:r w:rsidRPr="002B5ADD">
            <w:rPr>
              <w:rFonts w:cs="Arial"/>
            </w:rPr>
            <w:fldChar w:fldCharType="end"/>
          </w:r>
        </w:sdtContent>
      </w:sdt>
      <w:r w:rsidRPr="002B5ADD">
        <w:rPr>
          <w:rFonts w:cs="Arial"/>
        </w:rPr>
        <w:t>:</w:t>
      </w:r>
    </w:p>
    <w:p w14:paraId="7FEC43E5" w14:textId="77777777" w:rsidR="00AA4C96" w:rsidRPr="002B5ADD" w:rsidRDefault="00AA4C96" w:rsidP="00AA4C96">
      <w:pPr>
        <w:pStyle w:val="ListParagraph"/>
        <w:numPr>
          <w:ilvl w:val="0"/>
          <w:numId w:val="19"/>
        </w:numPr>
        <w:rPr>
          <w:rFonts w:ascii="Arial" w:hAnsi="Arial" w:cs="Arial"/>
        </w:rPr>
      </w:pPr>
      <w:r w:rsidRPr="002B5ADD">
        <w:rPr>
          <w:rFonts w:ascii="Arial" w:hAnsi="Arial" w:cs="Arial"/>
        </w:rPr>
        <w:t>12 point type is considered regular print</w:t>
      </w:r>
    </w:p>
    <w:p w14:paraId="25F5B4FC" w14:textId="77777777" w:rsidR="00AA4C96" w:rsidRPr="002B5ADD" w:rsidRDefault="00AA4C96" w:rsidP="00AA4C96">
      <w:pPr>
        <w:pStyle w:val="ListParagraph"/>
        <w:numPr>
          <w:ilvl w:val="0"/>
          <w:numId w:val="19"/>
        </w:numPr>
        <w:rPr>
          <w:rFonts w:ascii="Arial" w:hAnsi="Arial" w:cs="Arial"/>
          <w:sz w:val="30"/>
          <w:szCs w:val="30"/>
        </w:rPr>
      </w:pPr>
      <w:r w:rsidRPr="002B5ADD">
        <w:rPr>
          <w:rFonts w:ascii="Arial" w:hAnsi="Arial" w:cs="Arial"/>
          <w:sz w:val="30"/>
          <w:szCs w:val="30"/>
        </w:rPr>
        <w:t>14-16 point type is considered “enlarged” print (not large print)</w:t>
      </w:r>
    </w:p>
    <w:p w14:paraId="5E2CE6B6" w14:textId="77777777" w:rsidR="00AA4C96" w:rsidRPr="002B5ADD" w:rsidRDefault="00AA4C96" w:rsidP="00AA4C96">
      <w:pPr>
        <w:pStyle w:val="ListParagraph"/>
        <w:numPr>
          <w:ilvl w:val="0"/>
          <w:numId w:val="19"/>
        </w:numPr>
        <w:rPr>
          <w:rFonts w:ascii="Arial" w:hAnsi="Arial" w:cs="Arial"/>
          <w:sz w:val="36"/>
          <w:szCs w:val="36"/>
        </w:rPr>
      </w:pPr>
      <w:r w:rsidRPr="002B5ADD">
        <w:rPr>
          <w:rFonts w:ascii="Arial" w:hAnsi="Arial" w:cs="Arial"/>
          <w:sz w:val="36"/>
          <w:szCs w:val="36"/>
        </w:rPr>
        <w:t>18 point type and larger is considered large print</w:t>
      </w:r>
    </w:p>
    <w:p w14:paraId="7B9BB2AC" w14:textId="77777777" w:rsidR="00AA4C96" w:rsidRPr="002B5ADD" w:rsidRDefault="00AA4C96" w:rsidP="00AA4C96">
      <w:pPr>
        <w:pStyle w:val="ListParagraph"/>
        <w:numPr>
          <w:ilvl w:val="0"/>
          <w:numId w:val="19"/>
        </w:numPr>
        <w:rPr>
          <w:rFonts w:ascii="Arial" w:hAnsi="Arial" w:cs="Arial"/>
          <w:b/>
          <w:sz w:val="36"/>
          <w:szCs w:val="36"/>
        </w:rPr>
      </w:pPr>
      <w:r w:rsidRPr="002B5ADD">
        <w:rPr>
          <w:rFonts w:ascii="Arial" w:hAnsi="Arial" w:cs="Arial"/>
          <w:b/>
          <w:sz w:val="36"/>
          <w:szCs w:val="36"/>
        </w:rPr>
        <w:t>18 point and larger type, with other formatting changes is considered enhanced print</w:t>
      </w:r>
    </w:p>
    <w:p w14:paraId="1F227988" w14:textId="77777777" w:rsidR="00AA4C96" w:rsidRPr="002B5ADD" w:rsidRDefault="00AA4C96" w:rsidP="00AA4C96">
      <w:pPr>
        <w:rPr>
          <w:rFonts w:cs="Arial"/>
        </w:rPr>
      </w:pPr>
      <w:r w:rsidRPr="002B5ADD">
        <w:rPr>
          <w:rFonts w:cs="Arial"/>
        </w:rPr>
        <w:t>It will be difficult for map designers to create detailed maps with 12 point type and larger.  Typefaces with larger x-heights will appear more legible at smaller sizes.  See the section on Font Selection for detailed information and accessibility recommendations related to fonts.</w:t>
      </w:r>
    </w:p>
    <w:p w14:paraId="089D126D" w14:textId="77777777" w:rsidR="00AA4C96" w:rsidRPr="002B5ADD" w:rsidRDefault="00AA4C96" w:rsidP="00AA4C96">
      <w:pPr>
        <w:rPr>
          <w:rFonts w:cs="Arial"/>
        </w:rPr>
      </w:pPr>
      <w:r w:rsidRPr="002B5ADD">
        <w:rPr>
          <w:rFonts w:cs="Arial"/>
        </w:rPr>
        <w:t>People with low vision often have difficulty reading text that does not contrast with its background. This can be exacerbated if the person has a color vision deficiency that lowers the contrast even further. Providing a minimum luminance contrast ratio between the text and its background can make the text more readable even if the person does not see the full range of colors. It also works for the rare individuals who see no color</w:t>
      </w:r>
      <w:sdt>
        <w:sdtPr>
          <w:rPr>
            <w:rFonts w:cs="Arial"/>
          </w:rPr>
          <w:id w:val="-323366405"/>
          <w:citation/>
        </w:sdtPr>
        <w:sdtEndPr/>
        <w:sdtContent>
          <w:r w:rsidRPr="002B5ADD">
            <w:rPr>
              <w:rFonts w:cs="Arial"/>
            </w:rPr>
            <w:fldChar w:fldCharType="begin"/>
          </w:r>
          <w:r w:rsidRPr="002B5ADD">
            <w:rPr>
              <w:rFonts w:cs="Arial"/>
            </w:rPr>
            <w:instrText xml:space="preserve"> CITATION WCA15 \l 4105 </w:instrText>
          </w:r>
          <w:r w:rsidRPr="002B5ADD">
            <w:rPr>
              <w:rFonts w:cs="Arial"/>
            </w:rPr>
            <w:fldChar w:fldCharType="separate"/>
          </w:r>
          <w:r w:rsidR="0039377E">
            <w:rPr>
              <w:rFonts w:cs="Arial"/>
              <w:noProof/>
            </w:rPr>
            <w:t xml:space="preserve"> </w:t>
          </w:r>
          <w:r w:rsidR="0039377E" w:rsidRPr="0039377E">
            <w:rPr>
              <w:rFonts w:cs="Arial"/>
              <w:noProof/>
            </w:rPr>
            <w:t>(WCAG 2.0, n.d.)</w:t>
          </w:r>
          <w:r w:rsidRPr="002B5ADD">
            <w:rPr>
              <w:rFonts w:cs="Arial"/>
            </w:rPr>
            <w:fldChar w:fldCharType="end"/>
          </w:r>
        </w:sdtContent>
      </w:sdt>
      <w:r w:rsidRPr="002B5ADD">
        <w:rPr>
          <w:rFonts w:cs="Arial"/>
        </w:rPr>
        <w:t>.</w:t>
      </w:r>
    </w:p>
    <w:p w14:paraId="0CD8A609" w14:textId="77777777" w:rsidR="00AA4C96" w:rsidRPr="002B5ADD" w:rsidRDefault="00AA4C96" w:rsidP="00AA4C96">
      <w:pPr>
        <w:pStyle w:val="Heading3"/>
        <w:rPr>
          <w:rFonts w:cs="Arial"/>
        </w:rPr>
      </w:pPr>
      <w:bookmarkStart w:id="49" w:name="_Toc471712635"/>
      <w:r w:rsidRPr="002B5ADD">
        <w:rPr>
          <w:rFonts w:cs="Arial"/>
        </w:rPr>
        <w:t>WCAG Contrast Compliance for Text</w:t>
      </w:r>
      <w:bookmarkEnd w:id="49"/>
      <w:r w:rsidRPr="002B5ADD">
        <w:rPr>
          <w:rFonts w:cs="Arial"/>
        </w:rPr>
        <w:t xml:space="preserve"> </w:t>
      </w:r>
    </w:p>
    <w:p w14:paraId="6E6650DA" w14:textId="77777777" w:rsidR="00AA4C96" w:rsidRPr="002B5ADD" w:rsidRDefault="00AA4C96" w:rsidP="00AA4C96">
      <w:pPr>
        <w:ind w:left="360"/>
        <w:rPr>
          <w:rFonts w:cs="Arial"/>
        </w:rPr>
      </w:pPr>
      <w:r w:rsidRPr="002B5ADD">
        <w:rPr>
          <w:rFonts w:cs="Arial"/>
        </w:rPr>
        <w:t xml:space="preserve">Most standards only have one level of </w:t>
      </w:r>
      <w:r w:rsidRPr="002B5ADD">
        <w:rPr>
          <w:rFonts w:cs="Arial"/>
          <w:color w:val="222222"/>
          <w:shd w:val="clear" w:color="auto" w:fill="FFFFFF"/>
        </w:rPr>
        <w:t>compliance to meet standards. T</w:t>
      </w:r>
      <w:r w:rsidRPr="002B5ADD">
        <w:rPr>
          <w:rFonts w:cs="Arial"/>
        </w:rPr>
        <w:t xml:space="preserve">he Web Content Accessibility Guidelines 2.0 (WCAG 2.0), however, uses three different levels of </w:t>
      </w:r>
      <w:r w:rsidRPr="002B5ADD">
        <w:rPr>
          <w:rFonts w:cs="Arial"/>
          <w:color w:val="222222"/>
          <w:shd w:val="clear" w:color="auto" w:fill="FFFFFF"/>
        </w:rPr>
        <w:t xml:space="preserve">compliance </w:t>
      </w:r>
      <w:r w:rsidRPr="002B5ADD">
        <w:rPr>
          <w:rFonts w:cs="Arial"/>
        </w:rPr>
        <w:t xml:space="preserve">to accommodate different situations that may require or allow greater levels of accessibility than others. For contrast, the intent of the WCAG 2.0 guidelines is to provide enough contrast between text and its background so that it can be read by people with moderately low vision. The three levels of </w:t>
      </w:r>
      <w:r w:rsidRPr="002B5ADD">
        <w:rPr>
          <w:rFonts w:cs="Arial"/>
          <w:color w:val="222222"/>
          <w:shd w:val="clear" w:color="auto" w:fill="FFFFFF"/>
        </w:rPr>
        <w:t xml:space="preserve">compliance </w:t>
      </w:r>
      <w:r w:rsidRPr="002B5ADD">
        <w:rPr>
          <w:rFonts w:cs="Arial"/>
        </w:rPr>
        <w:t>within the standard are defined as follows:</w:t>
      </w:r>
    </w:p>
    <w:p w14:paraId="6638B421" w14:textId="77777777" w:rsidR="00AA4C96" w:rsidRPr="002B5ADD" w:rsidRDefault="00AA4C96" w:rsidP="00AA4C96">
      <w:pPr>
        <w:ind w:left="360"/>
        <w:rPr>
          <w:rFonts w:eastAsiaTheme="majorEastAsia" w:cs="Arial"/>
          <w:b/>
        </w:rPr>
      </w:pPr>
      <w:r w:rsidRPr="002B5ADD">
        <w:rPr>
          <w:rFonts w:eastAsiaTheme="majorEastAsia" w:cs="Arial"/>
          <w:b/>
        </w:rPr>
        <w:t>Level A - 3:1 contrast ratio</w:t>
      </w:r>
    </w:p>
    <w:p w14:paraId="2863366C" w14:textId="77777777" w:rsidR="00AA4C96" w:rsidRPr="002B5ADD" w:rsidRDefault="00AA4C96" w:rsidP="00AA4C96">
      <w:pPr>
        <w:pStyle w:val="ListParagraph"/>
        <w:numPr>
          <w:ilvl w:val="0"/>
          <w:numId w:val="39"/>
        </w:numPr>
        <w:rPr>
          <w:rFonts w:ascii="Arial" w:eastAsiaTheme="majorEastAsia" w:hAnsi="Arial" w:cs="Arial"/>
        </w:rPr>
      </w:pPr>
      <w:r w:rsidRPr="002B5ADD">
        <w:rPr>
          <w:rFonts w:ascii="Arial" w:hAnsi="Arial" w:cs="Arial"/>
        </w:rPr>
        <w:t>A contrast ratio of 3:1 is the minimum level recommended by [ISO-9241-3] and [ANSI-HFES-100-1988] for standard text and vision.</w:t>
      </w:r>
    </w:p>
    <w:p w14:paraId="012B9E50" w14:textId="77777777" w:rsidR="00AA4C96" w:rsidRPr="002B5ADD" w:rsidRDefault="00AA4C96" w:rsidP="00AA4C96">
      <w:pPr>
        <w:ind w:left="720"/>
        <w:rPr>
          <w:rFonts w:eastAsiaTheme="majorEastAsia" w:cs="Arial"/>
          <w:b/>
        </w:rPr>
      </w:pPr>
      <w:r w:rsidRPr="002B5ADD">
        <w:rPr>
          <w:rFonts w:eastAsiaTheme="majorEastAsia" w:cs="Arial"/>
          <w:b/>
        </w:rPr>
        <w:t>Level AA - 4.5:1 contrast ratio</w:t>
      </w:r>
    </w:p>
    <w:p w14:paraId="016504B6" w14:textId="77777777" w:rsidR="00AA4C96" w:rsidRPr="002B5ADD" w:rsidRDefault="00AA4C96" w:rsidP="00AA4C96">
      <w:pPr>
        <w:pStyle w:val="ListParagraph"/>
        <w:numPr>
          <w:ilvl w:val="0"/>
          <w:numId w:val="18"/>
        </w:numPr>
        <w:rPr>
          <w:rFonts w:ascii="Arial" w:hAnsi="Arial" w:cs="Arial"/>
        </w:rPr>
      </w:pPr>
      <w:r w:rsidRPr="002B5ADD">
        <w:rPr>
          <w:rFonts w:ascii="Arial" w:hAnsi="Arial" w:cs="Arial"/>
        </w:rPr>
        <w:t>The contrast ratio of 4.5:1 was chosen for level AA because it compensated for the loss in contrast sensitivity usually experienced by users with vision loss equivalent to approximately 20/40 vision. (20/40 calculates to approximately 4.5:1.) 20/40 is commonly reported as typical visual acuity of elders at roughly age 80.</w:t>
      </w:r>
    </w:p>
    <w:p w14:paraId="1B725C97" w14:textId="77777777" w:rsidR="00AA4C96" w:rsidRPr="002B5ADD" w:rsidRDefault="00AA4C96" w:rsidP="00AA4C96">
      <w:pPr>
        <w:ind w:left="720"/>
        <w:rPr>
          <w:rFonts w:eastAsiaTheme="majorEastAsia" w:cs="Arial"/>
          <w:b/>
        </w:rPr>
      </w:pPr>
      <w:r w:rsidRPr="002B5ADD">
        <w:rPr>
          <w:rFonts w:eastAsiaTheme="majorEastAsia" w:cs="Arial"/>
          <w:b/>
        </w:rPr>
        <w:lastRenderedPageBreak/>
        <w:t>Level AAA - 7:1 contrast ratio</w:t>
      </w:r>
    </w:p>
    <w:p w14:paraId="0D56BAC0" w14:textId="77777777" w:rsidR="00AA4C96" w:rsidRPr="002B5ADD" w:rsidRDefault="00AA4C96" w:rsidP="00AA4C96">
      <w:pPr>
        <w:pStyle w:val="ListParagraph"/>
        <w:numPr>
          <w:ilvl w:val="0"/>
          <w:numId w:val="18"/>
        </w:numPr>
        <w:rPr>
          <w:rFonts w:ascii="Arial" w:hAnsi="Arial" w:cs="Arial"/>
        </w:rPr>
      </w:pPr>
      <w:r w:rsidRPr="002B5ADD">
        <w:rPr>
          <w:rFonts w:ascii="Arial" w:hAnsi="Arial" w:cs="Arial"/>
        </w:rPr>
        <w:t xml:space="preserve">The contrast ratio of 7:1 was chosen for level AAA because it compensated for the loss in contrast sensitivity usually experienced by users with vision loss equivalent to approximately 20/80 vision. </w:t>
      </w:r>
    </w:p>
    <w:p w14:paraId="5347112F" w14:textId="77777777" w:rsidR="00AA4C96" w:rsidRPr="002B5ADD" w:rsidRDefault="00AA4C96" w:rsidP="00AA4C96">
      <w:pPr>
        <w:pStyle w:val="Heading3"/>
        <w:rPr>
          <w:rFonts w:cs="Arial"/>
        </w:rPr>
      </w:pPr>
      <w:bookmarkStart w:id="50" w:name="_Toc471712636"/>
      <w:r w:rsidRPr="002B5ADD">
        <w:rPr>
          <w:rFonts w:cs="Arial"/>
        </w:rPr>
        <w:t>WCAG Contrast Guidelines for Text</w:t>
      </w:r>
      <w:bookmarkEnd w:id="50"/>
    </w:p>
    <w:p w14:paraId="686B0775" w14:textId="77777777" w:rsidR="00AA4C96" w:rsidRPr="002B5ADD" w:rsidRDefault="00AA4C96" w:rsidP="00AA4C96">
      <w:pPr>
        <w:ind w:left="360"/>
        <w:rPr>
          <w:rFonts w:cs="Arial"/>
        </w:rPr>
      </w:pPr>
      <w:r w:rsidRPr="002B5ADD">
        <w:rPr>
          <w:rFonts w:cs="Arial"/>
        </w:rPr>
        <w:t>The World Wide Web Consortium (W3C) recommends in the WCAG 2.0 guidelines that the visual presentation of critical text and images of text have the following text to background contrast ratios</w:t>
      </w:r>
      <w:sdt>
        <w:sdtPr>
          <w:rPr>
            <w:rFonts w:cs="Arial"/>
          </w:rPr>
          <w:id w:val="390846898"/>
          <w:citation/>
        </w:sdtPr>
        <w:sdtEndPr/>
        <w:sdtContent>
          <w:r w:rsidRPr="002B5ADD">
            <w:rPr>
              <w:rFonts w:cs="Arial"/>
            </w:rPr>
            <w:fldChar w:fldCharType="begin"/>
          </w:r>
          <w:r w:rsidRPr="002B5ADD">
            <w:rPr>
              <w:rFonts w:cs="Arial"/>
            </w:rPr>
            <w:instrText xml:space="preserve"> CITATION WCA15 \l 4105 </w:instrText>
          </w:r>
          <w:r w:rsidRPr="002B5ADD">
            <w:rPr>
              <w:rFonts w:cs="Arial"/>
            </w:rPr>
            <w:fldChar w:fldCharType="separate"/>
          </w:r>
          <w:r w:rsidR="0039377E">
            <w:rPr>
              <w:rFonts w:cs="Arial"/>
              <w:noProof/>
            </w:rPr>
            <w:t xml:space="preserve"> </w:t>
          </w:r>
          <w:r w:rsidR="0039377E" w:rsidRPr="0039377E">
            <w:rPr>
              <w:rFonts w:cs="Arial"/>
              <w:noProof/>
            </w:rPr>
            <w:t>(WCAG 2.0, n.d.)</w:t>
          </w:r>
          <w:r w:rsidRPr="002B5ADD">
            <w:rPr>
              <w:rFonts w:cs="Arial"/>
            </w:rPr>
            <w:fldChar w:fldCharType="end"/>
          </w:r>
        </w:sdtContent>
      </w:sdt>
      <w:r w:rsidRPr="002B5ADD">
        <w:rPr>
          <w:rFonts w:cs="Arial"/>
        </w:rPr>
        <w:t>:</w:t>
      </w:r>
    </w:p>
    <w:p w14:paraId="6D0A11AE" w14:textId="77777777" w:rsidR="00AA4C96" w:rsidRPr="002B5ADD" w:rsidRDefault="00AA4C96" w:rsidP="00AA4C96">
      <w:pPr>
        <w:ind w:left="720"/>
        <w:rPr>
          <w:rFonts w:eastAsiaTheme="majorEastAsia" w:cs="Arial"/>
          <w:b/>
        </w:rPr>
      </w:pPr>
      <w:r w:rsidRPr="002B5ADD">
        <w:rPr>
          <w:rFonts w:eastAsiaTheme="majorEastAsia" w:cs="Arial"/>
          <w:b/>
        </w:rPr>
        <w:t>WCAG 2.0 Guideline 1.4.3 Contrast (Minimum)</w:t>
      </w:r>
    </w:p>
    <w:p w14:paraId="36553BEB" w14:textId="77777777" w:rsidR="00AA4C96" w:rsidRPr="002B5ADD" w:rsidRDefault="00AA4C96" w:rsidP="00AA4C96">
      <w:pPr>
        <w:pStyle w:val="ListParagraph"/>
        <w:numPr>
          <w:ilvl w:val="0"/>
          <w:numId w:val="18"/>
        </w:numPr>
        <w:ind w:hanging="357"/>
        <w:contextualSpacing w:val="0"/>
        <w:rPr>
          <w:rFonts w:ascii="Arial" w:hAnsi="Arial" w:cs="Arial"/>
          <w:b/>
          <w:bCs/>
        </w:rPr>
      </w:pPr>
      <w:r w:rsidRPr="002B5ADD">
        <w:rPr>
          <w:rFonts w:ascii="Arial" w:hAnsi="Arial" w:cs="Arial"/>
        </w:rPr>
        <w:t>Use a contrast ratio of 4.5:1 for regular sized text</w:t>
      </w:r>
    </w:p>
    <w:p w14:paraId="7EE87C03" w14:textId="77777777" w:rsidR="00AA4C96" w:rsidRPr="002B5ADD" w:rsidRDefault="00AA4C96" w:rsidP="00AA4C96">
      <w:pPr>
        <w:pStyle w:val="ListParagraph"/>
        <w:numPr>
          <w:ilvl w:val="1"/>
          <w:numId w:val="18"/>
        </w:numPr>
        <w:ind w:hanging="357"/>
        <w:contextualSpacing w:val="0"/>
        <w:rPr>
          <w:rFonts w:ascii="Arial" w:hAnsi="Arial" w:cs="Arial"/>
          <w:b/>
          <w:bCs/>
        </w:rPr>
      </w:pPr>
      <w:r w:rsidRPr="002B5ADD">
        <w:rPr>
          <w:rFonts w:ascii="Arial" w:hAnsi="Arial" w:cs="Arial"/>
        </w:rPr>
        <w:t>The WCAG 2.0 guidelines do not define regular sized text in points.</w:t>
      </w:r>
    </w:p>
    <w:p w14:paraId="37EA7088" w14:textId="77777777" w:rsidR="00AA4C96" w:rsidRPr="002B5ADD" w:rsidRDefault="00AA4C96" w:rsidP="00AA4C96">
      <w:pPr>
        <w:pStyle w:val="ListParagraph"/>
        <w:numPr>
          <w:ilvl w:val="1"/>
          <w:numId w:val="18"/>
        </w:numPr>
        <w:ind w:hanging="357"/>
        <w:contextualSpacing w:val="0"/>
        <w:rPr>
          <w:rFonts w:ascii="Arial" w:hAnsi="Arial" w:cs="Arial"/>
        </w:rPr>
      </w:pPr>
      <w:r w:rsidRPr="002B5ADD">
        <w:rPr>
          <w:rFonts w:ascii="Arial" w:hAnsi="Arial" w:cs="Arial"/>
        </w:rPr>
        <w:t>The American Printing House for the Blind defines 12 point text as regular print.</w:t>
      </w:r>
    </w:p>
    <w:p w14:paraId="37EBEB8C" w14:textId="77777777" w:rsidR="00AA4C96" w:rsidRPr="002B5ADD" w:rsidRDefault="00AA4C96" w:rsidP="00AA4C96">
      <w:pPr>
        <w:pStyle w:val="ListParagraph"/>
        <w:numPr>
          <w:ilvl w:val="0"/>
          <w:numId w:val="18"/>
        </w:numPr>
        <w:ind w:hanging="357"/>
        <w:contextualSpacing w:val="0"/>
        <w:rPr>
          <w:rFonts w:ascii="Arial" w:hAnsi="Arial" w:cs="Arial"/>
          <w:b/>
          <w:bCs/>
        </w:rPr>
      </w:pPr>
      <w:r w:rsidRPr="002B5ADD">
        <w:rPr>
          <w:rFonts w:ascii="Arial" w:hAnsi="Arial" w:cs="Arial"/>
        </w:rPr>
        <w:t>Use a contrast ratio of 3:1 for large text at least 18 point or 14 point bold or font size</w:t>
      </w:r>
    </w:p>
    <w:p w14:paraId="70B8210A" w14:textId="77777777" w:rsidR="00AA4C96" w:rsidRPr="002B5ADD" w:rsidRDefault="00AA4C96" w:rsidP="00AA4C96">
      <w:pPr>
        <w:pStyle w:val="ListParagraph"/>
        <w:numPr>
          <w:ilvl w:val="1"/>
          <w:numId w:val="18"/>
        </w:numPr>
        <w:ind w:hanging="357"/>
        <w:contextualSpacing w:val="0"/>
        <w:rPr>
          <w:rFonts w:ascii="Arial" w:hAnsi="Arial" w:cs="Arial"/>
        </w:rPr>
      </w:pPr>
      <w:r w:rsidRPr="002B5ADD">
        <w:rPr>
          <w:rFonts w:ascii="Arial" w:hAnsi="Arial" w:cs="Arial"/>
        </w:rPr>
        <w:t xml:space="preserve">Text that is larger and has wider character strokes is easier to read at lower contrast. The contrast requirement for larger text is therefore lower.  A contrast ratio of 3:1 for large text is judged to be large enough to require a lower minimum contrast ratio.  </w:t>
      </w:r>
    </w:p>
    <w:p w14:paraId="62D86BE6" w14:textId="77777777" w:rsidR="00AA4C96" w:rsidRPr="002B5ADD" w:rsidRDefault="00AA4C96" w:rsidP="00AA4C96">
      <w:pPr>
        <w:ind w:left="720"/>
        <w:rPr>
          <w:rFonts w:eastAsiaTheme="majorEastAsia" w:cs="Arial"/>
          <w:b/>
        </w:rPr>
      </w:pPr>
      <w:r w:rsidRPr="002B5ADD">
        <w:rPr>
          <w:rFonts w:eastAsiaTheme="majorEastAsia" w:cs="Arial"/>
          <w:b/>
        </w:rPr>
        <w:t xml:space="preserve">WCAG 2.0 Guideline 1.4.6 Contrast (Enhanced) </w:t>
      </w:r>
    </w:p>
    <w:p w14:paraId="23B04CB8" w14:textId="77777777" w:rsidR="00AA4C96" w:rsidRPr="002B5ADD" w:rsidRDefault="00AA4C96" w:rsidP="00AA4C96">
      <w:pPr>
        <w:pStyle w:val="ListParagraph"/>
        <w:numPr>
          <w:ilvl w:val="0"/>
          <w:numId w:val="18"/>
        </w:numPr>
        <w:ind w:hanging="357"/>
        <w:contextualSpacing w:val="0"/>
        <w:rPr>
          <w:rFonts w:ascii="Arial" w:hAnsi="Arial" w:cs="Arial"/>
          <w:b/>
          <w:bCs/>
        </w:rPr>
      </w:pPr>
      <w:r w:rsidRPr="002B5ADD">
        <w:rPr>
          <w:rFonts w:ascii="Arial" w:hAnsi="Arial" w:cs="Arial"/>
        </w:rPr>
        <w:t>Use a contrast ratio of 7:1 for regular sized text</w:t>
      </w:r>
    </w:p>
    <w:p w14:paraId="3D7BF37B" w14:textId="77777777" w:rsidR="00AA4C96" w:rsidRPr="002B5ADD" w:rsidRDefault="00AA4C96" w:rsidP="00AA4C96">
      <w:pPr>
        <w:pStyle w:val="ListParagraph"/>
        <w:numPr>
          <w:ilvl w:val="1"/>
          <w:numId w:val="18"/>
        </w:numPr>
        <w:ind w:hanging="357"/>
        <w:contextualSpacing w:val="0"/>
        <w:rPr>
          <w:rFonts w:ascii="Arial" w:hAnsi="Arial" w:cs="Arial"/>
          <w:b/>
          <w:bCs/>
        </w:rPr>
      </w:pPr>
      <w:r w:rsidRPr="002B5ADD">
        <w:rPr>
          <w:rFonts w:ascii="Arial" w:hAnsi="Arial" w:cs="Arial"/>
        </w:rPr>
        <w:t>The WCAG 2.0 guidelines do not define regular sized text in points.</w:t>
      </w:r>
    </w:p>
    <w:p w14:paraId="573877D8" w14:textId="77777777" w:rsidR="00AA4C96" w:rsidRPr="002B5ADD" w:rsidRDefault="00AA4C96" w:rsidP="00AA4C96">
      <w:pPr>
        <w:pStyle w:val="ListParagraph"/>
        <w:numPr>
          <w:ilvl w:val="1"/>
          <w:numId w:val="18"/>
        </w:numPr>
        <w:ind w:hanging="357"/>
        <w:contextualSpacing w:val="0"/>
        <w:rPr>
          <w:rFonts w:ascii="Arial" w:hAnsi="Arial" w:cs="Arial"/>
        </w:rPr>
      </w:pPr>
      <w:r w:rsidRPr="002B5ADD">
        <w:rPr>
          <w:rFonts w:ascii="Arial" w:hAnsi="Arial" w:cs="Arial"/>
        </w:rPr>
        <w:t>The American Printing House for the Blind defines 12 point text as regular print.</w:t>
      </w:r>
    </w:p>
    <w:p w14:paraId="2C5A8238" w14:textId="77777777" w:rsidR="00AA4C96" w:rsidRPr="002B5ADD" w:rsidRDefault="00AA4C96" w:rsidP="00AA4C96">
      <w:pPr>
        <w:pStyle w:val="ListParagraph"/>
        <w:numPr>
          <w:ilvl w:val="0"/>
          <w:numId w:val="18"/>
        </w:numPr>
        <w:ind w:hanging="357"/>
        <w:contextualSpacing w:val="0"/>
        <w:rPr>
          <w:rFonts w:ascii="Arial" w:hAnsi="Arial" w:cs="Arial"/>
          <w:b/>
          <w:bCs/>
        </w:rPr>
      </w:pPr>
      <w:r w:rsidRPr="002B5ADD">
        <w:rPr>
          <w:rFonts w:ascii="Arial" w:hAnsi="Arial" w:cs="Arial"/>
        </w:rPr>
        <w:t>Use a contrast ratio of 4.5:1 for large text (at least 18 point or 14 point bold or font size)</w:t>
      </w:r>
    </w:p>
    <w:p w14:paraId="274275A3" w14:textId="77777777" w:rsidR="00AA4C96" w:rsidRPr="002B5ADD" w:rsidRDefault="00AA4C96" w:rsidP="00AA4C96">
      <w:pPr>
        <w:pStyle w:val="ListParagraph"/>
        <w:numPr>
          <w:ilvl w:val="1"/>
          <w:numId w:val="18"/>
        </w:numPr>
        <w:ind w:hanging="357"/>
        <w:contextualSpacing w:val="0"/>
        <w:rPr>
          <w:rFonts w:ascii="Arial" w:hAnsi="Arial" w:cs="Arial"/>
        </w:rPr>
      </w:pPr>
      <w:r w:rsidRPr="002B5ADD">
        <w:rPr>
          <w:rFonts w:ascii="Arial" w:hAnsi="Arial" w:cs="Arial"/>
        </w:rPr>
        <w:t>Text that is larger and has wider character strokes is easier to read at lower contrast. The contrast requirement for larger text is therefore lower.  A contrast ratio of 4.5:1 for large text is judged to be large enough to require a lower enhanced contrast ratio.</w:t>
      </w:r>
    </w:p>
    <w:p w14:paraId="3BA7B925" w14:textId="77777777" w:rsidR="00AA4C96" w:rsidRPr="002B5ADD" w:rsidRDefault="00AA4C96" w:rsidP="002B5ADD">
      <w:pPr>
        <w:pStyle w:val="Heading2"/>
      </w:pPr>
      <w:bookmarkStart w:id="51" w:name="_Toc471712637"/>
      <w:r w:rsidRPr="002B5ADD">
        <w:lastRenderedPageBreak/>
        <w:t>Examples of Contrast Ratios for Greyscale Text and Backgrounds</w:t>
      </w:r>
      <w:bookmarkEnd w:id="51"/>
    </w:p>
    <w:p w14:paraId="2C768C7F" w14:textId="77777777" w:rsidR="00AA4C96" w:rsidRPr="002B5ADD" w:rsidRDefault="00AA4C96" w:rsidP="00AA4C96">
      <w:pPr>
        <w:rPr>
          <w:rFonts w:cs="Arial"/>
          <w:noProof/>
        </w:rPr>
      </w:pPr>
      <w:r w:rsidRPr="002B5ADD">
        <w:rPr>
          <w:rFonts w:cs="Arial"/>
        </w:rPr>
        <w:t>The following graphic table illustrates different ranges of contrast ratios for greyscale text on greyscale backgrounds. The examples illustrated use the CMYK colour model.</w:t>
      </w:r>
    </w:p>
    <w:p w14:paraId="5AF8A59F" w14:textId="77777777" w:rsidR="00CB6188" w:rsidRPr="002B5ADD" w:rsidRDefault="00CB6188" w:rsidP="00AA4C96">
      <w:pPr>
        <w:rPr>
          <w:rFonts w:cs="Arial"/>
        </w:rPr>
      </w:pPr>
      <w:r w:rsidRPr="002B5ADD">
        <w:rPr>
          <w:rFonts w:cs="Arial"/>
          <w:noProof/>
        </w:rPr>
        <w:drawing>
          <wp:inline distT="0" distB="0" distL="0" distR="0" wp14:anchorId="497F7046" wp14:editId="390315E1">
            <wp:extent cx="5943600" cy="4257040"/>
            <wp:effectExtent l="0" t="0" r="0" b="0"/>
            <wp:docPr id="63" name="Picture 63" descr="This is a graphic table Illustrating contrast ratios for greyscale text and backgrounds.  The table shows examples for the following contrast ratios: 1.5:1, 3:1, 4.5:1, 7:1, 14:1 and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trast_ratio.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4257040"/>
                    </a:xfrm>
                    <a:prstGeom prst="rect">
                      <a:avLst/>
                    </a:prstGeom>
                  </pic:spPr>
                </pic:pic>
              </a:graphicData>
            </a:graphic>
          </wp:inline>
        </w:drawing>
      </w:r>
    </w:p>
    <w:p w14:paraId="0FF6BB87" w14:textId="77777777" w:rsidR="00AA4C96" w:rsidRPr="002B5ADD" w:rsidRDefault="00AA4C96" w:rsidP="00AA4C96">
      <w:pPr>
        <w:rPr>
          <w:rFonts w:cs="Arial"/>
        </w:rPr>
      </w:pPr>
      <w:r w:rsidRPr="002B5ADD">
        <w:rPr>
          <w:rFonts w:cs="Arial"/>
          <w:bCs/>
        </w:rPr>
        <w:t xml:space="preserve">See </w:t>
      </w:r>
      <w:r w:rsidRPr="002B5ADD">
        <w:rPr>
          <w:rFonts w:cs="Arial"/>
        </w:rPr>
        <w:t>Appendix C for additional tables illustrating both greyscale and colour examples of text and background colour when calculated for compliance against the three different levels of contrast as defined by WGAG 2.0.</w:t>
      </w:r>
    </w:p>
    <w:p w14:paraId="0784D9B3" w14:textId="77777777" w:rsidR="00AA4C96" w:rsidRPr="002B5ADD" w:rsidRDefault="00AA4C96" w:rsidP="002B5ADD">
      <w:pPr>
        <w:pStyle w:val="Heading2"/>
      </w:pPr>
      <w:bookmarkStart w:id="52" w:name="_Toc471712638"/>
      <w:r w:rsidRPr="002B5ADD">
        <w:t>Contrast and Type Size for Maps</w:t>
      </w:r>
      <w:bookmarkEnd w:id="52"/>
    </w:p>
    <w:p w14:paraId="0EA06F96" w14:textId="77777777" w:rsidR="00AA4C96" w:rsidRPr="002B5ADD" w:rsidRDefault="00AA4C96" w:rsidP="00AA4C96">
      <w:pPr>
        <w:rPr>
          <w:rFonts w:cs="Arial"/>
        </w:rPr>
      </w:pPr>
      <w:r w:rsidRPr="002B5ADD">
        <w:rPr>
          <w:rFonts w:cs="Arial"/>
        </w:rPr>
        <w:t>Map designers should use the largest type sizes possible, consistent with good design</w:t>
      </w:r>
      <w:sdt>
        <w:sdtPr>
          <w:rPr>
            <w:rFonts w:cs="Arial"/>
          </w:rPr>
          <w:id w:val="944199802"/>
          <w:citation/>
        </w:sdtPr>
        <w:sdtEndPr/>
        <w:sdtContent/>
      </w:sdt>
      <w:r w:rsidRPr="002B5ADD">
        <w:rPr>
          <w:rFonts w:cs="Arial"/>
        </w:rPr>
        <w:t>.  This will vary from map to map depending on the amount of detail required and space available for text placement. Because of this, it is recommended that non-essential features be labelled selectively, or sparingly, to ensure that crucial features can be labelled as large as possible. Map designer should try to achieve an appropriate contrast ratio between essential text and backgrounds. Smaller text requires a higher contrast ratio than larger text.</w:t>
      </w:r>
    </w:p>
    <w:p w14:paraId="3BE592E0" w14:textId="77777777" w:rsidR="00AA4C96" w:rsidRPr="002B5ADD" w:rsidRDefault="00AA4C96" w:rsidP="00AA4C96">
      <w:pPr>
        <w:pStyle w:val="ListParagraph"/>
        <w:numPr>
          <w:ilvl w:val="0"/>
          <w:numId w:val="20"/>
        </w:numPr>
        <w:ind w:left="714" w:hanging="357"/>
        <w:contextualSpacing w:val="0"/>
        <w:rPr>
          <w:rFonts w:ascii="Arial" w:hAnsi="Arial" w:cs="Arial"/>
        </w:rPr>
      </w:pPr>
      <w:r w:rsidRPr="002B5ADD">
        <w:rPr>
          <w:rFonts w:ascii="Arial" w:hAnsi="Arial" w:cs="Arial"/>
        </w:rPr>
        <w:t>Text greater than 12 points in size may have a contrast ratio of 3:1</w:t>
      </w:r>
    </w:p>
    <w:p w14:paraId="71407CDB" w14:textId="77777777" w:rsidR="00AA4C96" w:rsidRPr="002B5ADD" w:rsidRDefault="00AA4C96" w:rsidP="00AA4C96">
      <w:pPr>
        <w:pStyle w:val="ListParagraph"/>
        <w:numPr>
          <w:ilvl w:val="0"/>
          <w:numId w:val="20"/>
        </w:numPr>
        <w:ind w:left="714" w:hanging="357"/>
        <w:contextualSpacing w:val="0"/>
        <w:rPr>
          <w:rFonts w:ascii="Arial" w:hAnsi="Arial" w:cs="Arial"/>
        </w:rPr>
      </w:pPr>
      <w:r w:rsidRPr="002B5ADD">
        <w:rPr>
          <w:rFonts w:ascii="Arial" w:hAnsi="Arial" w:cs="Arial"/>
        </w:rPr>
        <w:lastRenderedPageBreak/>
        <w:t>A contrast ratio of 4.5:1 or greater should be used for regular sized text between 7 and 12 points.</w:t>
      </w:r>
    </w:p>
    <w:p w14:paraId="5202C376" w14:textId="77777777" w:rsidR="00AA4C96" w:rsidRPr="002B5ADD" w:rsidRDefault="00AA4C96" w:rsidP="00AA4C96">
      <w:pPr>
        <w:pStyle w:val="ListParagraph"/>
        <w:numPr>
          <w:ilvl w:val="0"/>
          <w:numId w:val="20"/>
        </w:numPr>
        <w:ind w:left="714" w:hanging="357"/>
        <w:contextualSpacing w:val="0"/>
        <w:rPr>
          <w:rFonts w:ascii="Arial" w:hAnsi="Arial" w:cs="Arial"/>
        </w:rPr>
      </w:pPr>
      <w:r w:rsidRPr="002B5ADD">
        <w:rPr>
          <w:rFonts w:ascii="Arial" w:hAnsi="Arial" w:cs="Arial"/>
        </w:rPr>
        <w:t>Contrast ratios greater than 7:1 are best for small text, less than 7 points in size that, relate to essential map content.</w:t>
      </w:r>
    </w:p>
    <w:p w14:paraId="4F1160E8" w14:textId="77777777" w:rsidR="00AA4C96" w:rsidRPr="002B5ADD" w:rsidRDefault="00AA4C96" w:rsidP="00AA4C96">
      <w:pPr>
        <w:rPr>
          <w:rFonts w:cs="Arial"/>
        </w:rPr>
      </w:pPr>
      <w:r w:rsidRPr="002B5ADD">
        <w:rPr>
          <w:rFonts w:cs="Arial"/>
        </w:rPr>
        <w:t>Non-essential map content may not require the contrast ratio to be as high as the contrast ratio recommendations listed above for essential content. The map designer will have to use good judgement to determine the difference between essential and non-essential map content.</w:t>
      </w:r>
    </w:p>
    <w:p w14:paraId="68BF725B" w14:textId="77777777" w:rsidR="00AA4C96" w:rsidRPr="002B5ADD" w:rsidRDefault="00AA4C96" w:rsidP="00AA4C96">
      <w:pPr>
        <w:rPr>
          <w:rFonts w:cs="Arial"/>
        </w:rPr>
      </w:pPr>
      <w:r w:rsidRPr="002B5ADD">
        <w:rPr>
          <w:rFonts w:cs="Arial"/>
        </w:rPr>
        <w:t>Meeting contrast ratio criteria to ensure labels and annotation meet WCAG 2.0 standards could be a challenge for the cartographer.  However, there are design techniques that can aid the cartographer in creating legible maps including: halos, highlights, spacing, and figure/ground adjustments.</w:t>
      </w:r>
    </w:p>
    <w:p w14:paraId="1392F13E" w14:textId="77777777" w:rsidR="00AA4C96" w:rsidRPr="002B5ADD" w:rsidRDefault="00AA4C96" w:rsidP="00AA4C96">
      <w:pPr>
        <w:rPr>
          <w:rFonts w:cs="Arial"/>
        </w:rPr>
      </w:pPr>
      <w:r w:rsidRPr="002B5ADD">
        <w:rPr>
          <w:rFonts w:cs="Arial"/>
        </w:rPr>
        <w:t>Using a halo around text to provide the necessary contrast ratio is a method that can be used if the background colour is not sufficiently different in relative luminance</w:t>
      </w:r>
      <w:sdt>
        <w:sdtPr>
          <w:rPr>
            <w:rFonts w:cs="Arial"/>
          </w:rPr>
          <w:id w:val="-1678186910"/>
          <w:citation/>
        </w:sdtPr>
        <w:sdtEndPr/>
        <w:sdtContent>
          <w:r w:rsidRPr="002B5ADD">
            <w:rPr>
              <w:rFonts w:cs="Arial"/>
            </w:rPr>
            <w:fldChar w:fldCharType="begin"/>
          </w:r>
          <w:r w:rsidRPr="002B5ADD">
            <w:rPr>
              <w:rFonts w:cs="Arial"/>
            </w:rPr>
            <w:instrText xml:space="preserve"> CITATION WCA15 \l 4105 </w:instrText>
          </w:r>
          <w:r w:rsidRPr="002B5ADD">
            <w:rPr>
              <w:rFonts w:cs="Arial"/>
            </w:rPr>
            <w:fldChar w:fldCharType="separate"/>
          </w:r>
          <w:r w:rsidR="0039377E">
            <w:rPr>
              <w:rFonts w:cs="Arial"/>
              <w:noProof/>
            </w:rPr>
            <w:t xml:space="preserve"> </w:t>
          </w:r>
          <w:r w:rsidR="0039377E" w:rsidRPr="0039377E">
            <w:rPr>
              <w:rFonts w:cs="Arial"/>
              <w:noProof/>
            </w:rPr>
            <w:t>(WCAG 2.0, n.d.)</w:t>
          </w:r>
          <w:r w:rsidRPr="002B5ADD">
            <w:rPr>
              <w:rFonts w:cs="Arial"/>
            </w:rPr>
            <w:fldChar w:fldCharType="end"/>
          </w:r>
        </w:sdtContent>
      </w:sdt>
      <w:sdt>
        <w:sdtPr>
          <w:rPr>
            <w:rFonts w:cs="Arial"/>
          </w:rPr>
          <w:id w:val="-180441666"/>
          <w:citation/>
        </w:sdtPr>
        <w:sdtEndPr/>
        <w:sdtContent/>
      </w:sdt>
      <w:r w:rsidRPr="002B5ADD">
        <w:rPr>
          <w:rFonts w:cs="Arial"/>
        </w:rPr>
        <w:t>. Halos around text are used to provide emphasis or increase legibility, particularly on highly saturated and complex backgrounds</w:t>
      </w:r>
      <w:sdt>
        <w:sdtPr>
          <w:rPr>
            <w:rFonts w:cs="Arial"/>
          </w:rPr>
          <w:id w:val="-51306745"/>
          <w:citation/>
        </w:sdtPr>
        <w:sdtEndPr/>
        <w:sdtContent>
          <w:r w:rsidRPr="002B5ADD">
            <w:rPr>
              <w:rFonts w:cs="Arial"/>
            </w:rPr>
            <w:fldChar w:fldCharType="begin"/>
          </w:r>
          <w:r w:rsidRPr="002B5ADD">
            <w:rPr>
              <w:rFonts w:cs="Arial"/>
            </w:rPr>
            <w:instrText xml:space="preserve"> CITATION Pet12 \l 4105 </w:instrText>
          </w:r>
          <w:r w:rsidRPr="002B5ADD">
            <w:rPr>
              <w:rFonts w:cs="Arial"/>
            </w:rPr>
            <w:fldChar w:fldCharType="separate"/>
          </w:r>
          <w:r w:rsidR="0039377E">
            <w:rPr>
              <w:rFonts w:cs="Arial"/>
              <w:noProof/>
            </w:rPr>
            <w:t xml:space="preserve"> </w:t>
          </w:r>
          <w:r w:rsidR="0039377E" w:rsidRPr="0039377E">
            <w:rPr>
              <w:rFonts w:cs="Arial"/>
              <w:noProof/>
            </w:rPr>
            <w:t>(Peterson, 2012)</w:t>
          </w:r>
          <w:r w:rsidRPr="002B5ADD">
            <w:rPr>
              <w:rFonts w:cs="Arial"/>
            </w:rPr>
            <w:fldChar w:fldCharType="end"/>
          </w:r>
        </w:sdtContent>
      </w:sdt>
      <w:r w:rsidRPr="002B5ADD">
        <w:rPr>
          <w:rFonts w:cs="Arial"/>
        </w:rPr>
        <w:t xml:space="preserve">. </w:t>
      </w:r>
    </w:p>
    <w:p w14:paraId="073D8562" w14:textId="77777777" w:rsidR="00AA4C96" w:rsidRPr="002B5ADD" w:rsidRDefault="00AA4C96" w:rsidP="00AA4C96">
      <w:pPr>
        <w:pStyle w:val="Heading3"/>
        <w:rPr>
          <w:rFonts w:cs="Arial"/>
        </w:rPr>
      </w:pPr>
      <w:bookmarkStart w:id="53" w:name="_Toc471712639"/>
      <w:r w:rsidRPr="002B5ADD">
        <w:rPr>
          <w:rFonts w:cs="Arial"/>
        </w:rPr>
        <w:t>Map Examples</w:t>
      </w:r>
      <w:bookmarkEnd w:id="53"/>
    </w:p>
    <w:p w14:paraId="5E32BA5F" w14:textId="77777777" w:rsidR="00AA4C96" w:rsidRPr="002B5ADD" w:rsidRDefault="00AA4C96" w:rsidP="00AA4C96">
      <w:pPr>
        <w:ind w:left="360"/>
        <w:rPr>
          <w:rFonts w:cs="Arial"/>
        </w:rPr>
      </w:pPr>
      <w:r w:rsidRPr="002B5ADD">
        <w:rPr>
          <w:rFonts w:cs="Arial"/>
        </w:rPr>
        <w:t>The following is an example of Label text on a complex background without a text halo. The label is difficult to read because of the multi-coloured background has areas of insufficient contrast and the label gets lost in the complex background.</w:t>
      </w:r>
    </w:p>
    <w:p w14:paraId="5B24AA13" w14:textId="77777777" w:rsidR="00AA4C96" w:rsidRPr="002B5ADD" w:rsidRDefault="00AA4C96" w:rsidP="00AA4C96">
      <w:pPr>
        <w:ind w:left="360"/>
        <w:jc w:val="center"/>
        <w:rPr>
          <w:rFonts w:cs="Arial"/>
          <w:noProof/>
        </w:rPr>
      </w:pPr>
      <w:r w:rsidRPr="002B5ADD">
        <w:rPr>
          <w:rFonts w:cs="Arial"/>
          <w:noProof/>
        </w:rPr>
        <w:drawing>
          <wp:inline distT="0" distB="0" distL="0" distR="0" wp14:anchorId="466B3A85" wp14:editId="1AB0DBBB">
            <wp:extent cx="3667076" cy="1421347"/>
            <wp:effectExtent l="0" t="0" r="0" b="7620"/>
            <wp:docPr id="5" name="Picture 5" descr="This is an example of label text on a complex map without a ha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lo1.jpg"/>
                    <pic:cNvPicPr/>
                  </pic:nvPicPr>
                  <pic:blipFill>
                    <a:blip r:embed="rId13" cstate="screen">
                      <a:extLst>
                        <a:ext uri="{28A0092B-C50C-407E-A947-70E740481C1C}">
                          <a14:useLocalDpi xmlns:a14="http://schemas.microsoft.com/office/drawing/2010/main"/>
                        </a:ext>
                      </a:extLst>
                    </a:blip>
                    <a:stretch>
                      <a:fillRect/>
                    </a:stretch>
                  </pic:blipFill>
                  <pic:spPr>
                    <a:xfrm>
                      <a:off x="0" y="0"/>
                      <a:ext cx="3667076" cy="1421347"/>
                    </a:xfrm>
                    <a:prstGeom prst="rect">
                      <a:avLst/>
                    </a:prstGeom>
                  </pic:spPr>
                </pic:pic>
              </a:graphicData>
            </a:graphic>
          </wp:inline>
        </w:drawing>
      </w:r>
    </w:p>
    <w:p w14:paraId="289D7365" w14:textId="77777777" w:rsidR="00AA4C96" w:rsidRPr="002B5ADD" w:rsidRDefault="00AA4C96" w:rsidP="00AA4C96">
      <w:pPr>
        <w:ind w:left="360"/>
        <w:rPr>
          <w:rFonts w:cs="Arial"/>
        </w:rPr>
      </w:pPr>
      <w:r w:rsidRPr="002B5ADD">
        <w:rPr>
          <w:rFonts w:cs="Arial"/>
        </w:rPr>
        <w:t xml:space="preserve">Using a halo for text overlaying complex backgrounds or patterns can improve accessibility, but can also detract from the overall design of the map and must be used with care. Halos should be as small as possible, but sufficient enough to provide appropriate contrast. The white halo in the example below is too small and the label is still difficult to read. </w:t>
      </w:r>
    </w:p>
    <w:p w14:paraId="3B60B106" w14:textId="77777777" w:rsidR="00AA4C96" w:rsidRPr="002B5ADD" w:rsidRDefault="00AA4C96" w:rsidP="00AA4C96">
      <w:pPr>
        <w:ind w:left="360"/>
        <w:jc w:val="center"/>
        <w:rPr>
          <w:rFonts w:cs="Arial"/>
        </w:rPr>
      </w:pPr>
      <w:r w:rsidRPr="002B5ADD">
        <w:rPr>
          <w:rFonts w:cs="Arial"/>
          <w:noProof/>
        </w:rPr>
        <w:lastRenderedPageBreak/>
        <w:drawing>
          <wp:inline distT="0" distB="0" distL="0" distR="0" wp14:anchorId="0DEA5F7E" wp14:editId="735E0DFB">
            <wp:extent cx="3667076" cy="1421347"/>
            <wp:effectExtent l="0" t="0" r="0" b="7620"/>
            <wp:docPr id="13" name="Picture 13" descr="This is an example of label text on a complex map with a white halo that is to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lo3b.jpg"/>
                    <pic:cNvPicPr/>
                  </pic:nvPicPr>
                  <pic:blipFill>
                    <a:blip r:embed="rId14" cstate="screen">
                      <a:extLst>
                        <a:ext uri="{28A0092B-C50C-407E-A947-70E740481C1C}">
                          <a14:useLocalDpi xmlns:a14="http://schemas.microsoft.com/office/drawing/2010/main"/>
                        </a:ext>
                      </a:extLst>
                    </a:blip>
                    <a:stretch>
                      <a:fillRect/>
                    </a:stretch>
                  </pic:blipFill>
                  <pic:spPr>
                    <a:xfrm>
                      <a:off x="0" y="0"/>
                      <a:ext cx="3667076" cy="1421347"/>
                    </a:xfrm>
                    <a:prstGeom prst="rect">
                      <a:avLst/>
                    </a:prstGeom>
                  </pic:spPr>
                </pic:pic>
              </a:graphicData>
            </a:graphic>
          </wp:inline>
        </w:drawing>
      </w:r>
    </w:p>
    <w:p w14:paraId="07740A06" w14:textId="77777777" w:rsidR="00AA4C96" w:rsidRPr="002B5ADD" w:rsidRDefault="00AA4C96" w:rsidP="00AA4C96">
      <w:pPr>
        <w:ind w:left="360"/>
        <w:rPr>
          <w:rFonts w:cs="Arial"/>
        </w:rPr>
      </w:pPr>
      <w:r w:rsidRPr="002B5ADD">
        <w:rPr>
          <w:rFonts w:cs="Arial"/>
        </w:rPr>
        <w:t>The white halo in the example below gives the label sufficient contrast, but the halo is too large and distracting. The contrast ratio between the text and the halo colour in this example is 10.5:1.</w:t>
      </w:r>
    </w:p>
    <w:p w14:paraId="09B14FAA" w14:textId="77777777" w:rsidR="00AA4C96" w:rsidRPr="002B5ADD" w:rsidRDefault="00AA4C96" w:rsidP="00AA4C96">
      <w:pPr>
        <w:ind w:left="360"/>
        <w:jc w:val="center"/>
        <w:rPr>
          <w:rFonts w:cs="Arial"/>
        </w:rPr>
      </w:pPr>
      <w:r w:rsidRPr="002B5ADD">
        <w:rPr>
          <w:rFonts w:cs="Arial"/>
          <w:noProof/>
        </w:rPr>
        <w:drawing>
          <wp:inline distT="0" distB="0" distL="0" distR="0" wp14:anchorId="7A4B52A3" wp14:editId="36AE2C2E">
            <wp:extent cx="3667076" cy="1421347"/>
            <wp:effectExtent l="0" t="0" r="0" b="7620"/>
            <wp:docPr id="10" name="Picture 10" descr="This is an example of label text on a complex map with a white halo that is too 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lo2.jpg"/>
                    <pic:cNvPicPr/>
                  </pic:nvPicPr>
                  <pic:blipFill>
                    <a:blip r:embed="rId15" cstate="screen">
                      <a:extLst>
                        <a:ext uri="{28A0092B-C50C-407E-A947-70E740481C1C}">
                          <a14:useLocalDpi xmlns:a14="http://schemas.microsoft.com/office/drawing/2010/main"/>
                        </a:ext>
                      </a:extLst>
                    </a:blip>
                    <a:stretch>
                      <a:fillRect/>
                    </a:stretch>
                  </pic:blipFill>
                  <pic:spPr>
                    <a:xfrm>
                      <a:off x="0" y="0"/>
                      <a:ext cx="3667076" cy="1421347"/>
                    </a:xfrm>
                    <a:prstGeom prst="rect">
                      <a:avLst/>
                    </a:prstGeom>
                  </pic:spPr>
                </pic:pic>
              </a:graphicData>
            </a:graphic>
          </wp:inline>
        </w:drawing>
      </w:r>
    </w:p>
    <w:p w14:paraId="7249EB2C" w14:textId="77777777" w:rsidR="00AA4C96" w:rsidRPr="002B5ADD" w:rsidRDefault="00AA4C96" w:rsidP="00AA4C96">
      <w:pPr>
        <w:ind w:left="360"/>
        <w:rPr>
          <w:rFonts w:cs="Arial"/>
        </w:rPr>
      </w:pPr>
      <w:r w:rsidRPr="002B5ADD">
        <w:rPr>
          <w:rFonts w:cs="Arial"/>
        </w:rPr>
        <w:t>The colour of the halo should also be considered. The white halo in the example below has an acceptable weight, but the white colour stands out too much from the background and is somewhat distracting.</w:t>
      </w:r>
    </w:p>
    <w:p w14:paraId="18CFDC97" w14:textId="77777777" w:rsidR="00AA4C96" w:rsidRPr="002B5ADD" w:rsidRDefault="00AA4C96" w:rsidP="00AA4C96">
      <w:pPr>
        <w:ind w:left="360"/>
        <w:jc w:val="center"/>
        <w:rPr>
          <w:rFonts w:cs="Arial"/>
        </w:rPr>
      </w:pPr>
      <w:r w:rsidRPr="002B5ADD">
        <w:rPr>
          <w:rFonts w:cs="Arial"/>
          <w:noProof/>
        </w:rPr>
        <w:drawing>
          <wp:inline distT="0" distB="0" distL="0" distR="0" wp14:anchorId="52E1A904" wp14:editId="361DE328">
            <wp:extent cx="3667076" cy="1421347"/>
            <wp:effectExtent l="0" t="0" r="0" b="7620"/>
            <wp:docPr id="1" name="Picture 1" descr="This is an example of label text on a complex map with a white halo that is acceptable, but the white colour is too distrac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lo3.jpg"/>
                    <pic:cNvPicPr/>
                  </pic:nvPicPr>
                  <pic:blipFill>
                    <a:blip r:embed="rId16" cstate="screen">
                      <a:extLst>
                        <a:ext uri="{28A0092B-C50C-407E-A947-70E740481C1C}">
                          <a14:useLocalDpi xmlns:a14="http://schemas.microsoft.com/office/drawing/2010/main"/>
                        </a:ext>
                      </a:extLst>
                    </a:blip>
                    <a:stretch>
                      <a:fillRect/>
                    </a:stretch>
                  </pic:blipFill>
                  <pic:spPr>
                    <a:xfrm>
                      <a:off x="0" y="0"/>
                      <a:ext cx="3667076" cy="1421347"/>
                    </a:xfrm>
                    <a:prstGeom prst="rect">
                      <a:avLst/>
                    </a:prstGeom>
                  </pic:spPr>
                </pic:pic>
              </a:graphicData>
            </a:graphic>
          </wp:inline>
        </w:drawing>
      </w:r>
    </w:p>
    <w:p w14:paraId="794E4C04" w14:textId="77777777" w:rsidR="00AA4C96" w:rsidRPr="002B5ADD" w:rsidRDefault="00AA4C96" w:rsidP="00AA4C96">
      <w:pPr>
        <w:ind w:left="360"/>
        <w:rPr>
          <w:rFonts w:cs="Arial"/>
        </w:rPr>
      </w:pPr>
      <w:r w:rsidRPr="002B5ADD">
        <w:rPr>
          <w:rFonts w:cs="Arial"/>
        </w:rPr>
        <w:t>Matching the halo to a colour in the background, without changing the meaning of the data shown is preferable as in the example below. The contrast ratio in this example is 9.3:1.</w:t>
      </w:r>
    </w:p>
    <w:p w14:paraId="4BC73A60" w14:textId="77777777" w:rsidR="00AA4C96" w:rsidRPr="002B5ADD" w:rsidRDefault="00AA4C96" w:rsidP="00AA4C96">
      <w:pPr>
        <w:ind w:left="360"/>
        <w:jc w:val="center"/>
        <w:rPr>
          <w:rFonts w:cs="Arial"/>
        </w:rPr>
      </w:pPr>
      <w:r w:rsidRPr="002B5ADD">
        <w:rPr>
          <w:rFonts w:cs="Arial"/>
          <w:noProof/>
        </w:rPr>
        <w:drawing>
          <wp:inline distT="0" distB="0" distL="0" distR="0" wp14:anchorId="33A0542B" wp14:editId="28C9B8E9">
            <wp:extent cx="3667076" cy="1421347"/>
            <wp:effectExtent l="0" t="0" r="0" b="7620"/>
            <wp:docPr id="14" name="Picture 14" descr="This is an example of label text on a complex map with a light green halo that matches some of the colour in the complex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lo4.jpg"/>
                    <pic:cNvPicPr/>
                  </pic:nvPicPr>
                  <pic:blipFill>
                    <a:blip r:embed="rId17" cstate="screen">
                      <a:extLst>
                        <a:ext uri="{28A0092B-C50C-407E-A947-70E740481C1C}">
                          <a14:useLocalDpi xmlns:a14="http://schemas.microsoft.com/office/drawing/2010/main"/>
                        </a:ext>
                      </a:extLst>
                    </a:blip>
                    <a:stretch>
                      <a:fillRect/>
                    </a:stretch>
                  </pic:blipFill>
                  <pic:spPr>
                    <a:xfrm>
                      <a:off x="0" y="0"/>
                      <a:ext cx="3667076" cy="1421347"/>
                    </a:xfrm>
                    <a:prstGeom prst="rect">
                      <a:avLst/>
                    </a:prstGeom>
                  </pic:spPr>
                </pic:pic>
              </a:graphicData>
            </a:graphic>
          </wp:inline>
        </w:drawing>
      </w:r>
    </w:p>
    <w:p w14:paraId="351757B5" w14:textId="77777777" w:rsidR="00AA4C96" w:rsidRPr="002B5ADD" w:rsidRDefault="00AA4C96" w:rsidP="00AA4C96">
      <w:pPr>
        <w:ind w:left="360"/>
        <w:rPr>
          <w:rFonts w:cs="Arial"/>
        </w:rPr>
      </w:pPr>
      <w:r w:rsidRPr="002B5ADD">
        <w:rPr>
          <w:rFonts w:cs="Arial"/>
        </w:rPr>
        <w:lastRenderedPageBreak/>
        <w:t xml:space="preserve">The alternative to using halos is to lighten the background and not use a halo as in the example below. The contrast ratio in this example is approximately 9.9:1. </w:t>
      </w:r>
    </w:p>
    <w:p w14:paraId="5B8C84A2" w14:textId="77777777" w:rsidR="00AA4C96" w:rsidRPr="002B5ADD" w:rsidRDefault="00AA4C96" w:rsidP="00AA4C96">
      <w:pPr>
        <w:ind w:left="360"/>
        <w:jc w:val="center"/>
        <w:rPr>
          <w:rFonts w:cs="Arial"/>
        </w:rPr>
      </w:pPr>
      <w:r w:rsidRPr="002B5ADD">
        <w:rPr>
          <w:rFonts w:cs="Arial"/>
          <w:noProof/>
        </w:rPr>
        <w:drawing>
          <wp:inline distT="0" distB="0" distL="0" distR="0" wp14:anchorId="5DC77A77" wp14:editId="48B20D6F">
            <wp:extent cx="3667076" cy="1421347"/>
            <wp:effectExtent l="0" t="0" r="0" b="7620"/>
            <wp:docPr id="16" name="Picture 16" descr="This is an example of label text on a complex map.  The complex background of the map has been lightened to ensure the label has sufficient contrast with its surrou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lo5b.jpg"/>
                    <pic:cNvPicPr/>
                  </pic:nvPicPr>
                  <pic:blipFill>
                    <a:blip r:embed="rId18" cstate="screen">
                      <a:extLst>
                        <a:ext uri="{28A0092B-C50C-407E-A947-70E740481C1C}">
                          <a14:useLocalDpi xmlns:a14="http://schemas.microsoft.com/office/drawing/2010/main"/>
                        </a:ext>
                      </a:extLst>
                    </a:blip>
                    <a:stretch>
                      <a:fillRect/>
                    </a:stretch>
                  </pic:blipFill>
                  <pic:spPr>
                    <a:xfrm>
                      <a:off x="0" y="0"/>
                      <a:ext cx="3667076" cy="1421347"/>
                    </a:xfrm>
                    <a:prstGeom prst="rect">
                      <a:avLst/>
                    </a:prstGeom>
                  </pic:spPr>
                </pic:pic>
              </a:graphicData>
            </a:graphic>
          </wp:inline>
        </w:drawing>
      </w:r>
    </w:p>
    <w:p w14:paraId="38C91870" w14:textId="77777777" w:rsidR="00AA4C96" w:rsidRPr="002B5ADD" w:rsidRDefault="00AA4C96" w:rsidP="00AA4C96">
      <w:pPr>
        <w:ind w:left="360"/>
        <w:rPr>
          <w:rFonts w:cs="Arial"/>
          <w:noProof/>
        </w:rPr>
      </w:pPr>
      <w:r w:rsidRPr="002B5ADD">
        <w:rPr>
          <w:rFonts w:cs="Arial"/>
        </w:rPr>
        <w:t>The letter spacing on the examples above has also been adjusted to aid legibility.</w:t>
      </w:r>
      <w:r w:rsidRPr="002B5ADD">
        <w:rPr>
          <w:rFonts w:cs="Arial"/>
          <w:color w:val="FF0000"/>
        </w:rPr>
        <w:t xml:space="preserve"> </w:t>
      </w:r>
      <w:r w:rsidRPr="002B5ADD">
        <w:rPr>
          <w:rFonts w:cs="Arial"/>
          <w:noProof/>
        </w:rPr>
        <w:t>Not crowding labels and annotation on an appropriate coloured background, makes text more readable and useful because it provides contrast and creates luminance around the text</w:t>
      </w:r>
      <w:sdt>
        <w:sdtPr>
          <w:rPr>
            <w:rFonts w:cs="Arial"/>
            <w:noProof/>
          </w:rPr>
          <w:id w:val="879441569"/>
          <w:citation/>
        </w:sdtPr>
        <w:sdtEndPr/>
        <w:sdtContent>
          <w:r w:rsidRPr="002B5ADD">
            <w:rPr>
              <w:rFonts w:cs="Arial"/>
              <w:noProof/>
            </w:rPr>
            <w:fldChar w:fldCharType="begin"/>
          </w:r>
          <w:r w:rsidRPr="002B5ADD">
            <w:rPr>
              <w:rFonts w:cs="Arial"/>
              <w:noProof/>
            </w:rPr>
            <w:instrText xml:space="preserve"> CITATION Kit \l 4105 </w:instrText>
          </w:r>
          <w:r w:rsidRPr="002B5ADD">
            <w:rPr>
              <w:rFonts w:cs="Arial"/>
              <w:noProof/>
            </w:rPr>
            <w:fldChar w:fldCharType="separate"/>
          </w:r>
          <w:r w:rsidR="0039377E">
            <w:rPr>
              <w:rFonts w:cs="Arial"/>
              <w:noProof/>
            </w:rPr>
            <w:t xml:space="preserve"> </w:t>
          </w:r>
          <w:r w:rsidR="0039377E" w:rsidRPr="0039377E">
            <w:rPr>
              <w:rFonts w:cs="Arial"/>
              <w:noProof/>
            </w:rPr>
            <w:t>(Kitchel &amp; APH, APH Guidelines for Print Document Design, n.d.)</w:t>
          </w:r>
          <w:r w:rsidRPr="002B5ADD">
            <w:rPr>
              <w:rFonts w:cs="Arial"/>
              <w:noProof/>
            </w:rPr>
            <w:fldChar w:fldCharType="end"/>
          </w:r>
        </w:sdtContent>
      </w:sdt>
      <w:r w:rsidRPr="002B5ADD">
        <w:rPr>
          <w:rFonts w:cs="Arial"/>
          <w:noProof/>
        </w:rPr>
        <w:t>.</w:t>
      </w:r>
    </w:p>
    <w:p w14:paraId="15BB5582" w14:textId="77777777" w:rsidR="00AA4C96" w:rsidRPr="002B5ADD" w:rsidRDefault="00AA4C96" w:rsidP="002B5ADD">
      <w:pPr>
        <w:pStyle w:val="Heading2"/>
      </w:pPr>
      <w:bookmarkStart w:id="54" w:name="_Toc471712640"/>
      <w:r w:rsidRPr="002B5ADD">
        <w:t>Contrast for Lines and Areas</w:t>
      </w:r>
      <w:bookmarkEnd w:id="54"/>
    </w:p>
    <w:p w14:paraId="4ECC2761" w14:textId="77777777" w:rsidR="00AA4C96" w:rsidRPr="002B5ADD" w:rsidRDefault="00AA4C96" w:rsidP="00AA4C96">
      <w:pPr>
        <w:rPr>
          <w:rFonts w:cs="Arial"/>
        </w:rPr>
      </w:pPr>
      <w:r w:rsidRPr="002B5ADD">
        <w:rPr>
          <w:rFonts w:cs="Arial"/>
        </w:rPr>
        <w:t xml:space="preserve">Much like type, lines and areas will also require sufficient contrast to communicate the intended message.  Using the WCAG 2.0 Guidelines will ensure lines over background colours or adjacent areas will have appropriate contrast ratios.  However, in some cases using these guidelines will unnecessarily limit the map designer.  The WCAG 2.0 Guidelines for contrast were created for text on backgrounds, not lines over areas. The guidelines state that large text is judged to be large enough to require a lower minimum contrast ratio.  This would also be the case for lines and areas over a certain size. </w:t>
      </w:r>
    </w:p>
    <w:p w14:paraId="090F9533" w14:textId="77777777" w:rsidR="00AA4C96" w:rsidRPr="002B5ADD" w:rsidRDefault="00AA4C96" w:rsidP="00AA4C96">
      <w:pPr>
        <w:pStyle w:val="Heading3"/>
        <w:rPr>
          <w:rFonts w:cs="Arial"/>
        </w:rPr>
      </w:pPr>
      <w:bookmarkStart w:id="55" w:name="_Toc471712641"/>
      <w:r w:rsidRPr="002B5ADD">
        <w:rPr>
          <w:rFonts w:cs="Arial"/>
        </w:rPr>
        <w:t>Contrast for Lines Over Background Colours</w:t>
      </w:r>
      <w:bookmarkEnd w:id="55"/>
    </w:p>
    <w:p w14:paraId="35DB7AA7" w14:textId="77777777" w:rsidR="00AA4C96" w:rsidRPr="002B5ADD" w:rsidRDefault="00AA4C96" w:rsidP="00AA4C96">
      <w:pPr>
        <w:ind w:left="360"/>
        <w:rPr>
          <w:rFonts w:cs="Arial"/>
        </w:rPr>
      </w:pPr>
      <w:r w:rsidRPr="002B5ADD">
        <w:rPr>
          <w:rFonts w:cs="Arial"/>
        </w:rPr>
        <w:t>Although no resources were found relating to colour contrast between lines and areas during the jurisdictional scan, contrast must still be considered. Stroke widths for a number of accessible sans-serif fonts were compared at various point sizes to help estimate reasonable contrast ratios for line work based on the WGAG 2.0 guidelines.  One point is equal to 0.35 mm or 1/72 inch. See Appendix D for details. The results were as follows:</w:t>
      </w:r>
    </w:p>
    <w:p w14:paraId="3FFD2A31" w14:textId="77777777" w:rsidR="00AA4C96" w:rsidRPr="002B5ADD" w:rsidRDefault="00AA4C96" w:rsidP="00AA4C96">
      <w:pPr>
        <w:pStyle w:val="ListParagraph"/>
        <w:numPr>
          <w:ilvl w:val="0"/>
          <w:numId w:val="22"/>
        </w:numPr>
        <w:ind w:left="714" w:hanging="357"/>
        <w:contextualSpacing w:val="0"/>
        <w:rPr>
          <w:rFonts w:ascii="Arial" w:hAnsi="Arial" w:cs="Arial"/>
        </w:rPr>
      </w:pPr>
      <w:r w:rsidRPr="002B5ADD">
        <w:rPr>
          <w:rFonts w:ascii="Arial" w:hAnsi="Arial" w:cs="Arial"/>
        </w:rPr>
        <w:t>The average stoke width of the 12 point fonts was approximately 1.0 points</w:t>
      </w:r>
    </w:p>
    <w:p w14:paraId="6E486540" w14:textId="77777777" w:rsidR="00AA4C96" w:rsidRPr="002B5ADD" w:rsidRDefault="00AA4C96" w:rsidP="00AA4C96">
      <w:pPr>
        <w:pStyle w:val="ListParagraph"/>
        <w:numPr>
          <w:ilvl w:val="0"/>
          <w:numId w:val="22"/>
        </w:numPr>
        <w:ind w:left="714" w:hanging="357"/>
        <w:contextualSpacing w:val="0"/>
        <w:rPr>
          <w:rFonts w:ascii="Arial" w:hAnsi="Arial" w:cs="Arial"/>
        </w:rPr>
      </w:pPr>
      <w:r w:rsidRPr="002B5ADD">
        <w:rPr>
          <w:rFonts w:ascii="Arial" w:hAnsi="Arial" w:cs="Arial"/>
        </w:rPr>
        <w:t>The average stoke width of the 14 point bold fonts was approximately 2.0 points</w:t>
      </w:r>
    </w:p>
    <w:p w14:paraId="6A614514" w14:textId="77777777" w:rsidR="00AA4C96" w:rsidRPr="002B5ADD" w:rsidRDefault="00AA4C96" w:rsidP="00AA4C96">
      <w:pPr>
        <w:pStyle w:val="ListParagraph"/>
        <w:numPr>
          <w:ilvl w:val="0"/>
          <w:numId w:val="22"/>
        </w:numPr>
        <w:ind w:left="714" w:hanging="357"/>
        <w:contextualSpacing w:val="0"/>
        <w:rPr>
          <w:rFonts w:ascii="Arial" w:hAnsi="Arial" w:cs="Arial"/>
        </w:rPr>
      </w:pPr>
      <w:r w:rsidRPr="002B5ADD">
        <w:rPr>
          <w:rFonts w:ascii="Arial" w:hAnsi="Arial" w:cs="Arial"/>
        </w:rPr>
        <w:t>The average stoke width of the 18 point fonts was approximately 1.5 points</w:t>
      </w:r>
    </w:p>
    <w:p w14:paraId="30A401C9" w14:textId="77777777" w:rsidR="00AA4C96" w:rsidRPr="002B5ADD" w:rsidRDefault="00AA4C96" w:rsidP="00AA4C96">
      <w:pPr>
        <w:ind w:left="720"/>
        <w:jc w:val="center"/>
        <w:rPr>
          <w:rFonts w:cs="Arial"/>
        </w:rPr>
      </w:pPr>
      <w:r w:rsidRPr="002B5ADD">
        <w:rPr>
          <w:rFonts w:cs="Arial"/>
          <w:noProof/>
        </w:rPr>
        <w:lastRenderedPageBreak/>
        <w:drawing>
          <wp:inline distT="0" distB="0" distL="0" distR="0" wp14:anchorId="71BA2BDF" wp14:editId="0E31EDF8">
            <wp:extent cx="2005200" cy="1864800"/>
            <wp:effectExtent l="0" t="0" r="0" b="2540"/>
            <wp:docPr id="40" name="Picture 40" descr="This graphic shows examples of different line widths measured in points. There are examples for: 0.25, 0.5, 1, 1.5, 2, 3, 5, 8, 12 point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es.jpg"/>
                    <pic:cNvPicPr/>
                  </pic:nvPicPr>
                  <pic:blipFill>
                    <a:blip r:embed="rId19" cstate="screen">
                      <a:extLst>
                        <a:ext uri="{28A0092B-C50C-407E-A947-70E740481C1C}">
                          <a14:useLocalDpi xmlns:a14="http://schemas.microsoft.com/office/drawing/2010/main"/>
                        </a:ext>
                      </a:extLst>
                    </a:blip>
                    <a:stretch>
                      <a:fillRect/>
                    </a:stretch>
                  </pic:blipFill>
                  <pic:spPr>
                    <a:xfrm>
                      <a:off x="0" y="0"/>
                      <a:ext cx="2005200" cy="1864800"/>
                    </a:xfrm>
                    <a:prstGeom prst="rect">
                      <a:avLst/>
                    </a:prstGeom>
                  </pic:spPr>
                </pic:pic>
              </a:graphicData>
            </a:graphic>
          </wp:inline>
        </w:drawing>
      </w:r>
    </w:p>
    <w:p w14:paraId="1EE5369E" w14:textId="77777777" w:rsidR="00AA4C96" w:rsidRPr="002B5ADD" w:rsidRDefault="00AA4C96" w:rsidP="002B5ADD">
      <w:pPr>
        <w:pStyle w:val="Heading4"/>
      </w:pPr>
      <w:r w:rsidRPr="002B5ADD">
        <w:t>Contrast Ratio for Lines</w:t>
      </w:r>
    </w:p>
    <w:p w14:paraId="5A6D0085" w14:textId="77777777" w:rsidR="00AA4C96" w:rsidRPr="002B5ADD" w:rsidRDefault="00AA4C96" w:rsidP="00AA4C96">
      <w:pPr>
        <w:ind w:left="720"/>
        <w:rPr>
          <w:rFonts w:cs="Arial"/>
        </w:rPr>
      </w:pPr>
      <w:r w:rsidRPr="002B5ADD">
        <w:rPr>
          <w:rFonts w:cs="Arial"/>
        </w:rPr>
        <w:t>Using the average font stoke widths and font point sizes, contrast ratios for essential map content were determined based on the WGAC 2.0 guidelines.  Non-essential content may not require the contrast ratio to be as high as the following recommendations:</w:t>
      </w:r>
    </w:p>
    <w:p w14:paraId="22B9E634" w14:textId="77777777" w:rsidR="00AA4C96" w:rsidRPr="002B5ADD" w:rsidRDefault="00AA4C96" w:rsidP="00AA4C96">
      <w:pPr>
        <w:pStyle w:val="ListParagraph"/>
        <w:numPr>
          <w:ilvl w:val="0"/>
          <w:numId w:val="24"/>
        </w:numPr>
        <w:ind w:left="1077" w:hanging="357"/>
        <w:contextualSpacing w:val="0"/>
        <w:rPr>
          <w:rFonts w:ascii="Arial" w:hAnsi="Arial" w:cs="Arial"/>
        </w:rPr>
      </w:pPr>
      <w:r w:rsidRPr="002B5ADD">
        <w:rPr>
          <w:rFonts w:ascii="Arial" w:hAnsi="Arial" w:cs="Arial"/>
        </w:rPr>
        <w:t>A contrast ratio of 7:1 should be used for essential content lines under 1.0 point in thickness.</w:t>
      </w:r>
    </w:p>
    <w:p w14:paraId="50C12458" w14:textId="77777777" w:rsidR="00AA4C96" w:rsidRPr="002B5ADD" w:rsidRDefault="00AA4C96" w:rsidP="00AA4C96">
      <w:pPr>
        <w:pStyle w:val="ListParagraph"/>
        <w:numPr>
          <w:ilvl w:val="0"/>
          <w:numId w:val="24"/>
        </w:numPr>
        <w:ind w:left="1077" w:hanging="357"/>
        <w:contextualSpacing w:val="0"/>
        <w:rPr>
          <w:rFonts w:ascii="Arial" w:hAnsi="Arial" w:cs="Arial"/>
        </w:rPr>
      </w:pPr>
      <w:r w:rsidRPr="002B5ADD">
        <w:rPr>
          <w:rFonts w:ascii="Arial" w:hAnsi="Arial" w:cs="Arial"/>
        </w:rPr>
        <w:t>A contrast ratio of 4.5:1 should be used for essential content lines between 1.0 and 2.0 points in thickness.</w:t>
      </w:r>
    </w:p>
    <w:p w14:paraId="1C9C1A70" w14:textId="77777777" w:rsidR="00AA4C96" w:rsidRPr="002B5ADD" w:rsidRDefault="00AA4C96" w:rsidP="00AA4C96">
      <w:pPr>
        <w:pStyle w:val="ListParagraph"/>
        <w:numPr>
          <w:ilvl w:val="0"/>
          <w:numId w:val="24"/>
        </w:numPr>
        <w:ind w:left="1077" w:hanging="357"/>
        <w:contextualSpacing w:val="0"/>
        <w:rPr>
          <w:rFonts w:ascii="Arial" w:hAnsi="Arial" w:cs="Arial"/>
        </w:rPr>
      </w:pPr>
      <w:r w:rsidRPr="002B5ADD">
        <w:rPr>
          <w:rFonts w:ascii="Arial" w:hAnsi="Arial" w:cs="Arial"/>
        </w:rPr>
        <w:t>A contrast ratio of 3:1 should be used for essential content lines greater than 2.0 points in thickness.</w:t>
      </w:r>
      <w:bookmarkStart w:id="56" w:name="_Toc440532479"/>
    </w:p>
    <w:p w14:paraId="2BAF05B1" w14:textId="77777777" w:rsidR="00AA4C96" w:rsidRPr="002B5ADD" w:rsidRDefault="00AA4C96" w:rsidP="002B5ADD">
      <w:pPr>
        <w:pStyle w:val="Heading2"/>
      </w:pPr>
      <w:bookmarkStart w:id="57" w:name="_Toc471712642"/>
      <w:r w:rsidRPr="002B5ADD">
        <w:t>Examples of Contrast Ratios for Greyscale Lines on White Backgrounds</w:t>
      </w:r>
      <w:bookmarkEnd w:id="57"/>
    </w:p>
    <w:p w14:paraId="747A2A52" w14:textId="77777777" w:rsidR="00AA4C96" w:rsidRPr="002B5ADD" w:rsidRDefault="00AA4C96" w:rsidP="00AA4C96">
      <w:pPr>
        <w:rPr>
          <w:rFonts w:cs="Arial"/>
        </w:rPr>
      </w:pPr>
      <w:r w:rsidRPr="002B5ADD">
        <w:rPr>
          <w:rFonts w:cs="Arial"/>
        </w:rPr>
        <w:t>The following graphic table illustrates different ranges of contrast ratios for greyscale line on a white background. The examples illustrated use the CMYK colour model.</w:t>
      </w:r>
    </w:p>
    <w:p w14:paraId="0DB66F86" w14:textId="77777777" w:rsidR="00AA4C96" w:rsidRPr="002B5ADD" w:rsidRDefault="00AA4C96" w:rsidP="00AA4C96">
      <w:pPr>
        <w:jc w:val="center"/>
        <w:rPr>
          <w:rFonts w:cs="Arial"/>
        </w:rPr>
      </w:pPr>
      <w:r w:rsidRPr="002B5ADD">
        <w:rPr>
          <w:rFonts w:cs="Arial"/>
          <w:noProof/>
        </w:rPr>
        <w:drawing>
          <wp:inline distT="0" distB="0" distL="0" distR="0" wp14:anchorId="2C83028F" wp14:editId="3905FC05">
            <wp:extent cx="5943600" cy="2435225"/>
            <wp:effectExtent l="0" t="0" r="0" b="3175"/>
            <wp:docPr id="60" name="Picture 60" descr="This is a graphic table Illustrating contrast ratios for greyscale lines on white backgrounds.  The table shows examples for the following contrast ratios: 3:1, 4.5:1 and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trast_ratio_line.jpg"/>
                    <pic:cNvPicPr/>
                  </pic:nvPicPr>
                  <pic:blipFill>
                    <a:blip r:embed="rId20" cstate="screen">
                      <a:extLst>
                        <a:ext uri="{28A0092B-C50C-407E-A947-70E740481C1C}">
                          <a14:useLocalDpi xmlns:a14="http://schemas.microsoft.com/office/drawing/2010/main"/>
                        </a:ext>
                      </a:extLst>
                    </a:blip>
                    <a:stretch>
                      <a:fillRect/>
                    </a:stretch>
                  </pic:blipFill>
                  <pic:spPr>
                    <a:xfrm>
                      <a:off x="0" y="0"/>
                      <a:ext cx="5943600" cy="2435225"/>
                    </a:xfrm>
                    <a:prstGeom prst="rect">
                      <a:avLst/>
                    </a:prstGeom>
                  </pic:spPr>
                </pic:pic>
              </a:graphicData>
            </a:graphic>
          </wp:inline>
        </w:drawing>
      </w:r>
    </w:p>
    <w:p w14:paraId="2AE1122A" w14:textId="77777777" w:rsidR="00AA4C96" w:rsidRPr="002B5ADD" w:rsidRDefault="00AA4C96" w:rsidP="002B5ADD">
      <w:pPr>
        <w:pStyle w:val="Heading2"/>
      </w:pPr>
      <w:bookmarkStart w:id="58" w:name="_Toc471712643"/>
      <w:r w:rsidRPr="002B5ADD">
        <w:lastRenderedPageBreak/>
        <w:t>Recommended Guidelines for Contrast</w:t>
      </w:r>
      <w:bookmarkEnd w:id="56"/>
      <w:bookmarkEnd w:id="58"/>
    </w:p>
    <w:p w14:paraId="1782AEBA" w14:textId="77777777" w:rsidR="00AA4C96" w:rsidRPr="002B5ADD" w:rsidRDefault="00AA4C96" w:rsidP="00AA4C96">
      <w:pPr>
        <w:pStyle w:val="ListParagraph"/>
        <w:numPr>
          <w:ilvl w:val="0"/>
          <w:numId w:val="20"/>
        </w:numPr>
        <w:ind w:hanging="357"/>
        <w:contextualSpacing w:val="0"/>
        <w:rPr>
          <w:rFonts w:ascii="Arial" w:hAnsi="Arial" w:cs="Arial"/>
        </w:rPr>
      </w:pPr>
      <w:bookmarkStart w:id="59" w:name="_Toc440532480"/>
      <w:r w:rsidRPr="002B5ADD">
        <w:rPr>
          <w:rFonts w:ascii="Arial" w:hAnsi="Arial" w:cs="Arial"/>
        </w:rPr>
        <w:t xml:space="preserve">Visual colour contrast, between foreground and background features is vital. Ensure that essential map content has a greater contrast ratio to its surroundings than contextual map content. </w:t>
      </w:r>
    </w:p>
    <w:p w14:paraId="0B75C467" w14:textId="77777777" w:rsidR="00AA4C96" w:rsidRPr="002B5ADD" w:rsidRDefault="00AA4C96" w:rsidP="00AA4C96">
      <w:pPr>
        <w:pStyle w:val="ListParagraph"/>
        <w:numPr>
          <w:ilvl w:val="0"/>
          <w:numId w:val="20"/>
        </w:numPr>
        <w:spacing w:afterLines="200" w:after="480"/>
        <w:ind w:hanging="357"/>
        <w:contextualSpacing w:val="0"/>
        <w:rPr>
          <w:rFonts w:ascii="Arial" w:hAnsi="Arial" w:cs="Arial"/>
        </w:rPr>
      </w:pPr>
      <w:r w:rsidRPr="002B5ADD">
        <w:rPr>
          <w:rFonts w:ascii="Arial" w:hAnsi="Arial" w:cs="Arial"/>
        </w:rPr>
        <w:t>Try to achieve an appropriate contrast ratio between essential text and backgrounds. Smaller text requires a higher contrast ratio than larger text.</w:t>
      </w:r>
    </w:p>
    <w:p w14:paraId="3FFC6B0D" w14:textId="77777777" w:rsidR="00AA4C96" w:rsidRPr="002B5ADD" w:rsidRDefault="00AA4C96" w:rsidP="00AA4C96">
      <w:pPr>
        <w:pStyle w:val="ListParagraph"/>
        <w:numPr>
          <w:ilvl w:val="1"/>
          <w:numId w:val="20"/>
        </w:numPr>
        <w:ind w:hanging="357"/>
        <w:contextualSpacing w:val="0"/>
        <w:rPr>
          <w:rFonts w:ascii="Arial" w:hAnsi="Arial" w:cs="Arial"/>
        </w:rPr>
      </w:pPr>
      <w:r w:rsidRPr="002B5ADD">
        <w:rPr>
          <w:rFonts w:ascii="Arial" w:hAnsi="Arial" w:cs="Arial"/>
        </w:rPr>
        <w:t>Text greater than 12 points in size should have a contrast ratio of 3:1</w:t>
      </w:r>
    </w:p>
    <w:p w14:paraId="51A39E13" w14:textId="77777777" w:rsidR="00AA4C96" w:rsidRPr="002B5ADD" w:rsidRDefault="00AA4C96" w:rsidP="00AA4C96">
      <w:pPr>
        <w:pStyle w:val="ListParagraph"/>
        <w:numPr>
          <w:ilvl w:val="1"/>
          <w:numId w:val="20"/>
        </w:numPr>
        <w:ind w:hanging="357"/>
        <w:contextualSpacing w:val="0"/>
        <w:rPr>
          <w:rFonts w:ascii="Arial" w:hAnsi="Arial" w:cs="Arial"/>
        </w:rPr>
      </w:pPr>
      <w:r w:rsidRPr="002B5ADD">
        <w:rPr>
          <w:rFonts w:ascii="Arial" w:hAnsi="Arial" w:cs="Arial"/>
        </w:rPr>
        <w:t>A contrast ratio of 4.5:1 or greater should be used for regular-sized text considered to be between 7 and 12 points.</w:t>
      </w:r>
    </w:p>
    <w:p w14:paraId="0CF41C44" w14:textId="77777777" w:rsidR="00AA4C96" w:rsidRPr="002B5ADD" w:rsidRDefault="00AA4C96" w:rsidP="00AA4C96">
      <w:pPr>
        <w:pStyle w:val="ListParagraph"/>
        <w:numPr>
          <w:ilvl w:val="1"/>
          <w:numId w:val="20"/>
        </w:numPr>
        <w:ind w:hanging="357"/>
        <w:contextualSpacing w:val="0"/>
        <w:rPr>
          <w:rFonts w:ascii="Arial" w:hAnsi="Arial" w:cs="Arial"/>
        </w:rPr>
      </w:pPr>
      <w:r w:rsidRPr="002B5ADD">
        <w:rPr>
          <w:rFonts w:ascii="Arial" w:hAnsi="Arial" w:cs="Arial"/>
        </w:rPr>
        <w:t>Contrast ratios of 7:1 or greater are best for smaller text less than 7 points in size that relate to essential map content.</w:t>
      </w:r>
    </w:p>
    <w:p w14:paraId="0BED1C9F" w14:textId="77777777" w:rsidR="00AA4C96" w:rsidRPr="002B5ADD" w:rsidRDefault="00AA4C96" w:rsidP="00AA4C96">
      <w:pPr>
        <w:pStyle w:val="ListParagraph"/>
        <w:numPr>
          <w:ilvl w:val="1"/>
          <w:numId w:val="20"/>
        </w:numPr>
        <w:ind w:hanging="357"/>
        <w:contextualSpacing w:val="0"/>
        <w:rPr>
          <w:rFonts w:ascii="Arial" w:hAnsi="Arial" w:cs="Arial"/>
        </w:rPr>
      </w:pPr>
      <w:r w:rsidRPr="002B5ADD">
        <w:rPr>
          <w:rFonts w:ascii="Arial" w:hAnsi="Arial" w:cs="Arial"/>
        </w:rPr>
        <w:t>If necessary, use a halo around the text to achieve an appropriate contrast ratio. Matching the halo to the background, without changing the meaning of the data shown is preferable.</w:t>
      </w:r>
    </w:p>
    <w:p w14:paraId="226FB0EB" w14:textId="77777777" w:rsidR="00AA4C96" w:rsidRPr="002B5ADD" w:rsidRDefault="00AA4C96" w:rsidP="00AA4C96">
      <w:pPr>
        <w:pStyle w:val="ListParagraph"/>
        <w:numPr>
          <w:ilvl w:val="1"/>
          <w:numId w:val="20"/>
        </w:numPr>
        <w:ind w:hanging="357"/>
        <w:contextualSpacing w:val="0"/>
        <w:rPr>
          <w:rFonts w:ascii="Arial" w:hAnsi="Arial" w:cs="Arial"/>
        </w:rPr>
      </w:pPr>
      <w:r w:rsidRPr="002B5ADD">
        <w:rPr>
          <w:rFonts w:ascii="Arial" w:hAnsi="Arial" w:cs="Arial"/>
        </w:rPr>
        <w:t xml:space="preserve">Contextual or </w:t>
      </w:r>
      <w:r w:rsidR="00695D8E">
        <w:rPr>
          <w:rFonts w:ascii="Arial" w:hAnsi="Arial" w:cs="Arial"/>
        </w:rPr>
        <w:t>n</w:t>
      </w:r>
      <w:r w:rsidRPr="002B5ADD">
        <w:rPr>
          <w:rFonts w:ascii="Arial" w:hAnsi="Arial" w:cs="Arial"/>
        </w:rPr>
        <w:t>on-essential map content does not require the contrast ratio to be as high as the contrast ratio recommendations for essential content.</w:t>
      </w:r>
    </w:p>
    <w:p w14:paraId="31E2E0D8" w14:textId="77777777" w:rsidR="00AA4C96" w:rsidRPr="002B5ADD" w:rsidRDefault="00AA4C96" w:rsidP="00AA4C96">
      <w:pPr>
        <w:pStyle w:val="ListParagraph"/>
        <w:numPr>
          <w:ilvl w:val="0"/>
          <w:numId w:val="20"/>
        </w:numPr>
        <w:ind w:hanging="357"/>
        <w:contextualSpacing w:val="0"/>
        <w:rPr>
          <w:rFonts w:ascii="Arial" w:hAnsi="Arial" w:cs="Arial"/>
        </w:rPr>
      </w:pPr>
      <w:r w:rsidRPr="002B5ADD">
        <w:rPr>
          <w:rFonts w:ascii="Arial" w:hAnsi="Arial" w:cs="Arial"/>
        </w:rPr>
        <w:t xml:space="preserve">When placing text, use the largest type sizes possible, consistent with good design. </w:t>
      </w:r>
    </w:p>
    <w:p w14:paraId="67D87E28" w14:textId="77777777" w:rsidR="00AA4C96" w:rsidRPr="002B5ADD" w:rsidRDefault="00AA4C96" w:rsidP="00AA4C96">
      <w:pPr>
        <w:pStyle w:val="ListParagraph"/>
        <w:numPr>
          <w:ilvl w:val="1"/>
          <w:numId w:val="20"/>
        </w:numPr>
        <w:ind w:hanging="357"/>
        <w:contextualSpacing w:val="0"/>
        <w:rPr>
          <w:rFonts w:ascii="Arial" w:hAnsi="Arial" w:cs="Arial"/>
        </w:rPr>
      </w:pPr>
      <w:r w:rsidRPr="002B5ADD">
        <w:rPr>
          <w:rFonts w:ascii="Arial" w:hAnsi="Arial" w:cs="Arial"/>
        </w:rPr>
        <w:t xml:space="preserve">Typefaces with larger x-heights will appear more legible at smaller sizes. </w:t>
      </w:r>
    </w:p>
    <w:p w14:paraId="776CAD81" w14:textId="77777777" w:rsidR="00AA4C96" w:rsidRPr="002B5ADD" w:rsidRDefault="00AA4C96" w:rsidP="00AA4C96">
      <w:pPr>
        <w:pStyle w:val="ListParagraph"/>
        <w:numPr>
          <w:ilvl w:val="1"/>
          <w:numId w:val="20"/>
        </w:numPr>
        <w:ind w:hanging="357"/>
        <w:contextualSpacing w:val="0"/>
        <w:rPr>
          <w:rFonts w:ascii="Arial" w:hAnsi="Arial" w:cs="Arial"/>
        </w:rPr>
      </w:pPr>
      <w:r w:rsidRPr="002B5ADD">
        <w:rPr>
          <w:rFonts w:ascii="Arial" w:hAnsi="Arial" w:cs="Arial"/>
        </w:rPr>
        <w:t>Label non-essential features sparingly to ensure that crucial features can be labelled as large as possible.</w:t>
      </w:r>
    </w:p>
    <w:p w14:paraId="1F491A10" w14:textId="77777777" w:rsidR="00AA4C96" w:rsidRPr="002B5ADD" w:rsidRDefault="00AA4C96" w:rsidP="00AA4C96">
      <w:pPr>
        <w:pStyle w:val="ListParagraph"/>
        <w:numPr>
          <w:ilvl w:val="1"/>
          <w:numId w:val="20"/>
        </w:numPr>
        <w:ind w:hanging="357"/>
        <w:contextualSpacing w:val="0"/>
        <w:rPr>
          <w:rFonts w:ascii="Arial" w:hAnsi="Arial" w:cs="Arial"/>
        </w:rPr>
      </w:pPr>
      <w:r w:rsidRPr="002B5ADD">
        <w:rPr>
          <w:rFonts w:ascii="Arial" w:hAnsi="Arial" w:cs="Arial"/>
        </w:rPr>
        <w:t>Certain digital formats of maps, such as PDF or SVG will allow users to enlarge, or zoom into the map content without losing resolution.</w:t>
      </w:r>
    </w:p>
    <w:p w14:paraId="52799660" w14:textId="77777777" w:rsidR="00AA4C96" w:rsidRPr="002B5ADD" w:rsidRDefault="00AA4C96" w:rsidP="00AA4C96">
      <w:pPr>
        <w:pStyle w:val="ListParagraph"/>
        <w:numPr>
          <w:ilvl w:val="0"/>
          <w:numId w:val="20"/>
        </w:numPr>
        <w:ind w:hanging="357"/>
        <w:contextualSpacing w:val="0"/>
        <w:rPr>
          <w:rFonts w:ascii="Arial" w:hAnsi="Arial" w:cs="Arial"/>
        </w:rPr>
      </w:pPr>
      <w:r w:rsidRPr="002B5ADD">
        <w:rPr>
          <w:rFonts w:ascii="Arial" w:hAnsi="Arial" w:cs="Arial"/>
        </w:rPr>
        <w:t>Try to achieve at least an appropriate contrast ratio between lines depicting essential content and the backgrounds they overlap.  Thin lines require a higher contrast ratio than thick lines.</w:t>
      </w:r>
    </w:p>
    <w:p w14:paraId="1D8AD46B" w14:textId="77777777" w:rsidR="00AA4C96" w:rsidRPr="002B5ADD" w:rsidRDefault="00AA4C96" w:rsidP="00AA4C96">
      <w:pPr>
        <w:pStyle w:val="ListParagraph"/>
        <w:numPr>
          <w:ilvl w:val="1"/>
          <w:numId w:val="20"/>
        </w:numPr>
        <w:ind w:hanging="357"/>
        <w:contextualSpacing w:val="0"/>
        <w:rPr>
          <w:rFonts w:ascii="Arial" w:hAnsi="Arial" w:cs="Arial"/>
        </w:rPr>
      </w:pPr>
      <w:r w:rsidRPr="002B5ADD">
        <w:rPr>
          <w:rFonts w:ascii="Arial" w:hAnsi="Arial" w:cs="Arial"/>
        </w:rPr>
        <w:t>A contrast ratio of 7:1 should be used for essential content lines under 1.0 point in thickness.</w:t>
      </w:r>
    </w:p>
    <w:p w14:paraId="7203C3CA" w14:textId="77777777" w:rsidR="00AA4C96" w:rsidRPr="002B5ADD" w:rsidRDefault="00AA4C96" w:rsidP="00AA4C96">
      <w:pPr>
        <w:pStyle w:val="ListParagraph"/>
        <w:numPr>
          <w:ilvl w:val="1"/>
          <w:numId w:val="20"/>
        </w:numPr>
        <w:ind w:hanging="357"/>
        <w:contextualSpacing w:val="0"/>
        <w:rPr>
          <w:rFonts w:ascii="Arial" w:hAnsi="Arial" w:cs="Arial"/>
        </w:rPr>
      </w:pPr>
      <w:r w:rsidRPr="002B5ADD">
        <w:rPr>
          <w:rFonts w:ascii="Arial" w:hAnsi="Arial" w:cs="Arial"/>
        </w:rPr>
        <w:t>A contrast ratio of 4.5:1 should be used for essential content lines between 1.0 and 2.0 points in thickness.</w:t>
      </w:r>
    </w:p>
    <w:p w14:paraId="157B220F" w14:textId="77777777" w:rsidR="00AA4C96" w:rsidRPr="002B5ADD" w:rsidRDefault="00AA4C96" w:rsidP="00AA4C96">
      <w:pPr>
        <w:pStyle w:val="ListParagraph"/>
        <w:numPr>
          <w:ilvl w:val="1"/>
          <w:numId w:val="20"/>
        </w:numPr>
        <w:ind w:hanging="357"/>
        <w:contextualSpacing w:val="0"/>
        <w:rPr>
          <w:rFonts w:ascii="Arial" w:hAnsi="Arial" w:cs="Arial"/>
        </w:rPr>
      </w:pPr>
      <w:r w:rsidRPr="002B5ADD">
        <w:rPr>
          <w:rFonts w:ascii="Arial" w:hAnsi="Arial" w:cs="Arial"/>
        </w:rPr>
        <w:lastRenderedPageBreak/>
        <w:t>A contrast ratio of 3:1 should be used for essential content lines greater than 2.0 points in thickness.</w:t>
      </w:r>
    </w:p>
    <w:p w14:paraId="2FD64EB9" w14:textId="77777777" w:rsidR="00AA4C96" w:rsidRPr="002B5ADD" w:rsidRDefault="00AA4C96" w:rsidP="00AA4C96">
      <w:pPr>
        <w:pStyle w:val="ListParagraph"/>
        <w:numPr>
          <w:ilvl w:val="1"/>
          <w:numId w:val="20"/>
        </w:numPr>
        <w:ind w:hanging="357"/>
        <w:contextualSpacing w:val="0"/>
        <w:rPr>
          <w:rFonts w:ascii="Arial" w:hAnsi="Arial" w:cs="Arial"/>
        </w:rPr>
      </w:pPr>
      <w:r w:rsidRPr="002B5ADD">
        <w:rPr>
          <w:rFonts w:ascii="Arial" w:hAnsi="Arial" w:cs="Arial"/>
        </w:rPr>
        <w:t xml:space="preserve">Non-essential content may not require the contrast ratio to be as high as the contrast ratio recommendations for essential content. </w:t>
      </w:r>
    </w:p>
    <w:p w14:paraId="4B96EEAA" w14:textId="77777777" w:rsidR="00AA4C96" w:rsidRPr="002B5ADD" w:rsidRDefault="00AA4C96" w:rsidP="002B5ADD">
      <w:pPr>
        <w:pStyle w:val="Heading2"/>
      </w:pPr>
      <w:bookmarkStart w:id="60" w:name="_Toc471712644"/>
      <w:r w:rsidRPr="002B5ADD">
        <w:t>Contrast Resources:</w:t>
      </w:r>
      <w:bookmarkEnd w:id="59"/>
      <w:bookmarkEnd w:id="60"/>
    </w:p>
    <w:p w14:paraId="784ED954" w14:textId="77777777" w:rsidR="00AA4C96" w:rsidRPr="002B5ADD" w:rsidRDefault="00AA4C96" w:rsidP="00AA4C96">
      <w:pPr>
        <w:pStyle w:val="Heading3"/>
        <w:rPr>
          <w:rFonts w:cs="Arial"/>
        </w:rPr>
      </w:pPr>
      <w:bookmarkStart w:id="61" w:name="_Toc440532481"/>
      <w:bookmarkStart w:id="62" w:name="_Toc471712645"/>
      <w:r w:rsidRPr="002B5ADD">
        <w:rPr>
          <w:rFonts w:cs="Arial"/>
        </w:rPr>
        <w:t>Understanding WCAG 2.0</w:t>
      </w:r>
      <w:bookmarkEnd w:id="61"/>
      <w:bookmarkEnd w:id="62"/>
      <w:r w:rsidRPr="002B5ADD">
        <w:rPr>
          <w:rFonts w:cs="Arial"/>
        </w:rPr>
        <w:t xml:space="preserve"> </w:t>
      </w:r>
    </w:p>
    <w:p w14:paraId="03F46919" w14:textId="77777777" w:rsidR="00AA4C96" w:rsidRPr="002B5ADD" w:rsidRDefault="00AA4C96" w:rsidP="00AA4C96">
      <w:pPr>
        <w:ind w:left="360"/>
        <w:rPr>
          <w:rFonts w:cs="Arial"/>
        </w:rPr>
      </w:pPr>
      <w:r w:rsidRPr="002B5ADD">
        <w:rPr>
          <w:rFonts w:cs="Arial"/>
        </w:rPr>
        <w:t xml:space="preserve">This resource is a guide to understanding and implementing the </w:t>
      </w:r>
      <w:hyperlink r:id="rId21" w:anchor="contents" w:history="1">
        <w:r w:rsidRPr="00FF1F57">
          <w:rPr>
            <w:rStyle w:val="Hyperlink"/>
            <w:rFonts w:cs="Arial"/>
            <w:noProof w:val="0"/>
          </w:rPr>
          <w:t>Web Content Accessibility Guidelines version 2.0</w:t>
        </w:r>
      </w:hyperlink>
      <w:r w:rsidRPr="002B5ADD">
        <w:rPr>
          <w:rFonts w:cs="Arial"/>
        </w:rPr>
        <w:t>.  Guideline 1.4, Distinguishable, has information about understanding and testing contrast for the visual presentation of text and images of text.</w:t>
      </w:r>
    </w:p>
    <w:p w14:paraId="5270A80B" w14:textId="77777777" w:rsidR="00AA4C96" w:rsidRPr="002B5ADD" w:rsidRDefault="00AA4C96" w:rsidP="00AA4C96">
      <w:pPr>
        <w:pStyle w:val="Heading3"/>
        <w:rPr>
          <w:rFonts w:cs="Arial"/>
        </w:rPr>
      </w:pPr>
      <w:bookmarkStart w:id="63" w:name="_Toc440532482"/>
      <w:bookmarkStart w:id="64" w:name="_Toc471712646"/>
      <w:r w:rsidRPr="002B5ADD">
        <w:rPr>
          <w:rFonts w:cs="Arial"/>
        </w:rPr>
        <w:t>Colour Contrast Analyser</w:t>
      </w:r>
      <w:bookmarkEnd w:id="63"/>
      <w:bookmarkEnd w:id="64"/>
    </w:p>
    <w:p w14:paraId="46EB7E2B" w14:textId="77777777" w:rsidR="00AA4C96" w:rsidRPr="002B5ADD" w:rsidRDefault="00AA4C96" w:rsidP="00AA4C96">
      <w:pPr>
        <w:ind w:left="360"/>
        <w:rPr>
          <w:rFonts w:cs="Arial"/>
        </w:rPr>
      </w:pPr>
      <w:r w:rsidRPr="002B5ADD">
        <w:rPr>
          <w:rFonts w:cs="Arial"/>
        </w:rPr>
        <w:t xml:space="preserve">The </w:t>
      </w:r>
      <w:hyperlink r:id="rId22" w:history="1">
        <w:r w:rsidRPr="00FF1F57">
          <w:rPr>
            <w:rStyle w:val="Hyperlink"/>
            <w:rFonts w:cs="Arial"/>
            <w:noProof w:val="0"/>
          </w:rPr>
          <w:t>Colour Contrast Analyser</w:t>
        </w:r>
      </w:hyperlink>
      <w:r w:rsidRPr="002B5ADD">
        <w:rPr>
          <w:rFonts w:cs="Arial"/>
        </w:rPr>
        <w:t xml:space="preserve"> helps determine the legibility of text and the contrast of visual elements.  The tool provides a pass/fail assessment against WCAG 2.0 colour contrast success criteria and a simulation of certain visual conditions, including dichromatic colour-blindness and cataracts, to demonstrate how content appears to people with less than 20/20 vision.</w:t>
      </w:r>
    </w:p>
    <w:p w14:paraId="53541F19" w14:textId="77777777" w:rsidR="00AA4C96" w:rsidRPr="002B5ADD" w:rsidRDefault="00AA4C96" w:rsidP="00AA4C96">
      <w:pPr>
        <w:pStyle w:val="Heading3"/>
        <w:rPr>
          <w:rFonts w:cs="Arial"/>
        </w:rPr>
      </w:pPr>
      <w:bookmarkStart w:id="65" w:name="_Toc440532483"/>
      <w:bookmarkStart w:id="66" w:name="_Toc471712647"/>
      <w:r w:rsidRPr="002B5ADD">
        <w:rPr>
          <w:rFonts w:cs="Arial"/>
        </w:rPr>
        <w:t>Colour Contrast Check</w:t>
      </w:r>
      <w:bookmarkEnd w:id="65"/>
      <w:bookmarkEnd w:id="66"/>
    </w:p>
    <w:p w14:paraId="5D39D600" w14:textId="77777777" w:rsidR="00AA4C96" w:rsidRPr="00FF1F57" w:rsidRDefault="00AA4C96" w:rsidP="00FF1F57">
      <w:pPr>
        <w:ind w:left="360"/>
        <w:rPr>
          <w:rFonts w:cs="Arial"/>
        </w:rPr>
      </w:pPr>
      <w:r w:rsidRPr="002B5ADD">
        <w:rPr>
          <w:rFonts w:cs="Arial"/>
        </w:rPr>
        <w:t xml:space="preserve">The </w:t>
      </w:r>
      <w:hyperlink r:id="rId23" w:anchor="fg=33FF33,bg=333333" w:history="1">
        <w:r w:rsidRPr="00FF1F57">
          <w:rPr>
            <w:rStyle w:val="Hyperlink"/>
            <w:rFonts w:cs="Arial"/>
            <w:noProof w:val="0"/>
          </w:rPr>
          <w:t xml:space="preserve">Colour Contrast Check </w:t>
        </w:r>
        <w:r w:rsidR="00FF1F57" w:rsidRPr="00FF1F57">
          <w:rPr>
            <w:rStyle w:val="Hyperlink"/>
            <w:rFonts w:cs="Arial"/>
            <w:noProof w:val="0"/>
          </w:rPr>
          <w:t>T</w:t>
        </w:r>
        <w:r w:rsidRPr="00FF1F57">
          <w:rPr>
            <w:rStyle w:val="Hyperlink"/>
            <w:rFonts w:cs="Arial"/>
            <w:noProof w:val="0"/>
          </w:rPr>
          <w:t>ool</w:t>
        </w:r>
      </w:hyperlink>
      <w:r w:rsidRPr="002B5ADD">
        <w:rPr>
          <w:rFonts w:cs="Arial"/>
        </w:rPr>
        <w:t xml:space="preserve"> allows users to determine if a specified foreground and background colour provide enough of a contrast when viewed by someone having colour deficits or when viewed on a black and white screen. </w:t>
      </w:r>
      <w:bookmarkStart w:id="67" w:name="_Toc440532484"/>
      <w:r w:rsidRPr="002B5ADD">
        <w:rPr>
          <w:rFonts w:eastAsiaTheme="majorEastAsia" w:cs="Arial"/>
        </w:rPr>
        <w:br w:type="page"/>
      </w:r>
    </w:p>
    <w:p w14:paraId="0ED3A8A0" w14:textId="77777777" w:rsidR="00AA4C96" w:rsidRPr="002B5ADD" w:rsidRDefault="00AA4C96" w:rsidP="002B5ADD">
      <w:pPr>
        <w:pStyle w:val="Heading1"/>
        <w:numPr>
          <w:ilvl w:val="0"/>
          <w:numId w:val="41"/>
        </w:numPr>
      </w:pPr>
      <w:bookmarkStart w:id="68" w:name="_Toc471712648"/>
      <w:r w:rsidRPr="002B5ADD">
        <w:lastRenderedPageBreak/>
        <w:t>Colour</w:t>
      </w:r>
      <w:bookmarkEnd w:id="67"/>
      <w:bookmarkEnd w:id="68"/>
    </w:p>
    <w:p w14:paraId="68F8C7CE" w14:textId="77777777" w:rsidR="00AA4C96" w:rsidRPr="002B5ADD" w:rsidRDefault="00AA4C96" w:rsidP="002B5ADD">
      <w:pPr>
        <w:pStyle w:val="Heading2"/>
      </w:pPr>
      <w:bookmarkStart w:id="69" w:name="_Toc440532485"/>
      <w:bookmarkStart w:id="70" w:name="_Toc471712649"/>
      <w:r w:rsidRPr="002B5ADD">
        <w:t>Background</w:t>
      </w:r>
      <w:bookmarkEnd w:id="69"/>
      <w:bookmarkEnd w:id="70"/>
    </w:p>
    <w:p w14:paraId="2B162731" w14:textId="77777777" w:rsidR="00AA4C96" w:rsidRPr="002B5ADD" w:rsidRDefault="00AA4C96" w:rsidP="00AA4C96">
      <w:pPr>
        <w:rPr>
          <w:rFonts w:cs="Arial"/>
        </w:rPr>
      </w:pPr>
      <w:r w:rsidRPr="002B5ADD">
        <w:rPr>
          <w:rFonts w:cs="Arial"/>
        </w:rPr>
        <w:t>For many years, colour has been a very useful attribute for depicting different features within a map and improving the comprehension of mapped information</w:t>
      </w:r>
      <w:sdt>
        <w:sdtPr>
          <w:rPr>
            <w:rFonts w:cs="Arial"/>
          </w:rPr>
          <w:id w:val="-544374360"/>
          <w:citation/>
        </w:sdtPr>
        <w:sdtEndPr/>
        <w:sdtContent>
          <w:r w:rsidRPr="002B5ADD">
            <w:rPr>
              <w:rFonts w:cs="Arial"/>
            </w:rPr>
            <w:fldChar w:fldCharType="begin"/>
          </w:r>
          <w:r w:rsidRPr="002B5ADD">
            <w:rPr>
              <w:rFonts w:cs="Arial"/>
            </w:rPr>
            <w:instrText xml:space="preserve">CITATION Rob95 \p 381 \l 4105 </w:instrText>
          </w:r>
          <w:r w:rsidRPr="002B5ADD">
            <w:rPr>
              <w:rFonts w:cs="Arial"/>
            </w:rPr>
            <w:fldChar w:fldCharType="separate"/>
          </w:r>
          <w:r w:rsidR="0039377E">
            <w:rPr>
              <w:rFonts w:cs="Arial"/>
              <w:noProof/>
            </w:rPr>
            <w:t xml:space="preserve"> </w:t>
          </w:r>
          <w:r w:rsidR="0039377E" w:rsidRPr="0039377E">
            <w:rPr>
              <w:rFonts w:cs="Arial"/>
              <w:noProof/>
            </w:rPr>
            <w:t>(Robinson, 1995, p. 381)</w:t>
          </w:r>
          <w:r w:rsidRPr="002B5ADD">
            <w:rPr>
              <w:rFonts w:cs="Arial"/>
            </w:rPr>
            <w:fldChar w:fldCharType="end"/>
          </w:r>
        </w:sdtContent>
      </w:sdt>
      <w:r w:rsidRPr="002B5ADD">
        <w:rPr>
          <w:rFonts w:cs="Arial"/>
        </w:rPr>
        <w:t>. Displaying spatial data in different hues can greatly affect the understanding or overall impression that a map communicates.  In some instances, colours used on a map will have a relationship to the object or feature that they represent. For example, blue is almost always used for hydrographic or water features</w:t>
      </w:r>
      <w:sdt>
        <w:sdtPr>
          <w:rPr>
            <w:rFonts w:cs="Arial"/>
          </w:rPr>
          <w:id w:val="-1268765428"/>
          <w:citation/>
        </w:sdtPr>
        <w:sdtEndPr/>
        <w:sdtContent>
          <w:r w:rsidRPr="002B5ADD">
            <w:rPr>
              <w:rFonts w:cs="Arial"/>
            </w:rPr>
            <w:fldChar w:fldCharType="begin"/>
          </w:r>
          <w:r w:rsidRPr="002B5ADD">
            <w:rPr>
              <w:rFonts w:cs="Arial"/>
            </w:rPr>
            <w:instrText xml:space="preserve"> CITATION Ros15 \l 4105 </w:instrText>
          </w:r>
          <w:r w:rsidRPr="002B5ADD">
            <w:rPr>
              <w:rFonts w:cs="Arial"/>
            </w:rPr>
            <w:fldChar w:fldCharType="separate"/>
          </w:r>
          <w:r w:rsidR="0039377E">
            <w:rPr>
              <w:rFonts w:cs="Arial"/>
              <w:noProof/>
            </w:rPr>
            <w:t xml:space="preserve"> </w:t>
          </w:r>
          <w:r w:rsidR="0039377E" w:rsidRPr="0039377E">
            <w:rPr>
              <w:rFonts w:cs="Arial"/>
              <w:noProof/>
            </w:rPr>
            <w:t>(Rosenberg, n.d.)</w:t>
          </w:r>
          <w:r w:rsidRPr="002B5ADD">
            <w:rPr>
              <w:rFonts w:cs="Arial"/>
            </w:rPr>
            <w:fldChar w:fldCharType="end"/>
          </w:r>
        </w:sdtContent>
      </w:sdt>
      <w:r w:rsidRPr="002B5ADD">
        <w:rPr>
          <w:rFonts w:cs="Arial"/>
        </w:rPr>
        <w:t>. When various features on a map are carefully colour coded a map can become much easier to interpret</w:t>
      </w:r>
      <w:sdt>
        <w:sdtPr>
          <w:rPr>
            <w:rFonts w:cs="Arial"/>
          </w:rPr>
          <w:id w:val="1304810832"/>
          <w:citation/>
        </w:sdtPr>
        <w:sdtEndPr/>
        <w:sdtContent>
          <w:r w:rsidRPr="002B5ADD">
            <w:rPr>
              <w:rFonts w:cs="Arial"/>
            </w:rPr>
            <w:fldChar w:fldCharType="begin"/>
          </w:r>
          <w:r w:rsidRPr="002B5ADD">
            <w:rPr>
              <w:rFonts w:cs="Arial"/>
            </w:rPr>
            <w:instrText xml:space="preserve">CITATION Rob95 \p 381 \l 4105 </w:instrText>
          </w:r>
          <w:r w:rsidRPr="002B5ADD">
            <w:rPr>
              <w:rFonts w:cs="Arial"/>
            </w:rPr>
            <w:fldChar w:fldCharType="separate"/>
          </w:r>
          <w:r w:rsidR="0039377E">
            <w:rPr>
              <w:rFonts w:cs="Arial"/>
              <w:noProof/>
            </w:rPr>
            <w:t xml:space="preserve"> </w:t>
          </w:r>
          <w:r w:rsidR="0039377E" w:rsidRPr="0039377E">
            <w:rPr>
              <w:rFonts w:cs="Arial"/>
              <w:noProof/>
            </w:rPr>
            <w:t>(Robinson, 1995, p. 381)</w:t>
          </w:r>
          <w:r w:rsidRPr="002B5ADD">
            <w:rPr>
              <w:rFonts w:cs="Arial"/>
            </w:rPr>
            <w:fldChar w:fldCharType="end"/>
          </w:r>
        </w:sdtContent>
      </w:sdt>
      <w:r w:rsidRPr="002B5ADD">
        <w:rPr>
          <w:rFonts w:cs="Arial"/>
        </w:rPr>
        <w:t xml:space="preserve">. </w:t>
      </w:r>
    </w:p>
    <w:p w14:paraId="0BEA5839" w14:textId="77777777" w:rsidR="00AA4C96" w:rsidRPr="002B5ADD" w:rsidRDefault="00AA4C96" w:rsidP="00AA4C96">
      <w:pPr>
        <w:rPr>
          <w:rFonts w:cs="Arial"/>
        </w:rPr>
      </w:pPr>
      <w:r w:rsidRPr="002B5ADD">
        <w:rPr>
          <w:rFonts w:cs="Arial"/>
        </w:rPr>
        <w:t xml:space="preserve">Creators of map content should also ensure that the colours used to depict different key features are also as distinguishable as possible for individuals with vision disabilities.  Both individuals with colour vision deficiency (CVD), or colour blindness, and those with low vision will have difficulty with perception of certain aspects of colour and colour combinations. </w:t>
      </w:r>
    </w:p>
    <w:p w14:paraId="384738E2" w14:textId="77777777" w:rsidR="00AA4C96" w:rsidRPr="002B5ADD" w:rsidRDefault="00AA4C96" w:rsidP="002B5ADD">
      <w:pPr>
        <w:pStyle w:val="Heading2"/>
      </w:pPr>
      <w:bookmarkStart w:id="71" w:name="_Toc440532486"/>
      <w:bookmarkStart w:id="72" w:name="_Toc471712650"/>
      <w:r w:rsidRPr="002B5ADD">
        <w:t>Colour Accessibility</w:t>
      </w:r>
      <w:bookmarkEnd w:id="71"/>
      <w:bookmarkEnd w:id="72"/>
    </w:p>
    <w:p w14:paraId="1F5DF618" w14:textId="77777777" w:rsidR="00AA4C96" w:rsidRPr="002B5ADD" w:rsidRDefault="00AA4C96" w:rsidP="00AA4C96">
      <w:pPr>
        <w:rPr>
          <w:rFonts w:cs="Arial"/>
        </w:rPr>
      </w:pPr>
      <w:r w:rsidRPr="002B5ADD">
        <w:rPr>
          <w:rFonts w:cs="Arial"/>
        </w:rPr>
        <w:t>Colour accessibility ensures that information is legible for as wide an audience as possible. Where and how colour is used is important. A map that has areas, lines, point symbols and text of hastily chosen colour hues can be very difficult to interpret by most map users regardless of ability. It is important for the map designer to consider how different coloured features could appear to someone with a vision disability. Designing maps for people who are partially sighted or for people with colour deficient vision is an interesting cartographic challenge centered on judicious colour and pattern selection</w:t>
      </w:r>
      <w:sdt>
        <w:sdtPr>
          <w:rPr>
            <w:rFonts w:cs="Arial"/>
          </w:rPr>
          <w:id w:val="821621432"/>
          <w:citation/>
        </w:sdtPr>
        <w:sdtEndPr/>
        <w:sdtContent>
          <w:r w:rsidRPr="002B5ADD">
            <w:rPr>
              <w:rFonts w:cs="Arial"/>
            </w:rPr>
            <w:fldChar w:fldCharType="begin"/>
          </w:r>
          <w:r w:rsidRPr="002B5ADD">
            <w:rPr>
              <w:rFonts w:cs="Arial"/>
            </w:rPr>
            <w:instrText xml:space="preserve">CITATION Rob95 \p 400 \l 4105 </w:instrText>
          </w:r>
          <w:r w:rsidRPr="002B5ADD">
            <w:rPr>
              <w:rFonts w:cs="Arial"/>
            </w:rPr>
            <w:fldChar w:fldCharType="separate"/>
          </w:r>
          <w:r w:rsidR="0039377E">
            <w:rPr>
              <w:rFonts w:cs="Arial"/>
              <w:noProof/>
            </w:rPr>
            <w:t xml:space="preserve"> </w:t>
          </w:r>
          <w:r w:rsidR="0039377E" w:rsidRPr="0039377E">
            <w:rPr>
              <w:rFonts w:cs="Arial"/>
              <w:noProof/>
            </w:rPr>
            <w:t>(Robinson, 1995, p. 400)</w:t>
          </w:r>
          <w:r w:rsidRPr="002B5ADD">
            <w:rPr>
              <w:rFonts w:cs="Arial"/>
            </w:rPr>
            <w:fldChar w:fldCharType="end"/>
          </w:r>
        </w:sdtContent>
      </w:sdt>
      <w:r w:rsidRPr="002B5ADD">
        <w:rPr>
          <w:rFonts w:cs="Arial"/>
        </w:rPr>
        <w:t>.</w:t>
      </w:r>
    </w:p>
    <w:p w14:paraId="72B6AED6" w14:textId="77777777" w:rsidR="00AA4C96" w:rsidRPr="002B5ADD" w:rsidRDefault="00AA4C96" w:rsidP="00AA4C96">
      <w:pPr>
        <w:rPr>
          <w:rFonts w:cs="Arial"/>
        </w:rPr>
      </w:pPr>
      <w:r w:rsidRPr="002B5ADD">
        <w:rPr>
          <w:rFonts w:cs="Arial"/>
        </w:rPr>
        <w:t>Adjusting colour schemes to meet the needs of the widest audience possible is not always simple and forces the cartographer to reassess well-established conventions</w:t>
      </w:r>
      <w:sdt>
        <w:sdtPr>
          <w:rPr>
            <w:rFonts w:cs="Arial"/>
          </w:rPr>
          <w:id w:val="2144765239"/>
          <w:citation/>
        </w:sdtPr>
        <w:sdtEndPr/>
        <w:sdtContent>
          <w:r w:rsidRPr="002B5ADD">
            <w:rPr>
              <w:rFonts w:cs="Arial"/>
            </w:rPr>
            <w:fldChar w:fldCharType="begin"/>
          </w:r>
          <w:r w:rsidRPr="002B5ADD">
            <w:rPr>
              <w:rFonts w:cs="Arial"/>
            </w:rPr>
            <w:instrText xml:space="preserve">CITATION car \p 67 \l 4105 </w:instrText>
          </w:r>
          <w:r w:rsidRPr="002B5ADD">
            <w:rPr>
              <w:rFonts w:cs="Arial"/>
            </w:rPr>
            <w:fldChar w:fldCharType="separate"/>
          </w:r>
          <w:r w:rsidR="0039377E">
            <w:rPr>
              <w:rFonts w:cs="Arial"/>
              <w:noProof/>
            </w:rPr>
            <w:t xml:space="preserve"> </w:t>
          </w:r>
          <w:r w:rsidR="0039377E" w:rsidRPr="0039377E">
            <w:rPr>
              <w:rFonts w:cs="Arial"/>
              <w:noProof/>
            </w:rPr>
            <w:t>(Jenny, 2007, p. 67)</w:t>
          </w:r>
          <w:r w:rsidRPr="002B5ADD">
            <w:rPr>
              <w:rFonts w:cs="Arial"/>
            </w:rPr>
            <w:fldChar w:fldCharType="end"/>
          </w:r>
        </w:sdtContent>
      </w:sdt>
      <w:r w:rsidRPr="002B5ADD">
        <w:rPr>
          <w:rFonts w:cs="Arial"/>
        </w:rPr>
        <w:t>. In some circumstances map designers may be unable to change a colour scheme where pre-defined colours or standards have been established. In these instances, additional techniques can be used to great effect for overcoming colour accessibility challenges</w:t>
      </w:r>
      <w:sdt>
        <w:sdtPr>
          <w:rPr>
            <w:rFonts w:cs="Arial"/>
          </w:rPr>
          <w:id w:val="-1706563368"/>
          <w:citation/>
        </w:sdtPr>
        <w:sdtEndPr/>
        <w:sdtContent>
          <w:r w:rsidRPr="002B5ADD">
            <w:rPr>
              <w:rFonts w:cs="Arial"/>
            </w:rPr>
            <w:fldChar w:fldCharType="begin"/>
          </w:r>
          <w:r w:rsidRPr="002B5ADD">
            <w:rPr>
              <w:rFonts w:cs="Arial"/>
            </w:rPr>
            <w:instrText xml:space="preserve">CITATION DPC11 \l 4105 </w:instrText>
          </w:r>
          <w:r w:rsidRPr="002B5ADD">
            <w:rPr>
              <w:rFonts w:cs="Arial"/>
            </w:rPr>
            <w:fldChar w:fldCharType="separate"/>
          </w:r>
          <w:r w:rsidR="0039377E">
            <w:rPr>
              <w:rFonts w:cs="Arial"/>
              <w:noProof/>
            </w:rPr>
            <w:t xml:space="preserve"> </w:t>
          </w:r>
          <w:r w:rsidR="0039377E" w:rsidRPr="0039377E">
            <w:rPr>
              <w:rFonts w:cs="Arial"/>
              <w:noProof/>
            </w:rPr>
            <w:t>(DPCD, 2011)</w:t>
          </w:r>
          <w:r w:rsidRPr="002B5ADD">
            <w:rPr>
              <w:rFonts w:cs="Arial"/>
            </w:rPr>
            <w:fldChar w:fldCharType="end"/>
          </w:r>
        </w:sdtContent>
      </w:sdt>
      <w:r w:rsidRPr="002B5ADD">
        <w:rPr>
          <w:rFonts w:cs="Arial"/>
        </w:rPr>
        <w:t>, such as annotating the map directly where users with vision disabilities might be confused.</w:t>
      </w:r>
      <w:sdt>
        <w:sdtPr>
          <w:rPr>
            <w:rFonts w:cs="Arial"/>
          </w:rPr>
          <w:id w:val="-15311824"/>
          <w:citation/>
        </w:sdtPr>
        <w:sdtEndPr/>
        <w:sdtContent>
          <w:r w:rsidRPr="002B5ADD">
            <w:rPr>
              <w:rFonts w:cs="Arial"/>
            </w:rPr>
            <w:fldChar w:fldCharType="begin"/>
          </w:r>
          <w:r w:rsidRPr="002B5ADD">
            <w:rPr>
              <w:rFonts w:cs="Arial"/>
            </w:rPr>
            <w:instrText xml:space="preserve">CITATION car \p 67 \l 4105 </w:instrText>
          </w:r>
          <w:r w:rsidRPr="002B5ADD">
            <w:rPr>
              <w:rFonts w:cs="Arial"/>
            </w:rPr>
            <w:fldChar w:fldCharType="separate"/>
          </w:r>
          <w:r w:rsidR="0039377E">
            <w:rPr>
              <w:rFonts w:cs="Arial"/>
              <w:noProof/>
            </w:rPr>
            <w:t xml:space="preserve"> </w:t>
          </w:r>
          <w:r w:rsidR="0039377E" w:rsidRPr="0039377E">
            <w:rPr>
              <w:rFonts w:cs="Arial"/>
              <w:noProof/>
            </w:rPr>
            <w:t>(Jenny, 2007, p. 67)</w:t>
          </w:r>
          <w:r w:rsidRPr="002B5ADD">
            <w:rPr>
              <w:rFonts w:cs="Arial"/>
            </w:rPr>
            <w:fldChar w:fldCharType="end"/>
          </w:r>
        </w:sdtContent>
      </w:sdt>
      <w:r w:rsidRPr="002B5ADD">
        <w:rPr>
          <w:rFonts w:cs="Arial"/>
        </w:rPr>
        <w:t xml:space="preserve">.  </w:t>
      </w:r>
    </w:p>
    <w:p w14:paraId="655E49D1" w14:textId="77777777" w:rsidR="00AA4C96" w:rsidRPr="002B5ADD" w:rsidRDefault="00AA4C96" w:rsidP="00AA4C96">
      <w:pPr>
        <w:rPr>
          <w:rFonts w:cs="Arial"/>
        </w:rPr>
      </w:pPr>
      <w:r w:rsidRPr="002B5ADD">
        <w:rPr>
          <w:rFonts w:cs="Arial"/>
        </w:rPr>
        <w:t xml:space="preserve">When adjusting a color scheme, the cartographer has to find a balance: On one side, the minority of people who are vision impaired have the right of equal access to information. On the other side, the majority of the population with normal vision has the right for pleasant maps that are easy to read. It is the cartographer’s responsibility to adjust colours </w:t>
      </w:r>
      <w:proofErr w:type="spellStart"/>
      <w:r w:rsidRPr="002B5ADD">
        <w:rPr>
          <w:rFonts w:cs="Arial"/>
        </w:rPr>
        <w:t>where</w:t>
      </w:r>
      <w:proofErr w:type="spellEnd"/>
      <w:r w:rsidRPr="002B5ADD">
        <w:rPr>
          <w:rFonts w:cs="Arial"/>
        </w:rPr>
        <w:t xml:space="preserve"> judged appropriate</w:t>
      </w:r>
      <w:sdt>
        <w:sdtPr>
          <w:rPr>
            <w:rFonts w:cs="Arial"/>
          </w:rPr>
          <w:id w:val="81111186"/>
          <w:citation/>
        </w:sdtPr>
        <w:sdtEndPr/>
        <w:sdtContent>
          <w:r w:rsidRPr="002B5ADD">
            <w:rPr>
              <w:rFonts w:cs="Arial"/>
            </w:rPr>
            <w:fldChar w:fldCharType="begin"/>
          </w:r>
          <w:r w:rsidRPr="002B5ADD">
            <w:rPr>
              <w:rFonts w:cs="Arial"/>
            </w:rPr>
            <w:instrText xml:space="preserve">CITATION car \p 67 \l 4105 </w:instrText>
          </w:r>
          <w:r w:rsidRPr="002B5ADD">
            <w:rPr>
              <w:rFonts w:cs="Arial"/>
            </w:rPr>
            <w:fldChar w:fldCharType="separate"/>
          </w:r>
          <w:r w:rsidR="0039377E">
            <w:rPr>
              <w:rFonts w:cs="Arial"/>
              <w:noProof/>
            </w:rPr>
            <w:t xml:space="preserve"> </w:t>
          </w:r>
          <w:r w:rsidR="0039377E" w:rsidRPr="0039377E">
            <w:rPr>
              <w:rFonts w:cs="Arial"/>
              <w:noProof/>
            </w:rPr>
            <w:t>(Jenny, 2007, p. 67)</w:t>
          </w:r>
          <w:r w:rsidRPr="002B5ADD">
            <w:rPr>
              <w:rFonts w:cs="Arial"/>
            </w:rPr>
            <w:fldChar w:fldCharType="end"/>
          </w:r>
        </w:sdtContent>
      </w:sdt>
      <w:r w:rsidRPr="002B5ADD">
        <w:rPr>
          <w:rFonts w:cs="Arial"/>
        </w:rPr>
        <w:t xml:space="preserve">.  </w:t>
      </w:r>
    </w:p>
    <w:p w14:paraId="6D42BD5A" w14:textId="77777777" w:rsidR="00AA4C96" w:rsidRPr="002B5ADD" w:rsidRDefault="00AA4C96" w:rsidP="00AA4C96">
      <w:pPr>
        <w:rPr>
          <w:rFonts w:cs="Arial"/>
        </w:rPr>
      </w:pPr>
      <w:r w:rsidRPr="002B5ADD">
        <w:rPr>
          <w:rFonts w:cs="Arial"/>
        </w:rPr>
        <w:lastRenderedPageBreak/>
        <w:t>Cynthia Brewer, in Designing Better Maps: A Guide for GIS Users, suggests colour combinations that are less confusing for people with the most common types of colour blindness. The actual colour used is not important except where an actual meaning is attached to the colour (Brewer, 2005).</w:t>
      </w:r>
    </w:p>
    <w:p w14:paraId="34670B26" w14:textId="77777777" w:rsidR="00AA4C96" w:rsidRPr="002B5ADD" w:rsidRDefault="00AA4C96" w:rsidP="00AA4C96">
      <w:pPr>
        <w:rPr>
          <w:rFonts w:cs="Arial"/>
        </w:rPr>
      </w:pPr>
      <w:r w:rsidRPr="002B5ADD">
        <w:rPr>
          <w:rFonts w:cs="Arial"/>
        </w:rPr>
        <w:t>Hue pairs, as suggested by Brewer, which are not confused by people with the most common type of colour blindness (red-green) are:</w:t>
      </w:r>
    </w:p>
    <w:p w14:paraId="7023888B" w14:textId="77777777" w:rsidR="00AA4C96" w:rsidRPr="002B5ADD" w:rsidRDefault="00AA4C96" w:rsidP="00AA4C96">
      <w:pPr>
        <w:pStyle w:val="ListParagraph"/>
        <w:numPr>
          <w:ilvl w:val="0"/>
          <w:numId w:val="3"/>
        </w:numPr>
        <w:rPr>
          <w:rFonts w:ascii="Arial" w:hAnsi="Arial" w:cs="Arial"/>
        </w:rPr>
      </w:pPr>
      <w:r w:rsidRPr="002B5ADD">
        <w:rPr>
          <w:rFonts w:ascii="Arial" w:hAnsi="Arial" w:cs="Arial"/>
        </w:rPr>
        <w:t>red and blue</w:t>
      </w:r>
    </w:p>
    <w:p w14:paraId="1E3A313D" w14:textId="77777777" w:rsidR="00AA4C96" w:rsidRPr="002B5ADD" w:rsidRDefault="00AA4C96" w:rsidP="00AA4C96">
      <w:pPr>
        <w:pStyle w:val="ListParagraph"/>
        <w:numPr>
          <w:ilvl w:val="0"/>
          <w:numId w:val="3"/>
        </w:numPr>
        <w:rPr>
          <w:rFonts w:ascii="Arial" w:hAnsi="Arial" w:cs="Arial"/>
        </w:rPr>
      </w:pPr>
      <w:r w:rsidRPr="002B5ADD">
        <w:rPr>
          <w:rFonts w:ascii="Arial" w:hAnsi="Arial" w:cs="Arial"/>
        </w:rPr>
        <w:t>red and purple</w:t>
      </w:r>
    </w:p>
    <w:p w14:paraId="397FA4A3" w14:textId="77777777" w:rsidR="00AA4C96" w:rsidRPr="002B5ADD" w:rsidRDefault="00AA4C96" w:rsidP="00AA4C96">
      <w:pPr>
        <w:pStyle w:val="ListParagraph"/>
        <w:numPr>
          <w:ilvl w:val="0"/>
          <w:numId w:val="3"/>
        </w:numPr>
        <w:rPr>
          <w:rFonts w:ascii="Arial" w:hAnsi="Arial" w:cs="Arial"/>
        </w:rPr>
      </w:pPr>
      <w:r w:rsidRPr="002B5ADD">
        <w:rPr>
          <w:rFonts w:ascii="Arial" w:hAnsi="Arial" w:cs="Arial"/>
        </w:rPr>
        <w:t>orange and blue</w:t>
      </w:r>
    </w:p>
    <w:p w14:paraId="70DBD2E2" w14:textId="77777777" w:rsidR="00AA4C96" w:rsidRPr="002B5ADD" w:rsidRDefault="00AA4C96" w:rsidP="00AA4C96">
      <w:pPr>
        <w:pStyle w:val="ListParagraph"/>
        <w:numPr>
          <w:ilvl w:val="0"/>
          <w:numId w:val="3"/>
        </w:numPr>
        <w:rPr>
          <w:rFonts w:ascii="Arial" w:hAnsi="Arial" w:cs="Arial"/>
        </w:rPr>
      </w:pPr>
      <w:r w:rsidRPr="002B5ADD">
        <w:rPr>
          <w:rFonts w:ascii="Arial" w:hAnsi="Arial" w:cs="Arial"/>
        </w:rPr>
        <w:t>orange and purple</w:t>
      </w:r>
    </w:p>
    <w:p w14:paraId="3C3627DB" w14:textId="77777777" w:rsidR="00AA4C96" w:rsidRPr="002B5ADD" w:rsidRDefault="00AA4C96" w:rsidP="00AA4C96">
      <w:pPr>
        <w:pStyle w:val="ListParagraph"/>
        <w:numPr>
          <w:ilvl w:val="0"/>
          <w:numId w:val="3"/>
        </w:numPr>
        <w:rPr>
          <w:rFonts w:ascii="Arial" w:hAnsi="Arial" w:cs="Arial"/>
        </w:rPr>
      </w:pPr>
      <w:r w:rsidRPr="002B5ADD">
        <w:rPr>
          <w:rFonts w:ascii="Arial" w:hAnsi="Arial" w:cs="Arial"/>
        </w:rPr>
        <w:t>brown and blue</w:t>
      </w:r>
    </w:p>
    <w:p w14:paraId="04A3CADD" w14:textId="77777777" w:rsidR="00AA4C96" w:rsidRPr="002B5ADD" w:rsidRDefault="00AA4C96" w:rsidP="00AA4C96">
      <w:pPr>
        <w:pStyle w:val="ListParagraph"/>
        <w:numPr>
          <w:ilvl w:val="0"/>
          <w:numId w:val="3"/>
        </w:numPr>
        <w:rPr>
          <w:rFonts w:ascii="Arial" w:hAnsi="Arial" w:cs="Arial"/>
        </w:rPr>
      </w:pPr>
      <w:r w:rsidRPr="002B5ADD">
        <w:rPr>
          <w:rFonts w:ascii="Arial" w:hAnsi="Arial" w:cs="Arial"/>
        </w:rPr>
        <w:t>brown and purple</w:t>
      </w:r>
    </w:p>
    <w:p w14:paraId="1AAA2CA5" w14:textId="77777777" w:rsidR="00AA4C96" w:rsidRPr="002B5ADD" w:rsidRDefault="00AA4C96" w:rsidP="00AA4C96">
      <w:pPr>
        <w:pStyle w:val="ListParagraph"/>
        <w:numPr>
          <w:ilvl w:val="0"/>
          <w:numId w:val="3"/>
        </w:numPr>
        <w:rPr>
          <w:rFonts w:ascii="Arial" w:hAnsi="Arial" w:cs="Arial"/>
        </w:rPr>
      </w:pPr>
      <w:r w:rsidRPr="002B5ADD">
        <w:rPr>
          <w:rFonts w:ascii="Arial" w:hAnsi="Arial" w:cs="Arial"/>
        </w:rPr>
        <w:t>yellow and blue</w:t>
      </w:r>
    </w:p>
    <w:p w14:paraId="0D7F7DCD" w14:textId="77777777" w:rsidR="00AA4C96" w:rsidRPr="002B5ADD" w:rsidRDefault="00AA4C96" w:rsidP="00AA4C96">
      <w:pPr>
        <w:pStyle w:val="ListParagraph"/>
        <w:numPr>
          <w:ilvl w:val="0"/>
          <w:numId w:val="3"/>
        </w:numPr>
        <w:rPr>
          <w:rFonts w:ascii="Arial" w:hAnsi="Arial" w:cs="Arial"/>
        </w:rPr>
      </w:pPr>
      <w:r w:rsidRPr="002B5ADD">
        <w:rPr>
          <w:rFonts w:ascii="Arial" w:hAnsi="Arial" w:cs="Arial"/>
        </w:rPr>
        <w:t>yellow and purple</w:t>
      </w:r>
    </w:p>
    <w:p w14:paraId="6F09DC5D" w14:textId="77777777" w:rsidR="00AA4C96" w:rsidRPr="002B5ADD" w:rsidRDefault="00AA4C96" w:rsidP="00AA4C96">
      <w:pPr>
        <w:pStyle w:val="ListParagraph"/>
        <w:numPr>
          <w:ilvl w:val="0"/>
          <w:numId w:val="3"/>
        </w:numPr>
        <w:rPr>
          <w:rFonts w:ascii="Arial" w:hAnsi="Arial" w:cs="Arial"/>
        </w:rPr>
      </w:pPr>
      <w:r w:rsidRPr="002B5ADD">
        <w:rPr>
          <w:rFonts w:ascii="Arial" w:hAnsi="Arial" w:cs="Arial"/>
        </w:rPr>
        <w:t>yellow and gray</w:t>
      </w:r>
    </w:p>
    <w:p w14:paraId="6857D325" w14:textId="77777777" w:rsidR="00AA4C96" w:rsidRPr="002B5ADD" w:rsidRDefault="00AA4C96" w:rsidP="00AA4C96">
      <w:pPr>
        <w:pStyle w:val="ListParagraph"/>
        <w:numPr>
          <w:ilvl w:val="0"/>
          <w:numId w:val="3"/>
        </w:numPr>
        <w:rPr>
          <w:rFonts w:ascii="Arial" w:hAnsi="Arial" w:cs="Arial"/>
        </w:rPr>
      </w:pPr>
      <w:r w:rsidRPr="002B5ADD">
        <w:rPr>
          <w:rFonts w:ascii="Arial" w:hAnsi="Arial" w:cs="Arial"/>
        </w:rPr>
        <w:t>blue and gray</w:t>
      </w:r>
    </w:p>
    <w:p w14:paraId="0C4C19EC" w14:textId="77777777" w:rsidR="00AA4C96" w:rsidRPr="002B5ADD" w:rsidRDefault="00AA4C96" w:rsidP="00AA4C96">
      <w:pPr>
        <w:rPr>
          <w:rFonts w:cs="Arial"/>
        </w:rPr>
      </w:pPr>
      <w:r w:rsidRPr="002B5ADD">
        <w:rPr>
          <w:rFonts w:cs="Arial"/>
        </w:rPr>
        <w:t>Brewer makes the following suggestions for accommodating readers with red-green colour blindness:</w:t>
      </w:r>
    </w:p>
    <w:p w14:paraId="5E8B204A" w14:textId="77777777" w:rsidR="00AA4C96" w:rsidRPr="002B5ADD" w:rsidRDefault="00AA4C96" w:rsidP="00AA4C96">
      <w:pPr>
        <w:pStyle w:val="ListParagraph"/>
        <w:numPr>
          <w:ilvl w:val="0"/>
          <w:numId w:val="11"/>
        </w:numPr>
        <w:ind w:left="709" w:hanging="357"/>
        <w:contextualSpacing w:val="0"/>
        <w:rPr>
          <w:rFonts w:ascii="Arial" w:hAnsi="Arial" w:cs="Arial"/>
        </w:rPr>
      </w:pPr>
      <w:r w:rsidRPr="002B5ADD">
        <w:rPr>
          <w:rFonts w:ascii="Arial" w:hAnsi="Arial" w:cs="Arial"/>
        </w:rPr>
        <w:t>Vary the lightness on the red-orange-yellow end of the rainbow;</w:t>
      </w:r>
    </w:p>
    <w:p w14:paraId="1A62A182" w14:textId="77777777" w:rsidR="00AA4C96" w:rsidRPr="002B5ADD" w:rsidRDefault="00AA4C96" w:rsidP="00AA4C96">
      <w:pPr>
        <w:pStyle w:val="ListParagraph"/>
        <w:numPr>
          <w:ilvl w:val="0"/>
          <w:numId w:val="11"/>
        </w:numPr>
        <w:ind w:left="709" w:hanging="357"/>
        <w:contextualSpacing w:val="0"/>
        <w:rPr>
          <w:rFonts w:ascii="Arial" w:hAnsi="Arial" w:cs="Arial"/>
        </w:rPr>
      </w:pPr>
      <w:r w:rsidRPr="002B5ADD">
        <w:rPr>
          <w:rFonts w:ascii="Arial" w:hAnsi="Arial" w:cs="Arial"/>
        </w:rPr>
        <w:t>Omit yellow-green to avoid confusion with orange; and</w:t>
      </w:r>
    </w:p>
    <w:p w14:paraId="54DABDE9" w14:textId="77777777" w:rsidR="00AA4C96" w:rsidRPr="002B5ADD" w:rsidRDefault="00AA4C96" w:rsidP="00AA4C96">
      <w:pPr>
        <w:pStyle w:val="ListParagraph"/>
        <w:numPr>
          <w:ilvl w:val="0"/>
          <w:numId w:val="11"/>
        </w:numPr>
        <w:ind w:left="709" w:hanging="357"/>
        <w:contextualSpacing w:val="0"/>
        <w:rPr>
          <w:rFonts w:ascii="Arial" w:hAnsi="Arial" w:cs="Arial"/>
        </w:rPr>
      </w:pPr>
      <w:r w:rsidRPr="002B5ADD">
        <w:rPr>
          <w:rFonts w:ascii="Arial" w:hAnsi="Arial" w:cs="Arial"/>
        </w:rPr>
        <w:t xml:space="preserve">For bipolar data, omit green and use a scheme with red, orange, yellow, light blue and dark blue and align the yellow-blue transition with the pivot point of the diverging data range.  </w:t>
      </w:r>
    </w:p>
    <w:p w14:paraId="66B46AA2" w14:textId="77777777" w:rsidR="00AA4C96" w:rsidRPr="002B5ADD" w:rsidRDefault="00AA4C96" w:rsidP="00AA4C96">
      <w:pPr>
        <w:rPr>
          <w:rFonts w:cs="Arial"/>
        </w:rPr>
      </w:pPr>
      <w:r w:rsidRPr="002B5ADD">
        <w:rPr>
          <w:rFonts w:cs="Arial"/>
        </w:rPr>
        <w:t xml:space="preserve">Colours such as red/green and blue/purple are easily confused by people with colour blindness; however, other colour combinations can also be problematic. Testing for colour legibility is important.  </w:t>
      </w:r>
    </w:p>
    <w:p w14:paraId="326BC4A2" w14:textId="77777777" w:rsidR="00AA4C96" w:rsidRPr="002B5ADD" w:rsidRDefault="00AA4C96" w:rsidP="00AA4C96">
      <w:pPr>
        <w:rPr>
          <w:rFonts w:cs="Arial"/>
        </w:rPr>
      </w:pPr>
      <w:r w:rsidRPr="002B5ADD">
        <w:rPr>
          <w:rFonts w:cs="Arial"/>
        </w:rPr>
        <w:t>There are a number of tools and techniques available that assist the map maker in choosing colour combinations.</w:t>
      </w:r>
    </w:p>
    <w:p w14:paraId="6B635763" w14:textId="77777777" w:rsidR="00AA4C96" w:rsidRPr="002B5ADD" w:rsidRDefault="00AA4C96" w:rsidP="00AA4C96">
      <w:pPr>
        <w:rPr>
          <w:rStyle w:val="apple-converted-space"/>
          <w:rFonts w:cs="Arial"/>
          <w:color w:val="222222"/>
          <w:shd w:val="clear" w:color="auto" w:fill="FFFFFF"/>
        </w:rPr>
      </w:pPr>
      <w:r w:rsidRPr="002B5ADD">
        <w:rPr>
          <w:rFonts w:cs="Arial"/>
        </w:rPr>
        <w:t xml:space="preserve">The following examples used the </w:t>
      </w:r>
      <w:proofErr w:type="spellStart"/>
      <w:r w:rsidRPr="002B5ADD">
        <w:rPr>
          <w:rFonts w:cs="Arial"/>
        </w:rPr>
        <w:t>Vischeck</w:t>
      </w:r>
      <w:proofErr w:type="spellEnd"/>
      <w:r w:rsidRPr="002B5ADD">
        <w:rPr>
          <w:rFonts w:cs="Arial"/>
        </w:rPr>
        <w:t xml:space="preserve"> Photoshop plugin in Photoshop CS2 to simulate </w:t>
      </w:r>
      <w:proofErr w:type="spellStart"/>
      <w:r w:rsidRPr="002B5ADD">
        <w:rPr>
          <w:rFonts w:cs="Arial"/>
        </w:rPr>
        <w:t>protanopia</w:t>
      </w:r>
      <w:proofErr w:type="spellEnd"/>
      <w:r w:rsidRPr="002B5ADD">
        <w:rPr>
          <w:rFonts w:cs="Arial"/>
        </w:rPr>
        <w:t xml:space="preserve">, </w:t>
      </w:r>
      <w:proofErr w:type="spellStart"/>
      <w:r w:rsidRPr="002B5ADD">
        <w:rPr>
          <w:rStyle w:val="apple-converted-space"/>
          <w:rFonts w:cs="Arial"/>
          <w:color w:val="222222"/>
          <w:shd w:val="clear" w:color="auto" w:fill="FFFFFF"/>
        </w:rPr>
        <w:t>deuteranopia</w:t>
      </w:r>
      <w:proofErr w:type="spellEnd"/>
      <w:r w:rsidRPr="002B5ADD">
        <w:rPr>
          <w:rStyle w:val="apple-converted-space"/>
          <w:rFonts w:cs="Arial"/>
          <w:color w:val="222222"/>
          <w:shd w:val="clear" w:color="auto" w:fill="FFFFFF"/>
        </w:rPr>
        <w:t xml:space="preserve"> and </w:t>
      </w:r>
      <w:proofErr w:type="spellStart"/>
      <w:r w:rsidRPr="002B5ADD">
        <w:rPr>
          <w:rStyle w:val="apple-converted-space"/>
          <w:rFonts w:cs="Arial"/>
          <w:color w:val="222222"/>
          <w:shd w:val="clear" w:color="auto" w:fill="FFFFFF"/>
        </w:rPr>
        <w:t>tritanopia</w:t>
      </w:r>
      <w:proofErr w:type="spellEnd"/>
      <w:r w:rsidRPr="002B5ADD">
        <w:rPr>
          <w:rStyle w:val="apple-converted-space"/>
          <w:rFonts w:cs="Arial"/>
          <w:color w:val="222222"/>
          <w:shd w:val="clear" w:color="auto" w:fill="FFFFFF"/>
        </w:rPr>
        <w:t xml:space="preserve"> using the default settings:</w:t>
      </w:r>
    </w:p>
    <w:p w14:paraId="5D1C5751" w14:textId="77777777" w:rsidR="00AA4C96" w:rsidRPr="002B5ADD" w:rsidRDefault="00AA4C96" w:rsidP="00AA4C96">
      <w:pPr>
        <w:jc w:val="center"/>
        <w:rPr>
          <w:rStyle w:val="apple-converted-space"/>
          <w:rFonts w:cs="Arial"/>
          <w:color w:val="222222"/>
          <w:shd w:val="clear" w:color="auto" w:fill="FFFFFF"/>
        </w:rPr>
      </w:pPr>
      <w:r w:rsidRPr="002B5ADD">
        <w:rPr>
          <w:rFonts w:cs="Arial"/>
          <w:noProof/>
          <w:shd w:val="clear" w:color="auto" w:fill="FFFFFF"/>
        </w:rPr>
        <w:lastRenderedPageBreak/>
        <w:drawing>
          <wp:inline distT="0" distB="0" distL="0" distR="0" wp14:anchorId="35A21E04" wp14:editId="27663CE5">
            <wp:extent cx="5943600" cy="1468755"/>
            <wp:effectExtent l="0" t="0" r="0" b="0"/>
            <wp:docPr id="44" name="Picture 44" descr="This is an example of normal vision samples using combinations of hue, outline, labels and patter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our_blind_norm.jpg"/>
                    <pic:cNvPicPr/>
                  </pic:nvPicPr>
                  <pic:blipFill>
                    <a:blip r:embed="rId24" cstate="screen">
                      <a:extLst>
                        <a:ext uri="{28A0092B-C50C-407E-A947-70E740481C1C}">
                          <a14:useLocalDpi xmlns:a14="http://schemas.microsoft.com/office/drawing/2010/main"/>
                        </a:ext>
                      </a:extLst>
                    </a:blip>
                    <a:stretch>
                      <a:fillRect/>
                    </a:stretch>
                  </pic:blipFill>
                  <pic:spPr>
                    <a:xfrm>
                      <a:off x="0" y="0"/>
                      <a:ext cx="5943600" cy="1468755"/>
                    </a:xfrm>
                    <a:prstGeom prst="rect">
                      <a:avLst/>
                    </a:prstGeom>
                  </pic:spPr>
                </pic:pic>
              </a:graphicData>
            </a:graphic>
          </wp:inline>
        </w:drawing>
      </w:r>
    </w:p>
    <w:p w14:paraId="234E9D10" w14:textId="77777777" w:rsidR="00AA4C96" w:rsidRPr="002B5ADD" w:rsidRDefault="00AA4C96" w:rsidP="00AA4C96">
      <w:pPr>
        <w:jc w:val="center"/>
        <w:rPr>
          <w:rStyle w:val="apple-converted-space"/>
          <w:rFonts w:cs="Arial"/>
          <w:color w:val="222222"/>
          <w:shd w:val="clear" w:color="auto" w:fill="FFFFFF"/>
        </w:rPr>
      </w:pPr>
      <w:r w:rsidRPr="002B5ADD">
        <w:rPr>
          <w:rFonts w:cs="Arial"/>
          <w:noProof/>
          <w:shd w:val="clear" w:color="auto" w:fill="FFFFFF"/>
        </w:rPr>
        <w:drawing>
          <wp:inline distT="0" distB="0" distL="0" distR="0" wp14:anchorId="183AF4EF" wp14:editId="28D34333">
            <wp:extent cx="5943600" cy="1132840"/>
            <wp:effectExtent l="0" t="0" r="0" b="0"/>
            <wp:docPr id="45" name="Picture 45" descr="This is an example of protanopia vision samples using combinations of hue, outline, labels and patter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our_blind_pro.jpg"/>
                    <pic:cNvPicPr/>
                  </pic:nvPicPr>
                  <pic:blipFill>
                    <a:blip r:embed="rId25" cstate="screen">
                      <a:extLst>
                        <a:ext uri="{28A0092B-C50C-407E-A947-70E740481C1C}">
                          <a14:useLocalDpi xmlns:a14="http://schemas.microsoft.com/office/drawing/2010/main"/>
                        </a:ext>
                      </a:extLst>
                    </a:blip>
                    <a:stretch>
                      <a:fillRect/>
                    </a:stretch>
                  </pic:blipFill>
                  <pic:spPr>
                    <a:xfrm>
                      <a:off x="0" y="0"/>
                      <a:ext cx="5943600" cy="1132840"/>
                    </a:xfrm>
                    <a:prstGeom prst="rect">
                      <a:avLst/>
                    </a:prstGeom>
                  </pic:spPr>
                </pic:pic>
              </a:graphicData>
            </a:graphic>
          </wp:inline>
        </w:drawing>
      </w:r>
    </w:p>
    <w:p w14:paraId="19EC321A" w14:textId="77777777" w:rsidR="00AA4C96" w:rsidRPr="002B5ADD" w:rsidRDefault="00AA4C96" w:rsidP="00AA4C96">
      <w:pPr>
        <w:jc w:val="center"/>
        <w:rPr>
          <w:rStyle w:val="apple-converted-space"/>
          <w:rFonts w:cs="Arial"/>
          <w:color w:val="222222"/>
          <w:shd w:val="clear" w:color="auto" w:fill="FFFFFF"/>
        </w:rPr>
      </w:pPr>
      <w:r w:rsidRPr="002B5ADD">
        <w:rPr>
          <w:rFonts w:cs="Arial"/>
          <w:noProof/>
          <w:shd w:val="clear" w:color="auto" w:fill="FFFFFF"/>
        </w:rPr>
        <w:drawing>
          <wp:inline distT="0" distB="0" distL="0" distR="0" wp14:anchorId="4BC5D537" wp14:editId="7F918913">
            <wp:extent cx="5943600" cy="1143000"/>
            <wp:effectExtent l="0" t="0" r="0" b="0"/>
            <wp:docPr id="46" name="Picture 46" descr="This is an example of deutranopia vision samples using combinations of hue, outline, labels and patter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our_blind_deu.jpg"/>
                    <pic:cNvPicPr/>
                  </pic:nvPicPr>
                  <pic:blipFill>
                    <a:blip r:embed="rId26" cstate="screen">
                      <a:extLst>
                        <a:ext uri="{28A0092B-C50C-407E-A947-70E740481C1C}">
                          <a14:useLocalDpi xmlns:a14="http://schemas.microsoft.com/office/drawing/2010/main"/>
                        </a:ext>
                      </a:extLst>
                    </a:blip>
                    <a:stretch>
                      <a:fillRect/>
                    </a:stretch>
                  </pic:blipFill>
                  <pic:spPr>
                    <a:xfrm>
                      <a:off x="0" y="0"/>
                      <a:ext cx="5943600" cy="1143000"/>
                    </a:xfrm>
                    <a:prstGeom prst="rect">
                      <a:avLst/>
                    </a:prstGeom>
                  </pic:spPr>
                </pic:pic>
              </a:graphicData>
            </a:graphic>
          </wp:inline>
        </w:drawing>
      </w:r>
    </w:p>
    <w:p w14:paraId="154AC745" w14:textId="77777777" w:rsidR="00AA4C96" w:rsidRPr="002B5ADD" w:rsidRDefault="00AA4C96" w:rsidP="00AA4C96">
      <w:pPr>
        <w:jc w:val="center"/>
        <w:rPr>
          <w:rStyle w:val="apple-converted-space"/>
          <w:rFonts w:cs="Arial"/>
          <w:color w:val="222222"/>
          <w:shd w:val="clear" w:color="auto" w:fill="FFFFFF"/>
        </w:rPr>
      </w:pPr>
      <w:r w:rsidRPr="002B5ADD">
        <w:rPr>
          <w:rFonts w:cs="Arial"/>
          <w:noProof/>
          <w:shd w:val="clear" w:color="auto" w:fill="FFFFFF"/>
        </w:rPr>
        <w:drawing>
          <wp:inline distT="0" distB="0" distL="0" distR="0" wp14:anchorId="0D44A5E7" wp14:editId="1D9D361C">
            <wp:extent cx="5943600" cy="1143000"/>
            <wp:effectExtent l="0" t="0" r="0" b="0"/>
            <wp:docPr id="49" name="Picture 49" descr="This is an example of tritanopia vision samples using combinations of hue, outline, labels and patter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our_blind_tri.jpg"/>
                    <pic:cNvPicPr/>
                  </pic:nvPicPr>
                  <pic:blipFill>
                    <a:blip r:embed="rId27" cstate="screen">
                      <a:extLst>
                        <a:ext uri="{28A0092B-C50C-407E-A947-70E740481C1C}">
                          <a14:useLocalDpi xmlns:a14="http://schemas.microsoft.com/office/drawing/2010/main"/>
                        </a:ext>
                      </a:extLst>
                    </a:blip>
                    <a:stretch>
                      <a:fillRect/>
                    </a:stretch>
                  </pic:blipFill>
                  <pic:spPr>
                    <a:xfrm>
                      <a:off x="0" y="0"/>
                      <a:ext cx="5943600" cy="1143000"/>
                    </a:xfrm>
                    <a:prstGeom prst="rect">
                      <a:avLst/>
                    </a:prstGeom>
                  </pic:spPr>
                </pic:pic>
              </a:graphicData>
            </a:graphic>
          </wp:inline>
        </w:drawing>
      </w:r>
    </w:p>
    <w:p w14:paraId="70CB61E7" w14:textId="77777777" w:rsidR="00AA4C96" w:rsidRPr="002B5ADD" w:rsidRDefault="00AA4C96" w:rsidP="00AA4C96">
      <w:pPr>
        <w:jc w:val="center"/>
        <w:rPr>
          <w:rStyle w:val="apple-converted-space"/>
          <w:rFonts w:cs="Arial"/>
          <w:color w:val="222222"/>
          <w:shd w:val="clear" w:color="auto" w:fill="FFFFFF"/>
        </w:rPr>
      </w:pPr>
      <w:r w:rsidRPr="002B5ADD">
        <w:rPr>
          <w:rFonts w:cs="Arial"/>
          <w:noProof/>
          <w:shd w:val="clear" w:color="auto" w:fill="FFFFFF"/>
        </w:rPr>
        <w:drawing>
          <wp:inline distT="0" distB="0" distL="0" distR="0" wp14:anchorId="33318393" wp14:editId="0D91691C">
            <wp:extent cx="5943600" cy="1143000"/>
            <wp:effectExtent l="0" t="0" r="0" b="0"/>
            <wp:docPr id="48" name="Picture 48" descr="This is an example of monochromatic vision samples using combinations of hue, outline, labels and patter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our_blind_grey.jpg"/>
                    <pic:cNvPicPr/>
                  </pic:nvPicPr>
                  <pic:blipFill>
                    <a:blip r:embed="rId28" cstate="screen">
                      <a:extLst>
                        <a:ext uri="{28A0092B-C50C-407E-A947-70E740481C1C}">
                          <a14:useLocalDpi xmlns:a14="http://schemas.microsoft.com/office/drawing/2010/main"/>
                        </a:ext>
                      </a:extLst>
                    </a:blip>
                    <a:stretch>
                      <a:fillRect/>
                    </a:stretch>
                  </pic:blipFill>
                  <pic:spPr>
                    <a:xfrm>
                      <a:off x="0" y="0"/>
                      <a:ext cx="5943600" cy="1143000"/>
                    </a:xfrm>
                    <a:prstGeom prst="rect">
                      <a:avLst/>
                    </a:prstGeom>
                  </pic:spPr>
                </pic:pic>
              </a:graphicData>
            </a:graphic>
          </wp:inline>
        </w:drawing>
      </w:r>
    </w:p>
    <w:p w14:paraId="4577D1D4" w14:textId="77777777" w:rsidR="00AA4C96" w:rsidRPr="002B5ADD" w:rsidRDefault="00AA4C96" w:rsidP="00AA4C96">
      <w:pPr>
        <w:rPr>
          <w:rFonts w:cs="Arial"/>
        </w:rPr>
      </w:pPr>
      <w:r w:rsidRPr="002B5ADD">
        <w:rPr>
          <w:rFonts w:cs="Arial"/>
        </w:rPr>
        <w:t>See the Colour Resources and Tools section below for other resources.</w:t>
      </w:r>
    </w:p>
    <w:p w14:paraId="20B9960C" w14:textId="77777777" w:rsidR="00AA4C96" w:rsidRPr="002B5ADD" w:rsidRDefault="00AA4C96" w:rsidP="00AA4C96">
      <w:pPr>
        <w:rPr>
          <w:rFonts w:cs="Arial"/>
        </w:rPr>
      </w:pPr>
      <w:r w:rsidRPr="002B5ADD">
        <w:rPr>
          <w:rFonts w:cs="Arial"/>
        </w:rPr>
        <w:t xml:space="preserve">It is important to select colours that vary significantly in lightness, since all individuals with a colour vision deficiency can perceive lightness differences (Robinson, 1995). Using a colour contrast analyser would also be useful especially when placing text. See the Contrast section for details and resources. </w:t>
      </w:r>
    </w:p>
    <w:p w14:paraId="0ABE10A5" w14:textId="77777777" w:rsidR="00AA4C96" w:rsidRPr="002B5ADD" w:rsidRDefault="00AA4C96" w:rsidP="00AA4C96">
      <w:pPr>
        <w:rPr>
          <w:rFonts w:cs="Arial"/>
        </w:rPr>
      </w:pPr>
      <w:r w:rsidRPr="002B5ADD">
        <w:rPr>
          <w:rFonts w:cs="Arial"/>
        </w:rPr>
        <w:t xml:space="preserve">In cases where the complexity of the map prevents it from being colour accessible, ensure colour is not the sole means of distinguishing the feature.  The World Wide Web </w:t>
      </w:r>
      <w:r w:rsidRPr="002B5ADD">
        <w:rPr>
          <w:rFonts w:cs="Arial"/>
        </w:rPr>
        <w:lastRenderedPageBreak/>
        <w:t>Consortium (W3C) also recommends that colour is not used as the only visual means of conveying information, or distinguishing a visual element</w:t>
      </w:r>
      <w:sdt>
        <w:sdtPr>
          <w:rPr>
            <w:rFonts w:cs="Arial"/>
          </w:rPr>
          <w:id w:val="-583691236"/>
          <w:citation/>
        </w:sdtPr>
        <w:sdtEndPr/>
        <w:sdtContent>
          <w:r w:rsidRPr="002B5ADD">
            <w:rPr>
              <w:rFonts w:cs="Arial"/>
            </w:rPr>
            <w:fldChar w:fldCharType="begin"/>
          </w:r>
          <w:r w:rsidRPr="002B5ADD">
            <w:rPr>
              <w:rFonts w:cs="Arial"/>
            </w:rPr>
            <w:instrText xml:space="preserve"> CITATION WCA15 \l 4105 </w:instrText>
          </w:r>
          <w:r w:rsidRPr="002B5ADD">
            <w:rPr>
              <w:rFonts w:cs="Arial"/>
            </w:rPr>
            <w:fldChar w:fldCharType="separate"/>
          </w:r>
          <w:r w:rsidR="0039377E">
            <w:rPr>
              <w:rFonts w:cs="Arial"/>
              <w:noProof/>
            </w:rPr>
            <w:t xml:space="preserve"> </w:t>
          </w:r>
          <w:r w:rsidR="0039377E" w:rsidRPr="0039377E">
            <w:rPr>
              <w:rFonts w:cs="Arial"/>
              <w:noProof/>
            </w:rPr>
            <w:t>(WCAG 2.0, n.d.)</w:t>
          </w:r>
          <w:r w:rsidRPr="002B5ADD">
            <w:rPr>
              <w:rFonts w:cs="Arial"/>
            </w:rPr>
            <w:fldChar w:fldCharType="end"/>
          </w:r>
        </w:sdtContent>
      </w:sdt>
      <w:r w:rsidRPr="002B5ADD">
        <w:rPr>
          <w:rFonts w:cs="Arial"/>
        </w:rPr>
        <w:t>. To avoid problematic colour combinations, the cartographer should use colours with strong contrast and supplemental visual variables, such as shape, size, and pattern variations to allow all readers to discern and directly interpret a symbol without consulting a legend</w:t>
      </w:r>
      <w:sdt>
        <w:sdtPr>
          <w:rPr>
            <w:rFonts w:cs="Arial"/>
          </w:rPr>
          <w:id w:val="565533503"/>
          <w:citation/>
        </w:sdtPr>
        <w:sdtEndPr/>
        <w:sdtContent>
          <w:r w:rsidRPr="002B5ADD">
            <w:rPr>
              <w:rFonts w:cs="Arial"/>
            </w:rPr>
            <w:fldChar w:fldCharType="begin"/>
          </w:r>
          <w:r w:rsidRPr="002B5ADD">
            <w:rPr>
              <w:rFonts w:cs="Arial"/>
            </w:rPr>
            <w:instrText xml:space="preserve">CITATION car \p 67 \l 4105 </w:instrText>
          </w:r>
          <w:r w:rsidRPr="002B5ADD">
            <w:rPr>
              <w:rFonts w:cs="Arial"/>
            </w:rPr>
            <w:fldChar w:fldCharType="separate"/>
          </w:r>
          <w:r w:rsidR="0039377E">
            <w:rPr>
              <w:rFonts w:cs="Arial"/>
              <w:noProof/>
            </w:rPr>
            <w:t xml:space="preserve"> </w:t>
          </w:r>
          <w:r w:rsidR="0039377E" w:rsidRPr="0039377E">
            <w:rPr>
              <w:rFonts w:cs="Arial"/>
              <w:noProof/>
            </w:rPr>
            <w:t>(Jenny, 2007, p. 67)</w:t>
          </w:r>
          <w:r w:rsidRPr="002B5ADD">
            <w:rPr>
              <w:rFonts w:cs="Arial"/>
            </w:rPr>
            <w:fldChar w:fldCharType="end"/>
          </w:r>
        </w:sdtContent>
      </w:sdt>
      <w:r w:rsidRPr="002B5ADD">
        <w:rPr>
          <w:rFonts w:cs="Arial"/>
        </w:rPr>
        <w:t xml:space="preserve">. </w:t>
      </w:r>
    </w:p>
    <w:p w14:paraId="38914BF4" w14:textId="77777777" w:rsidR="00AA4C96" w:rsidRPr="002B5ADD" w:rsidRDefault="00AA4C96" w:rsidP="00AA4C96">
      <w:pPr>
        <w:rPr>
          <w:rFonts w:cs="Arial"/>
        </w:rPr>
      </w:pPr>
      <w:r w:rsidRPr="002B5ADD">
        <w:rPr>
          <w:rFonts w:cs="Arial"/>
        </w:rPr>
        <w:t xml:space="preserve">Simplification of the map design and limiting the use of colour to key components of the map’s intended message will also improve comprehension. </w:t>
      </w:r>
    </w:p>
    <w:p w14:paraId="391BAA74" w14:textId="77777777" w:rsidR="00AA4C96" w:rsidRPr="002B5ADD" w:rsidRDefault="00AA4C96" w:rsidP="00AA4C96">
      <w:pPr>
        <w:rPr>
          <w:rFonts w:cs="Arial"/>
        </w:rPr>
      </w:pPr>
      <w:r w:rsidRPr="002B5ADD">
        <w:rPr>
          <w:rFonts w:cs="Arial"/>
        </w:rPr>
        <w:t>Alternative formats of sharing the key information should be considered if a map is too complex to be fully accessible. See the Alternative Formats and Map Descriptions and Colour Verification Techniques sections of this document for more details.</w:t>
      </w:r>
    </w:p>
    <w:p w14:paraId="756703AC" w14:textId="77777777" w:rsidR="00AA4C96" w:rsidRPr="002B5ADD" w:rsidRDefault="00AA4C96" w:rsidP="002B5ADD">
      <w:pPr>
        <w:pStyle w:val="Heading2"/>
      </w:pPr>
      <w:bookmarkStart w:id="73" w:name="_Toc440532487"/>
      <w:bookmarkStart w:id="74" w:name="_Toc471712651"/>
      <w:r w:rsidRPr="002B5ADD">
        <w:t>Recommended Guidelines for Colour:</w:t>
      </w:r>
      <w:bookmarkEnd w:id="73"/>
      <w:bookmarkEnd w:id="74"/>
    </w:p>
    <w:p w14:paraId="0C04CE08" w14:textId="77777777" w:rsidR="00AA4C96" w:rsidRPr="002B5ADD" w:rsidRDefault="00AA4C96" w:rsidP="00AA4C96">
      <w:pPr>
        <w:pStyle w:val="ListParagraph"/>
        <w:numPr>
          <w:ilvl w:val="0"/>
          <w:numId w:val="10"/>
        </w:numPr>
        <w:ind w:left="357" w:hanging="357"/>
        <w:contextualSpacing w:val="0"/>
        <w:rPr>
          <w:rFonts w:ascii="Arial" w:hAnsi="Arial" w:cs="Arial"/>
        </w:rPr>
      </w:pPr>
      <w:bookmarkStart w:id="75" w:name="_Toc440532488"/>
      <w:r w:rsidRPr="002B5ADD">
        <w:rPr>
          <w:rFonts w:ascii="Arial" w:hAnsi="Arial" w:cs="Arial"/>
        </w:rPr>
        <w:t xml:space="preserve">Keep map design simple and limit the use of colour to key components of the map’s intended message.  </w:t>
      </w:r>
    </w:p>
    <w:p w14:paraId="2F60B5CA" w14:textId="77777777" w:rsidR="00AA4C96" w:rsidRPr="002B5ADD" w:rsidRDefault="00AA4C96" w:rsidP="00AA4C96">
      <w:pPr>
        <w:pStyle w:val="ListParagraph"/>
        <w:numPr>
          <w:ilvl w:val="0"/>
          <w:numId w:val="10"/>
        </w:numPr>
        <w:ind w:left="357" w:hanging="357"/>
        <w:contextualSpacing w:val="0"/>
        <w:rPr>
          <w:rFonts w:ascii="Arial" w:hAnsi="Arial" w:cs="Arial"/>
        </w:rPr>
      </w:pPr>
      <w:r w:rsidRPr="002B5ADD">
        <w:rPr>
          <w:rFonts w:ascii="Arial" w:hAnsi="Arial" w:cs="Arial"/>
        </w:rPr>
        <w:t>Select colours that vary significantly in lightness (contrast), since individuals with a colour vision deficiency can perceive lightness differences.</w:t>
      </w:r>
    </w:p>
    <w:p w14:paraId="2C2AD8A8" w14:textId="77777777" w:rsidR="00AA4C96" w:rsidRPr="002B5ADD" w:rsidRDefault="00AA4C96" w:rsidP="00AA4C96">
      <w:pPr>
        <w:pStyle w:val="ListParagraph"/>
        <w:numPr>
          <w:ilvl w:val="0"/>
          <w:numId w:val="10"/>
        </w:numPr>
        <w:ind w:left="357" w:hanging="357"/>
        <w:contextualSpacing w:val="0"/>
        <w:rPr>
          <w:rFonts w:ascii="Arial" w:hAnsi="Arial" w:cs="Arial"/>
        </w:rPr>
      </w:pPr>
      <w:r w:rsidRPr="002B5ADD">
        <w:rPr>
          <w:rFonts w:ascii="Arial" w:hAnsi="Arial" w:cs="Arial"/>
        </w:rPr>
        <w:t>To avoid problematic colour combinations, use colours with strong contrast and supplemental visual variables, such as shape, size, and pattern variations to allow all users to discern different features.</w:t>
      </w:r>
    </w:p>
    <w:p w14:paraId="02C66972" w14:textId="77777777" w:rsidR="00AA4C96" w:rsidRPr="002B5ADD" w:rsidRDefault="00AA4C96" w:rsidP="00AA4C96">
      <w:pPr>
        <w:pStyle w:val="ListParagraph"/>
        <w:numPr>
          <w:ilvl w:val="0"/>
          <w:numId w:val="10"/>
        </w:numPr>
        <w:ind w:left="357" w:hanging="357"/>
        <w:contextualSpacing w:val="0"/>
        <w:rPr>
          <w:rFonts w:ascii="Arial" w:hAnsi="Arial" w:cs="Arial"/>
        </w:rPr>
      </w:pPr>
      <w:r w:rsidRPr="002B5ADD">
        <w:rPr>
          <w:rFonts w:ascii="Arial" w:hAnsi="Arial" w:cs="Arial"/>
        </w:rPr>
        <w:t>Consider annotating the map directly where users with vision disabilities might be confused.</w:t>
      </w:r>
    </w:p>
    <w:p w14:paraId="10C7E7AD" w14:textId="77777777" w:rsidR="00AA4C96" w:rsidRPr="002B5ADD" w:rsidRDefault="00AA4C96" w:rsidP="00AA4C96">
      <w:pPr>
        <w:pStyle w:val="ListParagraph"/>
        <w:numPr>
          <w:ilvl w:val="0"/>
          <w:numId w:val="10"/>
        </w:numPr>
        <w:ind w:left="357" w:hanging="357"/>
        <w:contextualSpacing w:val="0"/>
        <w:rPr>
          <w:rFonts w:ascii="Arial" w:hAnsi="Arial" w:cs="Arial"/>
        </w:rPr>
      </w:pPr>
      <w:r w:rsidRPr="002B5ADD">
        <w:rPr>
          <w:rFonts w:ascii="Arial" w:hAnsi="Arial" w:cs="Arial"/>
        </w:rPr>
        <w:t xml:space="preserve">Testing for colour legibility is important.  There are many techniques and resources available online for testing and simulating colour legibility.  </w:t>
      </w:r>
    </w:p>
    <w:p w14:paraId="600F803C" w14:textId="77777777" w:rsidR="00AA4C96" w:rsidRPr="002B5ADD" w:rsidRDefault="00AA4C96" w:rsidP="00AA4C96">
      <w:pPr>
        <w:pStyle w:val="ListParagraph"/>
        <w:numPr>
          <w:ilvl w:val="0"/>
          <w:numId w:val="10"/>
        </w:numPr>
        <w:ind w:left="357" w:hanging="357"/>
        <w:contextualSpacing w:val="0"/>
        <w:rPr>
          <w:rFonts w:ascii="Arial" w:hAnsi="Arial" w:cs="Arial"/>
        </w:rPr>
      </w:pPr>
      <w:r w:rsidRPr="002B5ADD">
        <w:rPr>
          <w:rFonts w:ascii="Arial" w:hAnsi="Arial" w:cs="Arial"/>
        </w:rPr>
        <w:t>If the complexity of the map prevents it from being colour accessible use an alternative format or method of sharing the information, or consider presenting the information in multiple maps.</w:t>
      </w:r>
    </w:p>
    <w:p w14:paraId="6B0F6AA5" w14:textId="77777777" w:rsidR="00AA4C96" w:rsidRPr="002B5ADD" w:rsidRDefault="00AA4C96" w:rsidP="002B5ADD">
      <w:pPr>
        <w:pStyle w:val="Heading2"/>
      </w:pPr>
      <w:bookmarkStart w:id="76" w:name="_Toc471712652"/>
      <w:r w:rsidRPr="002B5ADD">
        <w:t>Colour Resources and Tools</w:t>
      </w:r>
      <w:bookmarkEnd w:id="75"/>
      <w:bookmarkEnd w:id="76"/>
    </w:p>
    <w:p w14:paraId="497B1E19" w14:textId="77777777" w:rsidR="00AA4C96" w:rsidRPr="002B5ADD" w:rsidRDefault="00AA4C96" w:rsidP="00AA4C96">
      <w:pPr>
        <w:pStyle w:val="Heading3"/>
        <w:rPr>
          <w:rFonts w:cs="Arial"/>
        </w:rPr>
      </w:pPr>
      <w:bookmarkStart w:id="77" w:name="_Toc440532489"/>
      <w:bookmarkStart w:id="78" w:name="_Toc471712653"/>
      <w:proofErr w:type="spellStart"/>
      <w:r w:rsidRPr="002B5ADD">
        <w:rPr>
          <w:rFonts w:cs="Arial"/>
        </w:rPr>
        <w:t>ColorBrewer</w:t>
      </w:r>
      <w:bookmarkEnd w:id="77"/>
      <w:bookmarkEnd w:id="78"/>
      <w:proofErr w:type="spellEnd"/>
    </w:p>
    <w:p w14:paraId="133E7D20" w14:textId="77777777" w:rsidR="00AA4C96" w:rsidRPr="002B5ADD" w:rsidRDefault="00313114" w:rsidP="00AA4C96">
      <w:pPr>
        <w:ind w:left="360"/>
        <w:rPr>
          <w:rFonts w:cs="Arial"/>
        </w:rPr>
      </w:pPr>
      <w:hyperlink r:id="rId29" w:history="1">
        <w:proofErr w:type="spellStart"/>
        <w:r w:rsidR="00AA4C96" w:rsidRPr="00FF1F57">
          <w:rPr>
            <w:rStyle w:val="Hyperlink"/>
            <w:rFonts w:cs="Arial"/>
            <w:noProof w:val="0"/>
          </w:rPr>
          <w:t>ColorBrewer</w:t>
        </w:r>
        <w:proofErr w:type="spellEnd"/>
      </w:hyperlink>
      <w:r w:rsidR="00AA4C96" w:rsidRPr="002B5ADD">
        <w:rPr>
          <w:rFonts w:cs="Arial"/>
        </w:rPr>
        <w:t xml:space="preserve">, created by Cynthia Brewer, is a tool for selecting colour schemes for thematic maps. It lists colour specs for a scheme so the cartographer is able to create the colours in the mapping software being used. </w:t>
      </w:r>
      <w:proofErr w:type="spellStart"/>
      <w:r w:rsidR="00AA4C96" w:rsidRPr="002B5ADD">
        <w:rPr>
          <w:rFonts w:cs="Arial"/>
        </w:rPr>
        <w:t>ColorBrewer</w:t>
      </w:r>
      <w:proofErr w:type="spellEnd"/>
      <w:r w:rsidR="00AA4C96" w:rsidRPr="002B5ADD">
        <w:rPr>
          <w:rFonts w:cs="Arial"/>
        </w:rPr>
        <w:t xml:space="preserve"> provides an option to show “colour blind safe” colour schemes that will not confuse people with red-green colour blindness, “photocopy safe” colour schemes that withstand black and white photocopying and “LCD projector friendly” colour schemes that indicate </w:t>
      </w:r>
      <w:r w:rsidR="00AA4C96" w:rsidRPr="002B5ADD">
        <w:rPr>
          <w:rFonts w:cs="Arial"/>
        </w:rPr>
        <w:lastRenderedPageBreak/>
        <w:t xml:space="preserve">successful colour schemes that can stand up to the washed-out appearance of projected images.  </w:t>
      </w:r>
    </w:p>
    <w:p w14:paraId="5F52F882" w14:textId="77777777" w:rsidR="00AA4C96" w:rsidRPr="002B5ADD" w:rsidRDefault="00AA4C96" w:rsidP="00AA4C96">
      <w:pPr>
        <w:pStyle w:val="Heading3"/>
        <w:rPr>
          <w:rFonts w:cs="Arial"/>
        </w:rPr>
      </w:pPr>
      <w:bookmarkStart w:id="79" w:name="_Toc440532490"/>
      <w:bookmarkStart w:id="80" w:name="_Toc471712654"/>
      <w:r w:rsidRPr="002B5ADD">
        <w:rPr>
          <w:rFonts w:cs="Arial"/>
        </w:rPr>
        <w:t>Color Oracle</w:t>
      </w:r>
      <w:bookmarkEnd w:id="79"/>
      <w:bookmarkEnd w:id="80"/>
    </w:p>
    <w:p w14:paraId="0D1482CC" w14:textId="77777777" w:rsidR="00AA4C96" w:rsidRPr="002B5ADD" w:rsidRDefault="00313114" w:rsidP="00AA4C96">
      <w:pPr>
        <w:ind w:left="360"/>
        <w:rPr>
          <w:rFonts w:cs="Arial"/>
        </w:rPr>
      </w:pPr>
      <w:hyperlink r:id="rId30" w:history="1">
        <w:r w:rsidR="00FF1F57" w:rsidRPr="00FF1F57">
          <w:rPr>
            <w:rStyle w:val="Hyperlink"/>
            <w:rFonts w:cs="Arial"/>
            <w:noProof w:val="0"/>
          </w:rPr>
          <w:t>Color Oracle</w:t>
        </w:r>
      </w:hyperlink>
      <w:r w:rsidR="00AA4C96" w:rsidRPr="002B5ADD">
        <w:rPr>
          <w:rFonts w:cs="Arial"/>
        </w:rPr>
        <w:t xml:space="preserve"> is a free colour blindness simulator for Windows, Mac and Linux. It shows, in real time, what people with common forms of colour blindness will see. It provides a full-screen colour filter to what the map you are designing on your screen – independently of the software used. “Color Oracle simulates </w:t>
      </w:r>
      <w:proofErr w:type="spellStart"/>
      <w:r w:rsidR="00AA4C96" w:rsidRPr="002B5ADD">
        <w:rPr>
          <w:rFonts w:cs="Arial"/>
        </w:rPr>
        <w:t>deuteranopia</w:t>
      </w:r>
      <w:proofErr w:type="spellEnd"/>
      <w:r w:rsidR="00AA4C96" w:rsidRPr="002B5ADD">
        <w:rPr>
          <w:rFonts w:cs="Arial"/>
        </w:rPr>
        <w:t xml:space="preserve">, </w:t>
      </w:r>
      <w:proofErr w:type="spellStart"/>
      <w:r w:rsidR="00AA4C96" w:rsidRPr="002B5ADD">
        <w:rPr>
          <w:rFonts w:cs="Arial"/>
        </w:rPr>
        <w:t>protanopia</w:t>
      </w:r>
      <w:proofErr w:type="spellEnd"/>
      <w:r w:rsidR="00AA4C96" w:rsidRPr="002B5ADD">
        <w:rPr>
          <w:rFonts w:cs="Arial"/>
        </w:rPr>
        <w:t xml:space="preserve">, and </w:t>
      </w:r>
      <w:proofErr w:type="spellStart"/>
      <w:r w:rsidR="00AA4C96" w:rsidRPr="002B5ADD">
        <w:rPr>
          <w:rFonts w:cs="Arial"/>
        </w:rPr>
        <w:t>tritanopia</w:t>
      </w:r>
      <w:proofErr w:type="spellEnd"/>
      <w:r w:rsidR="00AA4C96" w:rsidRPr="002B5ADD">
        <w:rPr>
          <w:rFonts w:cs="Arial"/>
        </w:rPr>
        <w:t xml:space="preserve"> which are the “pure” forms of color vision impairment. While there are varying degrees of colour blindness it is accepted that results would be similar to those of the pure forms. Color Oracle does not choose colours either but allows users to verify that colours on a map are legible.</w:t>
      </w:r>
    </w:p>
    <w:p w14:paraId="66EA9157" w14:textId="77777777" w:rsidR="00AA4C96" w:rsidRPr="002B5ADD" w:rsidRDefault="00AA4C96" w:rsidP="00AA4C96">
      <w:pPr>
        <w:pStyle w:val="Heading3"/>
        <w:rPr>
          <w:rFonts w:cs="Arial"/>
        </w:rPr>
      </w:pPr>
      <w:bookmarkStart w:id="81" w:name="_Toc440532491"/>
      <w:bookmarkStart w:id="82" w:name="_Toc471712655"/>
      <w:proofErr w:type="spellStart"/>
      <w:r w:rsidRPr="002B5ADD">
        <w:rPr>
          <w:rFonts w:cs="Arial"/>
        </w:rPr>
        <w:t>Vischeck</w:t>
      </w:r>
      <w:bookmarkEnd w:id="81"/>
      <w:bookmarkEnd w:id="82"/>
      <w:proofErr w:type="spellEnd"/>
    </w:p>
    <w:p w14:paraId="4FD6B083" w14:textId="77777777" w:rsidR="00AA4C96" w:rsidRPr="002B5ADD" w:rsidRDefault="00313114" w:rsidP="00AA4C96">
      <w:pPr>
        <w:ind w:left="360"/>
        <w:rPr>
          <w:rFonts w:cs="Arial"/>
        </w:rPr>
      </w:pPr>
      <w:hyperlink r:id="rId31" w:history="1">
        <w:proofErr w:type="spellStart"/>
        <w:r w:rsidR="00FF1F57" w:rsidRPr="00FF1F57">
          <w:rPr>
            <w:rStyle w:val="Hyperlink"/>
            <w:rFonts w:cs="Arial"/>
            <w:noProof w:val="0"/>
          </w:rPr>
          <w:t>Vischeck</w:t>
        </w:r>
        <w:proofErr w:type="spellEnd"/>
      </w:hyperlink>
      <w:r w:rsidR="00AA4C96" w:rsidRPr="002B5ADD">
        <w:rPr>
          <w:rFonts w:cs="Arial"/>
        </w:rPr>
        <w:t xml:space="preserve"> is also a colour simulator available online by uploading an image or as an application that you can download to run on your computer. </w:t>
      </w:r>
      <w:proofErr w:type="spellStart"/>
      <w:r w:rsidR="00AA4C96" w:rsidRPr="002B5ADD">
        <w:rPr>
          <w:rFonts w:cs="Arial"/>
        </w:rPr>
        <w:t>Vischeck</w:t>
      </w:r>
      <w:proofErr w:type="spellEnd"/>
      <w:r w:rsidR="00AA4C96" w:rsidRPr="002B5ADD">
        <w:rPr>
          <w:rFonts w:cs="Arial"/>
        </w:rPr>
        <w:t xml:space="preserve"> allows you to see your colour choices as a colour blind person would.</w:t>
      </w:r>
    </w:p>
    <w:p w14:paraId="7A3E7FBB" w14:textId="77777777" w:rsidR="00AA4C96" w:rsidRPr="002B5ADD" w:rsidRDefault="00AA4C96" w:rsidP="00AA4C96">
      <w:pPr>
        <w:pStyle w:val="Heading3"/>
        <w:rPr>
          <w:rFonts w:cs="Arial"/>
        </w:rPr>
      </w:pPr>
      <w:bookmarkStart w:id="83" w:name="_Toc440532492"/>
      <w:bookmarkStart w:id="84" w:name="_Toc471712656"/>
      <w:r w:rsidRPr="002B5ADD">
        <w:rPr>
          <w:rFonts w:cs="Arial"/>
        </w:rPr>
        <w:t>Colour-Deficient Colour Palette</w:t>
      </w:r>
      <w:bookmarkEnd w:id="83"/>
      <w:bookmarkEnd w:id="84"/>
    </w:p>
    <w:p w14:paraId="4AB72996" w14:textId="77777777" w:rsidR="00AA4C96" w:rsidRPr="002B5ADD" w:rsidRDefault="00AA4C96" w:rsidP="00AA4C96">
      <w:pPr>
        <w:ind w:left="360"/>
        <w:rPr>
          <w:rFonts w:cs="Arial"/>
        </w:rPr>
      </w:pPr>
      <w:r w:rsidRPr="002B5ADD">
        <w:rPr>
          <w:rFonts w:cs="Arial"/>
        </w:rPr>
        <w:t xml:space="preserve">Through the Mapping Centre, </w:t>
      </w:r>
      <w:proofErr w:type="spellStart"/>
      <w:r w:rsidRPr="002B5ADD">
        <w:rPr>
          <w:rFonts w:cs="Arial"/>
        </w:rPr>
        <w:t>Esri</w:t>
      </w:r>
      <w:proofErr w:type="spellEnd"/>
      <w:r w:rsidRPr="002B5ADD">
        <w:rPr>
          <w:rFonts w:cs="Arial"/>
        </w:rPr>
        <w:t xml:space="preserve"> has made available a colour palette for the colour-deficient that is in compliance with the Americans with Disabilities Act (ADA). The colour palette helps in making accessible map colour choices keeping in mind the needs of the colour blind user or viewer. This is mainly applicable to maps shown in digital displays. </w:t>
      </w:r>
    </w:p>
    <w:p w14:paraId="6FC334AF" w14:textId="77777777" w:rsidR="00AA4C96" w:rsidRPr="002B5ADD" w:rsidRDefault="00AA4C96" w:rsidP="002B5ADD">
      <w:pPr>
        <w:pStyle w:val="Heading2"/>
      </w:pPr>
      <w:bookmarkStart w:id="85" w:name="_Toc440532493"/>
      <w:bookmarkStart w:id="86" w:name="_Toc471712657"/>
      <w:r w:rsidRPr="002B5ADD">
        <w:t>Colour Verification Techniques</w:t>
      </w:r>
      <w:bookmarkEnd w:id="85"/>
      <w:bookmarkEnd w:id="86"/>
    </w:p>
    <w:p w14:paraId="2EC90B92" w14:textId="77777777" w:rsidR="00AA4C96" w:rsidRPr="002B5ADD" w:rsidRDefault="00AA4C96" w:rsidP="00AA4C96">
      <w:pPr>
        <w:pStyle w:val="Heading3"/>
        <w:rPr>
          <w:rFonts w:cs="Arial"/>
        </w:rPr>
      </w:pPr>
      <w:bookmarkStart w:id="87" w:name="_Toc440532494"/>
      <w:bookmarkStart w:id="88" w:name="_Toc471712658"/>
      <w:r w:rsidRPr="002B5ADD">
        <w:rPr>
          <w:rFonts w:cs="Arial"/>
        </w:rPr>
        <w:t>Greyscale Test</w:t>
      </w:r>
      <w:bookmarkEnd w:id="87"/>
      <w:bookmarkEnd w:id="88"/>
    </w:p>
    <w:p w14:paraId="71CDAC63" w14:textId="77777777" w:rsidR="00AA4C96" w:rsidRPr="002B5ADD" w:rsidRDefault="00AA4C96" w:rsidP="00AA4C96">
      <w:pPr>
        <w:ind w:left="360"/>
        <w:rPr>
          <w:rFonts w:cs="Arial"/>
        </w:rPr>
      </w:pPr>
      <w:r w:rsidRPr="002B5ADD">
        <w:rPr>
          <w:rFonts w:cs="Arial"/>
        </w:rPr>
        <w:t>Doing a greyscale test may help determine if a map can be read by people who are colour blind.  If a map is clear when either printed in gray-scale or photocopied, chances of it being colour accessible are relatively high. Use of this resource is appropriate when other tools are not available or only a hard copy of a map is available.</w:t>
      </w:r>
    </w:p>
    <w:p w14:paraId="7A5B55B0" w14:textId="77777777" w:rsidR="00AA4C96" w:rsidRPr="002B5ADD" w:rsidRDefault="00AA4C96" w:rsidP="002B5ADD">
      <w:pPr>
        <w:pStyle w:val="Heading1"/>
        <w:numPr>
          <w:ilvl w:val="0"/>
          <w:numId w:val="41"/>
        </w:numPr>
      </w:pPr>
      <w:bookmarkStart w:id="89" w:name="_Toc440532495"/>
      <w:r w:rsidRPr="002B5ADD">
        <w:br w:type="page"/>
      </w:r>
      <w:bookmarkStart w:id="90" w:name="_Toc471712659"/>
      <w:r w:rsidRPr="002B5ADD">
        <w:lastRenderedPageBreak/>
        <w:t>Style and Patterns</w:t>
      </w:r>
      <w:bookmarkEnd w:id="89"/>
      <w:bookmarkEnd w:id="90"/>
    </w:p>
    <w:p w14:paraId="1CF3275E" w14:textId="77777777" w:rsidR="00AA4C96" w:rsidRPr="002B5ADD" w:rsidRDefault="00AA4C96" w:rsidP="002B5ADD">
      <w:pPr>
        <w:pStyle w:val="Heading2"/>
      </w:pPr>
      <w:bookmarkStart w:id="91" w:name="_Toc440532496"/>
      <w:bookmarkStart w:id="92" w:name="_Toc471712660"/>
      <w:r w:rsidRPr="002B5ADD">
        <w:t>Background</w:t>
      </w:r>
      <w:bookmarkEnd w:id="91"/>
      <w:bookmarkEnd w:id="92"/>
    </w:p>
    <w:p w14:paraId="373A0050" w14:textId="77777777" w:rsidR="00AA4C96" w:rsidRPr="002B5ADD" w:rsidRDefault="00AA4C96" w:rsidP="00AA4C96">
      <w:pPr>
        <w:rPr>
          <w:rFonts w:cs="Arial"/>
        </w:rPr>
      </w:pPr>
      <w:r w:rsidRPr="002B5ADD">
        <w:rPr>
          <w:rFonts w:cs="Arial"/>
        </w:rPr>
        <w:t xml:space="preserve">Map features, both base and thematic, can be symbolized in a variety of ways. Style and pattern are two considerations when developing map </w:t>
      </w:r>
      <w:proofErr w:type="spellStart"/>
      <w:r w:rsidRPr="002B5ADD">
        <w:rPr>
          <w:rFonts w:cs="Arial"/>
        </w:rPr>
        <w:t>symbology</w:t>
      </w:r>
      <w:proofErr w:type="spellEnd"/>
      <w:r w:rsidRPr="002B5ADD">
        <w:rPr>
          <w:rFonts w:cs="Arial"/>
        </w:rPr>
        <w:t>. Style refers to the physical characteristics of a symbol. Pattern is how these physical characteristics are used together.</w:t>
      </w:r>
    </w:p>
    <w:p w14:paraId="472ADB9F" w14:textId="77777777" w:rsidR="00AA4C96" w:rsidRPr="002B5ADD" w:rsidRDefault="00AA4C96" w:rsidP="00AA4C96">
      <w:pPr>
        <w:rPr>
          <w:rFonts w:cs="Arial"/>
        </w:rPr>
      </w:pPr>
      <w:r w:rsidRPr="002B5ADD">
        <w:rPr>
          <w:rFonts w:cs="Arial"/>
        </w:rPr>
        <w:t xml:space="preserve">How a symbol is constructed will play an important role in how information is interpreted. Point, line and area features are the basic graphic elements used to build pictorial representations for all visual designs. Points mark location; lines mark location and direction; areas mark location, direction and extent. </w:t>
      </w:r>
    </w:p>
    <w:p w14:paraId="52384571" w14:textId="77777777" w:rsidR="00AA4C96" w:rsidRPr="002B5ADD" w:rsidRDefault="00AA4C96" w:rsidP="00AA4C96">
      <w:pPr>
        <w:jc w:val="center"/>
        <w:rPr>
          <w:rFonts w:cs="Arial"/>
        </w:rPr>
      </w:pPr>
      <w:r w:rsidRPr="002B5ADD">
        <w:rPr>
          <w:rFonts w:cs="Arial"/>
          <w:noProof/>
        </w:rPr>
        <w:drawing>
          <wp:inline distT="0" distB="0" distL="0" distR="0" wp14:anchorId="1E7A0E52" wp14:editId="4B842DA4">
            <wp:extent cx="1048512" cy="1356360"/>
            <wp:effectExtent l="0" t="0" r="0" b="0"/>
            <wp:docPr id="42" name="Picture 42" descr="This is an example of point, line and area fea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int-line-area.jpg"/>
                    <pic:cNvPicPr/>
                  </pic:nvPicPr>
                  <pic:blipFill>
                    <a:blip r:embed="rId32" cstate="screen">
                      <a:extLst>
                        <a:ext uri="{28A0092B-C50C-407E-A947-70E740481C1C}">
                          <a14:useLocalDpi xmlns:a14="http://schemas.microsoft.com/office/drawing/2010/main"/>
                        </a:ext>
                      </a:extLst>
                    </a:blip>
                    <a:stretch>
                      <a:fillRect/>
                    </a:stretch>
                  </pic:blipFill>
                  <pic:spPr>
                    <a:xfrm>
                      <a:off x="0" y="0"/>
                      <a:ext cx="1048512" cy="1356360"/>
                    </a:xfrm>
                    <a:prstGeom prst="rect">
                      <a:avLst/>
                    </a:prstGeom>
                  </pic:spPr>
                </pic:pic>
              </a:graphicData>
            </a:graphic>
          </wp:inline>
        </w:drawing>
      </w:r>
    </w:p>
    <w:p w14:paraId="53CCE25B" w14:textId="77777777" w:rsidR="00AA4C96" w:rsidRPr="002B5ADD" w:rsidRDefault="00AA4C96" w:rsidP="00AA4C96">
      <w:pPr>
        <w:rPr>
          <w:rFonts w:cs="Arial"/>
        </w:rPr>
      </w:pPr>
      <w:r w:rsidRPr="002B5ADD">
        <w:rPr>
          <w:rFonts w:cs="Arial"/>
        </w:rPr>
        <w:t xml:space="preserve">There are a number of visual variables that can be used to create map </w:t>
      </w:r>
      <w:proofErr w:type="spellStart"/>
      <w:r w:rsidRPr="002B5ADD">
        <w:rPr>
          <w:rFonts w:cs="Arial"/>
        </w:rPr>
        <w:t>symbology</w:t>
      </w:r>
      <w:proofErr w:type="spellEnd"/>
      <w:r w:rsidRPr="002B5ADD">
        <w:rPr>
          <w:rFonts w:cs="Arial"/>
        </w:rPr>
        <w:t xml:space="preserve">.  These include: hue, value (lightness), </w:t>
      </w:r>
      <w:proofErr w:type="spellStart"/>
      <w:r w:rsidRPr="002B5ADD">
        <w:rPr>
          <w:rFonts w:cs="Arial"/>
        </w:rPr>
        <w:t>chroma</w:t>
      </w:r>
      <w:proofErr w:type="spellEnd"/>
      <w:r w:rsidRPr="002B5ADD">
        <w:rPr>
          <w:rFonts w:cs="Arial"/>
        </w:rPr>
        <w:t xml:space="preserve"> (colour purity), shape, size, orientation, texture and arrangement </w:t>
      </w:r>
      <w:sdt>
        <w:sdtPr>
          <w:rPr>
            <w:rFonts w:cs="Arial"/>
          </w:rPr>
          <w:id w:val="697974630"/>
          <w:citation/>
        </w:sdtPr>
        <w:sdtEndPr/>
        <w:sdtContent>
          <w:r w:rsidRPr="002B5ADD">
            <w:rPr>
              <w:rFonts w:cs="Arial"/>
            </w:rPr>
            <w:fldChar w:fldCharType="begin"/>
          </w:r>
          <w:r w:rsidRPr="002B5ADD">
            <w:rPr>
              <w:rFonts w:cs="Arial"/>
            </w:rPr>
            <w:instrText xml:space="preserve">CITATION Rob95 \p 319-321 \l 4105 </w:instrText>
          </w:r>
          <w:r w:rsidRPr="002B5ADD">
            <w:rPr>
              <w:rFonts w:cs="Arial"/>
            </w:rPr>
            <w:fldChar w:fldCharType="separate"/>
          </w:r>
          <w:r w:rsidR="0039377E" w:rsidRPr="0039377E">
            <w:rPr>
              <w:rFonts w:cs="Arial"/>
              <w:noProof/>
            </w:rPr>
            <w:t>(Robinson, 1995, pp. 319-321)</w:t>
          </w:r>
          <w:r w:rsidRPr="002B5ADD">
            <w:rPr>
              <w:rFonts w:cs="Arial"/>
            </w:rPr>
            <w:fldChar w:fldCharType="end"/>
          </w:r>
        </w:sdtContent>
      </w:sdt>
      <w:r w:rsidRPr="002B5ADD">
        <w:rPr>
          <w:rFonts w:cs="Arial"/>
        </w:rPr>
        <w:t>. Examples of visual variables are shown below for point, line and area features:</w:t>
      </w:r>
    </w:p>
    <w:p w14:paraId="7614A2E2" w14:textId="77777777" w:rsidR="00AA4C96" w:rsidRPr="002B5ADD" w:rsidRDefault="00AA4C96" w:rsidP="00AA4C96">
      <w:pPr>
        <w:jc w:val="center"/>
        <w:rPr>
          <w:rFonts w:cs="Arial"/>
        </w:rPr>
      </w:pPr>
      <w:r w:rsidRPr="002B5ADD">
        <w:rPr>
          <w:rFonts w:cs="Arial"/>
          <w:noProof/>
        </w:rPr>
        <w:drawing>
          <wp:inline distT="0" distB="0" distL="0" distR="0" wp14:anchorId="28D7BBDB" wp14:editId="774E7AC6">
            <wp:extent cx="4888800" cy="2219438"/>
            <wp:effectExtent l="0" t="0" r="7620" b="0"/>
            <wp:docPr id="50" name="Picture 50" descr="This graphic depicts examples of visual variables for orientation, size and shape for point, line and area fea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sual_variables_1.jpg"/>
                    <pic:cNvPicPr/>
                  </pic:nvPicPr>
                  <pic:blipFill>
                    <a:blip r:embed="rId33" cstate="screen">
                      <a:extLst>
                        <a:ext uri="{28A0092B-C50C-407E-A947-70E740481C1C}">
                          <a14:useLocalDpi xmlns:a14="http://schemas.microsoft.com/office/drawing/2010/main"/>
                        </a:ext>
                      </a:extLst>
                    </a:blip>
                    <a:stretch>
                      <a:fillRect/>
                    </a:stretch>
                  </pic:blipFill>
                  <pic:spPr>
                    <a:xfrm>
                      <a:off x="0" y="0"/>
                      <a:ext cx="4888800" cy="2219438"/>
                    </a:xfrm>
                    <a:prstGeom prst="rect">
                      <a:avLst/>
                    </a:prstGeom>
                  </pic:spPr>
                </pic:pic>
              </a:graphicData>
            </a:graphic>
          </wp:inline>
        </w:drawing>
      </w:r>
    </w:p>
    <w:p w14:paraId="10B9B28A" w14:textId="77777777" w:rsidR="00AA4C96" w:rsidRPr="002B5ADD" w:rsidRDefault="00AA4C96" w:rsidP="00AA4C96">
      <w:pPr>
        <w:jc w:val="center"/>
        <w:rPr>
          <w:rFonts w:cs="Arial"/>
        </w:rPr>
      </w:pPr>
      <w:r w:rsidRPr="002B5ADD">
        <w:rPr>
          <w:rFonts w:cs="Arial"/>
          <w:noProof/>
        </w:rPr>
        <w:lastRenderedPageBreak/>
        <w:drawing>
          <wp:inline distT="0" distB="0" distL="0" distR="0" wp14:anchorId="18C9034E" wp14:editId="72908719">
            <wp:extent cx="4888800" cy="1954800"/>
            <wp:effectExtent l="0" t="0" r="7620" b="7620"/>
            <wp:docPr id="52" name="Picture 52" descr="This graphic depicts examples of visual variables for hue, value and chroma for point, line and area fea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sual_variables_2.jpg"/>
                    <pic:cNvPicPr/>
                  </pic:nvPicPr>
                  <pic:blipFill>
                    <a:blip r:embed="rId34" cstate="screen">
                      <a:extLst>
                        <a:ext uri="{28A0092B-C50C-407E-A947-70E740481C1C}">
                          <a14:useLocalDpi xmlns:a14="http://schemas.microsoft.com/office/drawing/2010/main"/>
                        </a:ext>
                      </a:extLst>
                    </a:blip>
                    <a:stretch>
                      <a:fillRect/>
                    </a:stretch>
                  </pic:blipFill>
                  <pic:spPr>
                    <a:xfrm>
                      <a:off x="0" y="0"/>
                      <a:ext cx="4888800" cy="1954800"/>
                    </a:xfrm>
                    <a:prstGeom prst="rect">
                      <a:avLst/>
                    </a:prstGeom>
                  </pic:spPr>
                </pic:pic>
              </a:graphicData>
            </a:graphic>
          </wp:inline>
        </w:drawing>
      </w:r>
    </w:p>
    <w:p w14:paraId="3F03041E" w14:textId="77777777" w:rsidR="00AA4C96" w:rsidRPr="002B5ADD" w:rsidRDefault="00AA4C96" w:rsidP="00AA4C96">
      <w:pPr>
        <w:jc w:val="center"/>
        <w:rPr>
          <w:rFonts w:cs="Arial"/>
        </w:rPr>
      </w:pPr>
      <w:r w:rsidRPr="002B5ADD">
        <w:rPr>
          <w:rFonts w:cs="Arial"/>
          <w:noProof/>
        </w:rPr>
        <w:drawing>
          <wp:inline distT="0" distB="0" distL="0" distR="0" wp14:anchorId="2D9BBA07" wp14:editId="4A3C6068">
            <wp:extent cx="4885629" cy="1954800"/>
            <wp:effectExtent l="0" t="0" r="0" b="7620"/>
            <wp:docPr id="53" name="Picture 53" descr="This graphic depicts examples of visual variables for texture, oriantation and arrangement for point, line and area fea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sual_variables_3.jpg"/>
                    <pic:cNvPicPr/>
                  </pic:nvPicPr>
                  <pic:blipFill>
                    <a:blip r:embed="rId35" cstate="screen">
                      <a:extLst>
                        <a:ext uri="{28A0092B-C50C-407E-A947-70E740481C1C}">
                          <a14:useLocalDpi xmlns:a14="http://schemas.microsoft.com/office/drawing/2010/main"/>
                        </a:ext>
                      </a:extLst>
                    </a:blip>
                    <a:stretch>
                      <a:fillRect/>
                    </a:stretch>
                  </pic:blipFill>
                  <pic:spPr>
                    <a:xfrm>
                      <a:off x="0" y="0"/>
                      <a:ext cx="4885629" cy="1954800"/>
                    </a:xfrm>
                    <a:prstGeom prst="rect">
                      <a:avLst/>
                    </a:prstGeom>
                  </pic:spPr>
                </pic:pic>
              </a:graphicData>
            </a:graphic>
          </wp:inline>
        </w:drawing>
      </w:r>
    </w:p>
    <w:p w14:paraId="71C1BE46" w14:textId="77777777" w:rsidR="00AA4C96" w:rsidRPr="002B5ADD" w:rsidRDefault="00AA4C96" w:rsidP="00AA4C96">
      <w:pPr>
        <w:rPr>
          <w:rFonts w:cs="Arial"/>
        </w:rPr>
      </w:pPr>
      <w:r w:rsidRPr="002B5ADD">
        <w:rPr>
          <w:rFonts w:cs="Arial"/>
        </w:rPr>
        <w:t xml:space="preserve">Style includes form (shape of a symbol), orientation and dimension. Whether or not thematic data being symbolized is qualitative or quantitative is an importation consideration. Quantitative thematic maps portray numerical information and qualitative thematic maps show the location or spatial distribution of information. Quantitative or qualitative information can affect how </w:t>
      </w:r>
      <w:proofErr w:type="spellStart"/>
      <w:r w:rsidRPr="002B5ADD">
        <w:rPr>
          <w:rFonts w:cs="Arial"/>
        </w:rPr>
        <w:t>symbology</w:t>
      </w:r>
      <w:proofErr w:type="spellEnd"/>
      <w:r w:rsidRPr="002B5ADD">
        <w:rPr>
          <w:rFonts w:cs="Arial"/>
        </w:rPr>
        <w:t xml:space="preserve"> is developed.</w:t>
      </w:r>
    </w:p>
    <w:p w14:paraId="30AD794B" w14:textId="77777777" w:rsidR="00AA4C96" w:rsidRPr="002B5ADD" w:rsidRDefault="00AA4C96" w:rsidP="002B5ADD">
      <w:pPr>
        <w:pStyle w:val="Heading2"/>
      </w:pPr>
      <w:bookmarkStart w:id="93" w:name="_Toc440532497"/>
      <w:bookmarkStart w:id="94" w:name="_Toc471712661"/>
      <w:r w:rsidRPr="002B5ADD">
        <w:t>Qualitative Information</w:t>
      </w:r>
      <w:bookmarkEnd w:id="93"/>
      <w:bookmarkEnd w:id="94"/>
    </w:p>
    <w:p w14:paraId="0A130173" w14:textId="77777777" w:rsidR="00AA4C96" w:rsidRPr="002B5ADD" w:rsidRDefault="00AA4C96" w:rsidP="00AA4C96">
      <w:pPr>
        <w:rPr>
          <w:rFonts w:cs="Arial"/>
        </w:rPr>
      </w:pPr>
      <w:r w:rsidRPr="002B5ADD">
        <w:rPr>
          <w:rFonts w:cs="Arial"/>
        </w:rPr>
        <w:t>Nominal visual variables are effective for emphasizing differences in kind, or qualitative differences. The four visual variables that illustrate nominal differences are: hue, shape, arrangement and orientation.</w:t>
      </w:r>
    </w:p>
    <w:p w14:paraId="162B4C08" w14:textId="77777777" w:rsidR="00AA4C96" w:rsidRPr="002B5ADD" w:rsidRDefault="00AA4C96" w:rsidP="00AA4C96">
      <w:pPr>
        <w:rPr>
          <w:rFonts w:cs="Arial"/>
        </w:rPr>
      </w:pPr>
      <w:r w:rsidRPr="002B5ADD">
        <w:rPr>
          <w:rFonts w:cs="Arial"/>
        </w:rPr>
        <w:t xml:space="preserve">Considerations for symbolizing qualitative or nominal information include: </w:t>
      </w:r>
    </w:p>
    <w:p w14:paraId="16108BAD" w14:textId="77777777" w:rsidR="00AA4C96" w:rsidRPr="002B5ADD" w:rsidRDefault="00AA4C96" w:rsidP="00AA4C96">
      <w:pPr>
        <w:pStyle w:val="ListParagraph"/>
        <w:numPr>
          <w:ilvl w:val="0"/>
          <w:numId w:val="9"/>
        </w:numPr>
        <w:ind w:left="714" w:hanging="357"/>
        <w:contextualSpacing w:val="0"/>
        <w:rPr>
          <w:rFonts w:ascii="Arial" w:hAnsi="Arial" w:cs="Arial"/>
        </w:rPr>
      </w:pPr>
      <w:r w:rsidRPr="002B5ADD">
        <w:rPr>
          <w:rFonts w:ascii="Arial" w:hAnsi="Arial" w:cs="Arial"/>
        </w:rPr>
        <w:t xml:space="preserve">Ensure size, density or colour of marker symbols, lines or area patterns do not create an implied visual hierarchy. For example, a graduated colour ramp may imply value which would not be appropriate when only showing location of features or spatial distribution </w:t>
      </w:r>
    </w:p>
    <w:p w14:paraId="13CB2B3D" w14:textId="77777777" w:rsidR="00AA4C96" w:rsidRPr="002B5ADD" w:rsidRDefault="00AA4C96" w:rsidP="00AA4C96">
      <w:pPr>
        <w:pStyle w:val="ListParagraph"/>
        <w:numPr>
          <w:ilvl w:val="0"/>
          <w:numId w:val="9"/>
        </w:numPr>
        <w:ind w:left="714" w:hanging="357"/>
        <w:contextualSpacing w:val="0"/>
        <w:rPr>
          <w:rFonts w:ascii="Arial" w:hAnsi="Arial" w:cs="Arial"/>
        </w:rPr>
      </w:pPr>
      <w:r w:rsidRPr="002B5ADD">
        <w:rPr>
          <w:rFonts w:ascii="Arial" w:hAnsi="Arial" w:cs="Arial"/>
        </w:rPr>
        <w:t>Use different shapes or icons for point data</w:t>
      </w:r>
    </w:p>
    <w:p w14:paraId="74469042" w14:textId="77777777" w:rsidR="00AA4C96" w:rsidRPr="002B5ADD" w:rsidRDefault="00AA4C96" w:rsidP="002B5ADD">
      <w:pPr>
        <w:pStyle w:val="Heading2"/>
      </w:pPr>
      <w:bookmarkStart w:id="95" w:name="_Toc440532498"/>
      <w:bookmarkStart w:id="96" w:name="_Toc471712662"/>
      <w:r w:rsidRPr="002B5ADD">
        <w:lastRenderedPageBreak/>
        <w:t>Quantitative Information</w:t>
      </w:r>
      <w:bookmarkEnd w:id="95"/>
      <w:bookmarkEnd w:id="96"/>
    </w:p>
    <w:p w14:paraId="521930A8" w14:textId="77777777" w:rsidR="00AA4C96" w:rsidRPr="002B5ADD" w:rsidRDefault="00AA4C96" w:rsidP="00AA4C96">
      <w:pPr>
        <w:rPr>
          <w:rFonts w:cs="Arial"/>
        </w:rPr>
      </w:pPr>
      <w:r w:rsidRPr="002B5ADD">
        <w:rPr>
          <w:rFonts w:cs="Arial"/>
        </w:rPr>
        <w:t xml:space="preserve">Ordinal visual variables are effective for depicting differences in amount, or quantitative differences. The visual variables that illustrate ordinal differences are: value, </w:t>
      </w:r>
      <w:proofErr w:type="spellStart"/>
      <w:r w:rsidRPr="002B5ADD">
        <w:rPr>
          <w:rFonts w:cs="Arial"/>
        </w:rPr>
        <w:t>chroma</w:t>
      </w:r>
      <w:proofErr w:type="spellEnd"/>
      <w:r w:rsidRPr="002B5ADD">
        <w:rPr>
          <w:rFonts w:cs="Arial"/>
        </w:rPr>
        <w:t>, size and spacing.</w:t>
      </w:r>
      <w:r w:rsidRPr="002B5ADD">
        <w:rPr>
          <w:rStyle w:val="apple-converted-space"/>
          <w:rFonts w:cs="Arial"/>
          <w:color w:val="000000"/>
          <w:sz w:val="21"/>
          <w:szCs w:val="21"/>
        </w:rPr>
        <w:t> </w:t>
      </w:r>
    </w:p>
    <w:p w14:paraId="2B6C8076" w14:textId="77777777" w:rsidR="00AA4C96" w:rsidRPr="002B5ADD" w:rsidRDefault="00AA4C96" w:rsidP="00AA4C96">
      <w:pPr>
        <w:rPr>
          <w:rFonts w:cs="Arial"/>
        </w:rPr>
      </w:pPr>
      <w:r w:rsidRPr="002B5ADD">
        <w:rPr>
          <w:rFonts w:cs="Arial"/>
        </w:rPr>
        <w:t>Considerations for symbolizing quantitative or ordinal information include:</w:t>
      </w:r>
    </w:p>
    <w:p w14:paraId="7C890A20" w14:textId="77777777" w:rsidR="00AA4C96" w:rsidRPr="002B5ADD" w:rsidRDefault="00AA4C96" w:rsidP="00AA4C96">
      <w:pPr>
        <w:pStyle w:val="ListParagraph"/>
        <w:numPr>
          <w:ilvl w:val="0"/>
          <w:numId w:val="9"/>
        </w:numPr>
        <w:spacing w:after="100" w:afterAutospacing="1"/>
        <w:ind w:left="714" w:hanging="357"/>
        <w:contextualSpacing w:val="0"/>
        <w:rPr>
          <w:rFonts w:ascii="Arial" w:hAnsi="Arial" w:cs="Arial"/>
        </w:rPr>
      </w:pPr>
      <w:r w:rsidRPr="002B5ADD">
        <w:rPr>
          <w:rFonts w:ascii="Arial" w:hAnsi="Arial" w:cs="Arial"/>
        </w:rPr>
        <w:t>Keep symbol design simple.</w:t>
      </w:r>
    </w:p>
    <w:p w14:paraId="305676F8" w14:textId="77777777" w:rsidR="00AA4C96" w:rsidRPr="002B5ADD" w:rsidRDefault="00AA4C96" w:rsidP="00AA4C96">
      <w:pPr>
        <w:pStyle w:val="ListParagraph"/>
        <w:numPr>
          <w:ilvl w:val="0"/>
          <w:numId w:val="9"/>
        </w:numPr>
        <w:spacing w:after="100" w:afterAutospacing="1"/>
        <w:ind w:left="714" w:hanging="357"/>
        <w:contextualSpacing w:val="0"/>
        <w:rPr>
          <w:rFonts w:ascii="Arial" w:hAnsi="Arial" w:cs="Arial"/>
        </w:rPr>
      </w:pPr>
      <w:r w:rsidRPr="002B5ADD">
        <w:rPr>
          <w:rFonts w:ascii="Arial" w:hAnsi="Arial" w:cs="Arial"/>
        </w:rPr>
        <w:t xml:space="preserve">When using marker symbols, show value by adjusting size, density or colour. </w:t>
      </w:r>
    </w:p>
    <w:p w14:paraId="001EDFFD" w14:textId="77777777" w:rsidR="00AA4C96" w:rsidRPr="002B5ADD" w:rsidRDefault="00AA4C96" w:rsidP="00AA4C96">
      <w:pPr>
        <w:pStyle w:val="ListParagraph"/>
        <w:numPr>
          <w:ilvl w:val="0"/>
          <w:numId w:val="9"/>
        </w:numPr>
        <w:spacing w:after="100" w:afterAutospacing="1"/>
        <w:ind w:left="714" w:hanging="357"/>
        <w:contextualSpacing w:val="0"/>
        <w:rPr>
          <w:rFonts w:ascii="Arial" w:hAnsi="Arial" w:cs="Arial"/>
        </w:rPr>
      </w:pPr>
      <w:r w:rsidRPr="002B5ADD">
        <w:rPr>
          <w:rFonts w:ascii="Arial" w:hAnsi="Arial" w:cs="Arial"/>
        </w:rPr>
        <w:t>Colour can be used. For example, a graduated colour ramp implies value.</w:t>
      </w:r>
    </w:p>
    <w:p w14:paraId="3B83A2DC" w14:textId="77777777" w:rsidR="00AA4C96" w:rsidRPr="002B5ADD" w:rsidRDefault="00AA4C96" w:rsidP="00AA4C96">
      <w:pPr>
        <w:pStyle w:val="ListParagraph"/>
        <w:numPr>
          <w:ilvl w:val="0"/>
          <w:numId w:val="9"/>
        </w:numPr>
        <w:spacing w:after="100" w:afterAutospacing="1"/>
        <w:ind w:left="714" w:hanging="357"/>
        <w:contextualSpacing w:val="0"/>
        <w:rPr>
          <w:rFonts w:ascii="Arial" w:hAnsi="Arial" w:cs="Arial"/>
        </w:rPr>
      </w:pPr>
      <w:r w:rsidRPr="002B5ADD">
        <w:rPr>
          <w:rFonts w:ascii="Arial" w:hAnsi="Arial" w:cs="Arial"/>
        </w:rPr>
        <w:t>Test colours for accessibility using the guidelines in this document.</w:t>
      </w:r>
    </w:p>
    <w:p w14:paraId="440BA35F" w14:textId="77777777" w:rsidR="00AA4C96" w:rsidRPr="002B5ADD" w:rsidRDefault="00AA4C96" w:rsidP="002B5ADD">
      <w:pPr>
        <w:pStyle w:val="Heading2"/>
      </w:pPr>
      <w:bookmarkStart w:id="97" w:name="_Toc440532499"/>
      <w:bookmarkStart w:id="98" w:name="_Toc471712663"/>
      <w:r w:rsidRPr="002B5ADD">
        <w:t>Point Symbols</w:t>
      </w:r>
      <w:bookmarkEnd w:id="97"/>
      <w:bookmarkEnd w:id="98"/>
    </w:p>
    <w:p w14:paraId="0D874663" w14:textId="77777777" w:rsidR="00AA4C96" w:rsidRPr="002B5ADD" w:rsidRDefault="00AA4C96" w:rsidP="00AA4C96">
      <w:pPr>
        <w:rPr>
          <w:rFonts w:cs="Arial"/>
        </w:rPr>
      </w:pPr>
      <w:r w:rsidRPr="002B5ADD">
        <w:rPr>
          <w:rFonts w:cs="Arial"/>
        </w:rPr>
        <w:t xml:space="preserve">Point or marker symbols can be used alone or they can create a line or area pattern. A point symbol can be a simple marker (geometric shape), character glyph, arrow or a picture. When used alone, marker symbols should be simple and clear. </w:t>
      </w:r>
    </w:p>
    <w:p w14:paraId="19A3F366" w14:textId="77777777" w:rsidR="00AA4C96" w:rsidRPr="002B5ADD" w:rsidRDefault="00AA4C96" w:rsidP="00AA4C96">
      <w:pPr>
        <w:rPr>
          <w:rFonts w:cs="Arial"/>
        </w:rPr>
      </w:pPr>
      <w:r w:rsidRPr="002B5ADD">
        <w:rPr>
          <w:rFonts w:cs="Arial"/>
        </w:rPr>
        <w:t xml:space="preserve">Considerations for point symbols include: </w:t>
      </w:r>
    </w:p>
    <w:p w14:paraId="41BD42B5" w14:textId="77777777" w:rsidR="00AA4C96" w:rsidRPr="002B5ADD" w:rsidRDefault="00AA4C96" w:rsidP="00AA4C96">
      <w:pPr>
        <w:pStyle w:val="ListParagraph"/>
        <w:numPr>
          <w:ilvl w:val="0"/>
          <w:numId w:val="6"/>
        </w:numPr>
        <w:ind w:left="714" w:hanging="357"/>
        <w:contextualSpacing w:val="0"/>
        <w:rPr>
          <w:rFonts w:ascii="Arial" w:hAnsi="Arial" w:cs="Arial"/>
        </w:rPr>
      </w:pPr>
      <w:r w:rsidRPr="002B5ADD">
        <w:rPr>
          <w:rFonts w:ascii="Arial" w:hAnsi="Arial" w:cs="Arial"/>
        </w:rPr>
        <w:t xml:space="preserve">Symbols should be easily distinguished from the background and other symbols. </w:t>
      </w:r>
    </w:p>
    <w:p w14:paraId="14B4EB81" w14:textId="77777777" w:rsidR="00AA4C96" w:rsidRPr="002B5ADD" w:rsidRDefault="00AA4C96" w:rsidP="00AA4C96">
      <w:pPr>
        <w:pStyle w:val="ListParagraph"/>
        <w:numPr>
          <w:ilvl w:val="0"/>
          <w:numId w:val="6"/>
        </w:numPr>
        <w:ind w:left="714" w:hanging="357"/>
        <w:contextualSpacing w:val="0"/>
        <w:rPr>
          <w:rFonts w:ascii="Arial" w:hAnsi="Arial" w:cs="Arial"/>
        </w:rPr>
      </w:pPr>
      <w:r w:rsidRPr="002B5ADD">
        <w:rPr>
          <w:rFonts w:ascii="Arial" w:hAnsi="Arial" w:cs="Arial"/>
        </w:rPr>
        <w:t>Use size to ensure symbols are clear and obvious.</w:t>
      </w:r>
    </w:p>
    <w:p w14:paraId="7BBB6DDB" w14:textId="77777777" w:rsidR="00AA4C96" w:rsidRPr="002B5ADD" w:rsidRDefault="00AA4C96" w:rsidP="00AA4C96">
      <w:pPr>
        <w:pStyle w:val="ListParagraph"/>
        <w:numPr>
          <w:ilvl w:val="0"/>
          <w:numId w:val="6"/>
        </w:numPr>
        <w:ind w:left="714" w:hanging="357"/>
        <w:contextualSpacing w:val="0"/>
        <w:rPr>
          <w:rFonts w:ascii="Arial" w:hAnsi="Arial" w:cs="Arial"/>
        </w:rPr>
      </w:pPr>
      <w:r w:rsidRPr="002B5ADD">
        <w:rPr>
          <w:rFonts w:ascii="Arial" w:hAnsi="Arial" w:cs="Arial"/>
        </w:rPr>
        <w:t>If colour is used, the recommended guidelines for colour apply and the symbol should be tested for accessibility with regard to users with colour visual impairment.</w:t>
      </w:r>
    </w:p>
    <w:p w14:paraId="60725B06" w14:textId="77777777" w:rsidR="00AA4C96" w:rsidRPr="002B5ADD" w:rsidRDefault="00AA4C96" w:rsidP="00AA4C96">
      <w:pPr>
        <w:pStyle w:val="ListParagraph"/>
        <w:numPr>
          <w:ilvl w:val="0"/>
          <w:numId w:val="6"/>
        </w:numPr>
        <w:ind w:left="714" w:hanging="357"/>
        <w:contextualSpacing w:val="0"/>
        <w:rPr>
          <w:rFonts w:ascii="Arial" w:hAnsi="Arial" w:cs="Arial"/>
        </w:rPr>
      </w:pPr>
      <w:r w:rsidRPr="002B5ADD">
        <w:rPr>
          <w:rFonts w:ascii="Arial" w:hAnsi="Arial" w:cs="Arial"/>
        </w:rPr>
        <w:t>The symbol should be simple, particularly for picture symbols.</w:t>
      </w:r>
    </w:p>
    <w:p w14:paraId="1E1AE7BF" w14:textId="77777777" w:rsidR="00AA4C96" w:rsidRPr="002B5ADD" w:rsidRDefault="00AA4C96" w:rsidP="00AA4C96">
      <w:pPr>
        <w:pStyle w:val="ListParagraph"/>
        <w:numPr>
          <w:ilvl w:val="0"/>
          <w:numId w:val="6"/>
        </w:numPr>
        <w:ind w:left="714" w:hanging="357"/>
        <w:contextualSpacing w:val="0"/>
        <w:rPr>
          <w:rFonts w:ascii="Arial" w:hAnsi="Arial" w:cs="Arial"/>
        </w:rPr>
      </w:pPr>
      <w:r w:rsidRPr="002B5ADD">
        <w:rPr>
          <w:rFonts w:ascii="Arial" w:hAnsi="Arial" w:cs="Arial"/>
        </w:rPr>
        <w:t xml:space="preserve">Take into account how a symbol looks when zooming in and out. </w:t>
      </w:r>
    </w:p>
    <w:p w14:paraId="093959D0" w14:textId="77777777" w:rsidR="00AA4C96" w:rsidRPr="002B5ADD" w:rsidRDefault="00AA4C96" w:rsidP="00AA4C96">
      <w:pPr>
        <w:pStyle w:val="ListParagraph"/>
        <w:numPr>
          <w:ilvl w:val="0"/>
          <w:numId w:val="6"/>
        </w:numPr>
        <w:ind w:left="714" w:hanging="357"/>
        <w:contextualSpacing w:val="0"/>
        <w:rPr>
          <w:rFonts w:ascii="Arial" w:hAnsi="Arial" w:cs="Arial"/>
        </w:rPr>
      </w:pPr>
      <w:r w:rsidRPr="002B5ADD">
        <w:rPr>
          <w:rFonts w:ascii="Arial" w:hAnsi="Arial" w:cs="Arial"/>
        </w:rPr>
        <w:t>Design of a symbol set should not imply value or a hierarchy unless it is intended.</w:t>
      </w:r>
    </w:p>
    <w:p w14:paraId="783748B7" w14:textId="77777777" w:rsidR="00AA4C96" w:rsidRPr="002B5ADD" w:rsidRDefault="00AA4C96" w:rsidP="00AA4C96">
      <w:pPr>
        <w:pStyle w:val="ListParagraph"/>
        <w:numPr>
          <w:ilvl w:val="0"/>
          <w:numId w:val="6"/>
        </w:numPr>
        <w:ind w:left="714" w:hanging="357"/>
        <w:contextualSpacing w:val="0"/>
        <w:rPr>
          <w:rFonts w:ascii="Arial" w:hAnsi="Arial" w:cs="Arial"/>
        </w:rPr>
      </w:pPr>
      <w:r w:rsidRPr="002B5ADD">
        <w:rPr>
          <w:rFonts w:ascii="Arial" w:hAnsi="Arial" w:cs="Arial"/>
        </w:rPr>
        <w:t>A halo can be applied to provide clarity, although creating a layered symbol should be considered before using a halo. Halos should be considered a last resort.</w:t>
      </w:r>
    </w:p>
    <w:p w14:paraId="7BED919B" w14:textId="77777777" w:rsidR="00AA4C96" w:rsidRPr="002B5ADD" w:rsidRDefault="00AA4C96" w:rsidP="00AA4C96">
      <w:pPr>
        <w:pStyle w:val="ListParagraph"/>
        <w:numPr>
          <w:ilvl w:val="0"/>
          <w:numId w:val="6"/>
        </w:numPr>
        <w:ind w:left="714" w:hanging="357"/>
        <w:contextualSpacing w:val="0"/>
        <w:rPr>
          <w:rFonts w:ascii="Arial" w:hAnsi="Arial" w:cs="Arial"/>
        </w:rPr>
      </w:pPr>
      <w:r w:rsidRPr="002B5ADD">
        <w:rPr>
          <w:rFonts w:ascii="Arial" w:hAnsi="Arial" w:cs="Arial"/>
        </w:rPr>
        <w:t xml:space="preserve">If the orientation of a symbol is used to depict classes or types, the difference should be great enough to be clear. Similar (but different) symbols may be difficult for users with cognitive impairment to interpret. </w:t>
      </w:r>
    </w:p>
    <w:p w14:paraId="3A734793" w14:textId="77777777" w:rsidR="00AA4C96" w:rsidRPr="002B5ADD" w:rsidRDefault="00AA4C96" w:rsidP="002B5ADD">
      <w:pPr>
        <w:pStyle w:val="Heading2"/>
      </w:pPr>
      <w:bookmarkStart w:id="99" w:name="_Toc440532500"/>
      <w:bookmarkStart w:id="100" w:name="_Toc471712664"/>
      <w:r w:rsidRPr="002B5ADD">
        <w:lastRenderedPageBreak/>
        <w:t xml:space="preserve">Line </w:t>
      </w:r>
      <w:proofErr w:type="spellStart"/>
      <w:r w:rsidRPr="002B5ADD">
        <w:t>Symbology</w:t>
      </w:r>
      <w:bookmarkEnd w:id="99"/>
      <w:bookmarkEnd w:id="100"/>
      <w:proofErr w:type="spellEnd"/>
    </w:p>
    <w:p w14:paraId="738DB65B" w14:textId="77777777" w:rsidR="00AA4C96" w:rsidRPr="002B5ADD" w:rsidRDefault="00AA4C96" w:rsidP="00AA4C96">
      <w:pPr>
        <w:rPr>
          <w:rFonts w:cs="Arial"/>
        </w:rPr>
      </w:pPr>
      <w:r w:rsidRPr="002B5ADD">
        <w:rPr>
          <w:rFonts w:cs="Arial"/>
        </w:rPr>
        <w:t>Point or marker symbols can also be used to create a line symbol. This involves repeating the symbol along a line or throughout an area. The symbol can be a simple marker, character glyph, arrow or a picture.</w:t>
      </w:r>
    </w:p>
    <w:p w14:paraId="1E99A6BD" w14:textId="77777777" w:rsidR="00AA4C96" w:rsidRPr="002B5ADD" w:rsidRDefault="00AA4C96" w:rsidP="00AA4C96">
      <w:pPr>
        <w:rPr>
          <w:rFonts w:cs="Arial"/>
        </w:rPr>
      </w:pPr>
      <w:r w:rsidRPr="002B5ADD">
        <w:rPr>
          <w:rFonts w:cs="Arial"/>
        </w:rPr>
        <w:t xml:space="preserve">Considerations for line </w:t>
      </w:r>
      <w:proofErr w:type="spellStart"/>
      <w:r w:rsidRPr="002B5ADD">
        <w:rPr>
          <w:rFonts w:cs="Arial"/>
        </w:rPr>
        <w:t>symbology</w:t>
      </w:r>
      <w:proofErr w:type="spellEnd"/>
      <w:r w:rsidRPr="002B5ADD">
        <w:rPr>
          <w:rFonts w:cs="Arial"/>
        </w:rPr>
        <w:t xml:space="preserve"> include:</w:t>
      </w:r>
    </w:p>
    <w:p w14:paraId="079E66DF" w14:textId="77777777" w:rsidR="00AA4C96" w:rsidRPr="002B5ADD" w:rsidRDefault="00AA4C96" w:rsidP="00AA4C96">
      <w:pPr>
        <w:pStyle w:val="ListParagraph"/>
        <w:numPr>
          <w:ilvl w:val="0"/>
          <w:numId w:val="7"/>
        </w:numPr>
        <w:ind w:left="714" w:hanging="357"/>
        <w:contextualSpacing w:val="0"/>
        <w:rPr>
          <w:rFonts w:ascii="Arial" w:hAnsi="Arial" w:cs="Arial"/>
        </w:rPr>
      </w:pPr>
      <w:r w:rsidRPr="002B5ADD">
        <w:rPr>
          <w:rFonts w:ascii="Arial" w:hAnsi="Arial" w:cs="Arial"/>
        </w:rPr>
        <w:t>They should be easily distinguished from the background and other symbols.</w:t>
      </w:r>
    </w:p>
    <w:p w14:paraId="62DD340E" w14:textId="77777777" w:rsidR="00AA4C96" w:rsidRPr="002B5ADD" w:rsidRDefault="00AA4C96" w:rsidP="00AA4C96">
      <w:pPr>
        <w:pStyle w:val="ListParagraph"/>
        <w:numPr>
          <w:ilvl w:val="0"/>
          <w:numId w:val="6"/>
        </w:numPr>
        <w:ind w:left="714" w:hanging="357"/>
        <w:contextualSpacing w:val="0"/>
        <w:rPr>
          <w:rFonts w:ascii="Arial" w:hAnsi="Arial" w:cs="Arial"/>
        </w:rPr>
      </w:pPr>
      <w:r w:rsidRPr="002B5ADD">
        <w:rPr>
          <w:rFonts w:ascii="Arial" w:hAnsi="Arial" w:cs="Arial"/>
        </w:rPr>
        <w:t>Use size to ensure symbols are clear and obvious.</w:t>
      </w:r>
    </w:p>
    <w:p w14:paraId="5B22DC05" w14:textId="77777777" w:rsidR="00AA4C96" w:rsidRPr="002B5ADD" w:rsidRDefault="00AA4C96" w:rsidP="00AA4C96">
      <w:pPr>
        <w:pStyle w:val="ListParagraph"/>
        <w:numPr>
          <w:ilvl w:val="0"/>
          <w:numId w:val="7"/>
        </w:numPr>
        <w:ind w:left="714" w:hanging="357"/>
        <w:contextualSpacing w:val="0"/>
        <w:rPr>
          <w:rFonts w:ascii="Arial" w:hAnsi="Arial" w:cs="Arial"/>
        </w:rPr>
      </w:pPr>
      <w:r w:rsidRPr="002B5ADD">
        <w:rPr>
          <w:rFonts w:ascii="Arial" w:hAnsi="Arial" w:cs="Arial"/>
        </w:rPr>
        <w:t>Layering can be used to create different line symbols.</w:t>
      </w:r>
    </w:p>
    <w:p w14:paraId="635F8AF9" w14:textId="77777777" w:rsidR="00AA4C96" w:rsidRPr="002B5ADD" w:rsidRDefault="00AA4C96" w:rsidP="00AA4C96">
      <w:pPr>
        <w:pStyle w:val="ListParagraph"/>
        <w:numPr>
          <w:ilvl w:val="0"/>
          <w:numId w:val="7"/>
        </w:numPr>
        <w:ind w:left="714" w:hanging="357"/>
        <w:contextualSpacing w:val="0"/>
        <w:rPr>
          <w:rFonts w:ascii="Arial" w:hAnsi="Arial" w:cs="Arial"/>
        </w:rPr>
      </w:pPr>
      <w:r w:rsidRPr="002B5ADD">
        <w:rPr>
          <w:rFonts w:ascii="Arial" w:hAnsi="Arial" w:cs="Arial"/>
        </w:rPr>
        <w:t>If colour is used, the recommended guidelines for colour apply and the symbol should be tested for accessibility with regard to users with colour visual impairment.</w:t>
      </w:r>
    </w:p>
    <w:p w14:paraId="63636685" w14:textId="77777777" w:rsidR="00AA4C96" w:rsidRPr="002B5ADD" w:rsidRDefault="00AA4C96" w:rsidP="00AA4C96">
      <w:pPr>
        <w:pStyle w:val="ListParagraph"/>
        <w:numPr>
          <w:ilvl w:val="0"/>
          <w:numId w:val="7"/>
        </w:numPr>
        <w:ind w:left="714" w:hanging="357"/>
        <w:contextualSpacing w:val="0"/>
        <w:rPr>
          <w:rFonts w:ascii="Arial" w:hAnsi="Arial" w:cs="Arial"/>
        </w:rPr>
      </w:pPr>
      <w:r w:rsidRPr="002B5ADD">
        <w:rPr>
          <w:rFonts w:ascii="Arial" w:hAnsi="Arial" w:cs="Arial"/>
        </w:rPr>
        <w:t>The symbol should be simple, particularly when it includes a picture symbol.</w:t>
      </w:r>
    </w:p>
    <w:p w14:paraId="7760E404" w14:textId="77777777" w:rsidR="00AA4C96" w:rsidRPr="002B5ADD" w:rsidRDefault="00AA4C96" w:rsidP="00AA4C96">
      <w:pPr>
        <w:pStyle w:val="ListParagraph"/>
        <w:numPr>
          <w:ilvl w:val="0"/>
          <w:numId w:val="7"/>
        </w:numPr>
        <w:ind w:left="714" w:hanging="357"/>
        <w:contextualSpacing w:val="0"/>
        <w:rPr>
          <w:rFonts w:ascii="Arial" w:hAnsi="Arial" w:cs="Arial"/>
        </w:rPr>
      </w:pPr>
      <w:r w:rsidRPr="002B5ADD">
        <w:rPr>
          <w:rFonts w:ascii="Arial" w:hAnsi="Arial" w:cs="Arial"/>
        </w:rPr>
        <w:t>Design of a symbol set should not imply value or a hierarchy unless it is intended.</w:t>
      </w:r>
    </w:p>
    <w:p w14:paraId="5B185647" w14:textId="77777777" w:rsidR="00AA4C96" w:rsidRPr="002B5ADD" w:rsidRDefault="00AA4C96" w:rsidP="00AA4C96">
      <w:pPr>
        <w:pStyle w:val="ListParagraph"/>
        <w:numPr>
          <w:ilvl w:val="0"/>
          <w:numId w:val="7"/>
        </w:numPr>
        <w:ind w:left="714" w:hanging="357"/>
        <w:contextualSpacing w:val="0"/>
        <w:rPr>
          <w:rFonts w:ascii="Arial" w:hAnsi="Arial" w:cs="Arial"/>
        </w:rPr>
      </w:pPr>
      <w:r w:rsidRPr="002B5ADD">
        <w:rPr>
          <w:rFonts w:ascii="Arial" w:hAnsi="Arial" w:cs="Arial"/>
        </w:rPr>
        <w:t>When line weight is used to depict different classes or types, they should be different enough to be clear and obvious.</w:t>
      </w:r>
    </w:p>
    <w:p w14:paraId="4FB2C021" w14:textId="77777777" w:rsidR="00AA4C96" w:rsidRPr="002B5ADD" w:rsidRDefault="00AA4C96" w:rsidP="00AA4C96">
      <w:pPr>
        <w:pStyle w:val="ListParagraph"/>
        <w:numPr>
          <w:ilvl w:val="0"/>
          <w:numId w:val="7"/>
        </w:numPr>
        <w:ind w:left="714" w:hanging="357"/>
        <w:contextualSpacing w:val="0"/>
        <w:rPr>
          <w:rFonts w:ascii="Arial" w:hAnsi="Arial" w:cs="Arial"/>
        </w:rPr>
      </w:pPr>
      <w:r w:rsidRPr="002B5ADD">
        <w:rPr>
          <w:rFonts w:ascii="Arial" w:hAnsi="Arial" w:cs="Arial"/>
        </w:rPr>
        <w:t>Line styles created from repeating marker symbols (i.e. dots, dashes, pictures) should be simple. The marker symbol should be clear and obvious.</w:t>
      </w:r>
    </w:p>
    <w:p w14:paraId="17817FC4" w14:textId="77777777" w:rsidR="00AA4C96" w:rsidRPr="002B5ADD" w:rsidRDefault="00AA4C96" w:rsidP="00AA4C96">
      <w:pPr>
        <w:pStyle w:val="ListParagraph"/>
        <w:numPr>
          <w:ilvl w:val="0"/>
          <w:numId w:val="7"/>
        </w:numPr>
        <w:ind w:left="714" w:hanging="357"/>
        <w:contextualSpacing w:val="0"/>
        <w:rPr>
          <w:rFonts w:ascii="Arial" w:hAnsi="Arial" w:cs="Arial"/>
        </w:rPr>
      </w:pPr>
      <w:r w:rsidRPr="002B5ADD">
        <w:rPr>
          <w:rFonts w:ascii="Arial" w:hAnsi="Arial" w:cs="Arial"/>
        </w:rPr>
        <w:t>How the line appears when zooming in and out should be considered.</w:t>
      </w:r>
    </w:p>
    <w:p w14:paraId="5E0F4A82" w14:textId="77777777" w:rsidR="00AA4C96" w:rsidRPr="002B5ADD" w:rsidRDefault="00AA4C96" w:rsidP="00AA4C96">
      <w:pPr>
        <w:pStyle w:val="ListParagraph"/>
        <w:numPr>
          <w:ilvl w:val="0"/>
          <w:numId w:val="7"/>
        </w:numPr>
        <w:ind w:left="714" w:hanging="357"/>
        <w:contextualSpacing w:val="0"/>
        <w:rPr>
          <w:rFonts w:ascii="Arial" w:hAnsi="Arial" w:cs="Arial"/>
        </w:rPr>
      </w:pPr>
      <w:r w:rsidRPr="002B5ADD">
        <w:rPr>
          <w:rFonts w:ascii="Arial" w:hAnsi="Arial" w:cs="Arial"/>
        </w:rPr>
        <w:t>Consider the line as a whole and assess how the components that make up the line work together.</w:t>
      </w:r>
    </w:p>
    <w:p w14:paraId="0BAA41EF" w14:textId="77777777" w:rsidR="00AA4C96" w:rsidRPr="002B5ADD" w:rsidRDefault="00AA4C96" w:rsidP="00AA4C96">
      <w:pPr>
        <w:pStyle w:val="ListParagraph"/>
        <w:numPr>
          <w:ilvl w:val="0"/>
          <w:numId w:val="7"/>
        </w:numPr>
        <w:ind w:left="714" w:hanging="357"/>
        <w:contextualSpacing w:val="0"/>
        <w:rPr>
          <w:rFonts w:ascii="Arial" w:hAnsi="Arial" w:cs="Arial"/>
        </w:rPr>
      </w:pPr>
      <w:r w:rsidRPr="002B5ADD">
        <w:rPr>
          <w:rFonts w:ascii="Arial" w:hAnsi="Arial" w:cs="Arial"/>
        </w:rPr>
        <w:t>Pay particular attention to short line segments.</w:t>
      </w:r>
    </w:p>
    <w:p w14:paraId="1DB02619" w14:textId="77777777" w:rsidR="00AA4C96" w:rsidRPr="002B5ADD" w:rsidRDefault="00AA4C96" w:rsidP="00AA4C96">
      <w:pPr>
        <w:pStyle w:val="ListParagraph"/>
        <w:numPr>
          <w:ilvl w:val="0"/>
          <w:numId w:val="7"/>
        </w:numPr>
        <w:ind w:left="714" w:hanging="357"/>
        <w:contextualSpacing w:val="0"/>
        <w:rPr>
          <w:rFonts w:ascii="Arial" w:hAnsi="Arial" w:cs="Arial"/>
        </w:rPr>
      </w:pPr>
      <w:r w:rsidRPr="002B5ADD">
        <w:rPr>
          <w:rFonts w:ascii="Arial" w:hAnsi="Arial" w:cs="Arial"/>
        </w:rPr>
        <w:t>Simple is best when developing a line style.</w:t>
      </w:r>
    </w:p>
    <w:p w14:paraId="09B2505F" w14:textId="77777777" w:rsidR="00AA4C96" w:rsidRPr="002B5ADD" w:rsidRDefault="00AA4C96" w:rsidP="00AA4C96">
      <w:pPr>
        <w:rPr>
          <w:rFonts w:cs="Arial"/>
        </w:rPr>
      </w:pPr>
    </w:p>
    <w:p w14:paraId="18C20456" w14:textId="77777777" w:rsidR="00AA4C96" w:rsidRPr="002B5ADD" w:rsidRDefault="00AA4C96" w:rsidP="002B5ADD">
      <w:pPr>
        <w:pStyle w:val="Heading2"/>
      </w:pPr>
      <w:bookmarkStart w:id="101" w:name="_Toc440532501"/>
      <w:bookmarkStart w:id="102" w:name="_Toc471712665"/>
      <w:r w:rsidRPr="002B5ADD">
        <w:t xml:space="preserve">Pattern </w:t>
      </w:r>
      <w:proofErr w:type="spellStart"/>
      <w:r w:rsidRPr="002B5ADD">
        <w:t>Symbology</w:t>
      </w:r>
      <w:bookmarkEnd w:id="101"/>
      <w:bookmarkEnd w:id="102"/>
      <w:proofErr w:type="spellEnd"/>
    </w:p>
    <w:p w14:paraId="662D1714" w14:textId="77777777" w:rsidR="00AA4C96" w:rsidRPr="002B5ADD" w:rsidRDefault="00AA4C96" w:rsidP="00AA4C96">
      <w:pPr>
        <w:rPr>
          <w:rFonts w:cs="Arial"/>
        </w:rPr>
      </w:pPr>
      <w:r w:rsidRPr="002B5ADD">
        <w:rPr>
          <w:rFonts w:cs="Arial"/>
        </w:rPr>
        <w:t>Point, or marker symbols and lines can be used to create a pattern. Patterns are often used for area features. Area patterns can be used to symbolize area features with varying degrees of success. Area patterns can be noisy and result in a lack of clarity. They often do not work well on more complex maps or when symbolizing smaller areas.</w:t>
      </w:r>
    </w:p>
    <w:p w14:paraId="6ADB512D" w14:textId="77777777" w:rsidR="00AA4C96" w:rsidRPr="002B5ADD" w:rsidRDefault="00AA4C96" w:rsidP="00AA4C96">
      <w:pPr>
        <w:rPr>
          <w:rFonts w:cs="Arial"/>
        </w:rPr>
      </w:pPr>
      <w:r w:rsidRPr="002B5ADD">
        <w:rPr>
          <w:rFonts w:cs="Arial"/>
        </w:rPr>
        <w:t xml:space="preserve">Considerations for patterns include: </w:t>
      </w:r>
    </w:p>
    <w:p w14:paraId="7AC60F4C" w14:textId="77777777" w:rsidR="00AA4C96" w:rsidRPr="002B5ADD" w:rsidRDefault="00AA4C96" w:rsidP="00AA4C96">
      <w:pPr>
        <w:pStyle w:val="ListParagraph"/>
        <w:numPr>
          <w:ilvl w:val="0"/>
          <w:numId w:val="8"/>
        </w:numPr>
        <w:ind w:left="709" w:hanging="357"/>
        <w:contextualSpacing w:val="0"/>
        <w:rPr>
          <w:rFonts w:ascii="Arial" w:hAnsi="Arial" w:cs="Arial"/>
        </w:rPr>
      </w:pPr>
      <w:r w:rsidRPr="002B5ADD">
        <w:rPr>
          <w:rFonts w:ascii="Arial" w:hAnsi="Arial" w:cs="Arial"/>
        </w:rPr>
        <w:lastRenderedPageBreak/>
        <w:t>Patterns should not take away from the overall message of the map.</w:t>
      </w:r>
    </w:p>
    <w:p w14:paraId="1B45E2CE" w14:textId="77777777" w:rsidR="00AA4C96" w:rsidRPr="002B5ADD" w:rsidRDefault="00AA4C96" w:rsidP="00AA4C96">
      <w:pPr>
        <w:pStyle w:val="ListParagraph"/>
        <w:numPr>
          <w:ilvl w:val="0"/>
          <w:numId w:val="8"/>
        </w:numPr>
        <w:ind w:left="709" w:hanging="357"/>
        <w:contextualSpacing w:val="0"/>
        <w:rPr>
          <w:rFonts w:ascii="Arial" w:hAnsi="Arial" w:cs="Arial"/>
        </w:rPr>
      </w:pPr>
      <w:r w:rsidRPr="002B5ADD">
        <w:rPr>
          <w:rFonts w:ascii="Arial" w:hAnsi="Arial" w:cs="Arial"/>
        </w:rPr>
        <w:t>When creating an area pattern using marker symbols, consider the complexity of the symbol, its size, colour and spacing.</w:t>
      </w:r>
    </w:p>
    <w:p w14:paraId="631AA69E" w14:textId="77777777" w:rsidR="00AA4C96" w:rsidRPr="002B5ADD" w:rsidRDefault="00AA4C96" w:rsidP="00AA4C96">
      <w:pPr>
        <w:pStyle w:val="ListParagraph"/>
        <w:numPr>
          <w:ilvl w:val="0"/>
          <w:numId w:val="8"/>
        </w:numPr>
        <w:ind w:left="709" w:hanging="357"/>
        <w:contextualSpacing w:val="0"/>
        <w:rPr>
          <w:rFonts w:ascii="Arial" w:hAnsi="Arial" w:cs="Arial"/>
        </w:rPr>
      </w:pPr>
      <w:r w:rsidRPr="002B5ADD">
        <w:rPr>
          <w:rFonts w:ascii="Arial" w:hAnsi="Arial" w:cs="Arial"/>
        </w:rPr>
        <w:t>If colour is used, the recommended guidelines for colour apply and the symbol should be tested for accessibility with regard to users with colour visual impairment.</w:t>
      </w:r>
    </w:p>
    <w:p w14:paraId="1076D491" w14:textId="77777777" w:rsidR="00AA4C96" w:rsidRPr="002B5ADD" w:rsidRDefault="00AA4C96" w:rsidP="00AA4C96">
      <w:pPr>
        <w:pStyle w:val="ListParagraph"/>
        <w:numPr>
          <w:ilvl w:val="0"/>
          <w:numId w:val="8"/>
        </w:numPr>
        <w:ind w:left="709" w:hanging="357"/>
        <w:contextualSpacing w:val="0"/>
        <w:rPr>
          <w:rFonts w:ascii="Arial" w:hAnsi="Arial" w:cs="Arial"/>
        </w:rPr>
      </w:pPr>
      <w:r w:rsidRPr="002B5ADD">
        <w:rPr>
          <w:rFonts w:ascii="Arial" w:hAnsi="Arial" w:cs="Arial"/>
        </w:rPr>
        <w:t>When using lines to create an area pattern, consider line weight, size, spacing and colour.</w:t>
      </w:r>
    </w:p>
    <w:p w14:paraId="39C577FF" w14:textId="5A539D6C" w:rsidR="00AA4C96" w:rsidRPr="002B5ADD" w:rsidRDefault="00AA4C96" w:rsidP="00AA4C96">
      <w:pPr>
        <w:pStyle w:val="ListParagraph"/>
        <w:numPr>
          <w:ilvl w:val="0"/>
          <w:numId w:val="8"/>
        </w:numPr>
        <w:ind w:left="709" w:hanging="357"/>
        <w:contextualSpacing w:val="0"/>
        <w:rPr>
          <w:rFonts w:ascii="Arial" w:hAnsi="Arial" w:cs="Arial"/>
        </w:rPr>
      </w:pPr>
      <w:r w:rsidRPr="002B5ADD">
        <w:rPr>
          <w:rFonts w:ascii="Arial" w:hAnsi="Arial" w:cs="Arial"/>
        </w:rPr>
        <w:t>Make sure the pattern is scalable</w:t>
      </w:r>
      <w:r w:rsidR="004D795E">
        <w:rPr>
          <w:rFonts w:ascii="Arial" w:hAnsi="Arial" w:cs="Arial"/>
        </w:rPr>
        <w:t>.</w:t>
      </w:r>
    </w:p>
    <w:p w14:paraId="679949C0" w14:textId="54CB24CE" w:rsidR="00AA4C96" w:rsidRPr="002B5ADD" w:rsidRDefault="00AA4C96" w:rsidP="00AA4C96">
      <w:pPr>
        <w:pStyle w:val="ListParagraph"/>
        <w:numPr>
          <w:ilvl w:val="0"/>
          <w:numId w:val="8"/>
        </w:numPr>
        <w:ind w:left="709" w:hanging="357"/>
        <w:contextualSpacing w:val="0"/>
        <w:rPr>
          <w:rFonts w:ascii="Arial" w:hAnsi="Arial" w:cs="Arial"/>
        </w:rPr>
      </w:pPr>
      <w:r w:rsidRPr="002B5ADD">
        <w:rPr>
          <w:rFonts w:ascii="Arial" w:hAnsi="Arial" w:cs="Arial"/>
        </w:rPr>
        <w:t>Keep the pattern as simple as possible, especially when symbolizing small areas</w:t>
      </w:r>
      <w:r w:rsidR="004D795E">
        <w:rPr>
          <w:rFonts w:ascii="Arial" w:hAnsi="Arial" w:cs="Arial"/>
        </w:rPr>
        <w:t>.</w:t>
      </w:r>
    </w:p>
    <w:p w14:paraId="7EAF3BF7" w14:textId="104FD43F" w:rsidR="00AA4C96" w:rsidRPr="002B5ADD" w:rsidRDefault="00AA4C96" w:rsidP="00AA4C96">
      <w:pPr>
        <w:pStyle w:val="ListParagraph"/>
        <w:numPr>
          <w:ilvl w:val="0"/>
          <w:numId w:val="8"/>
        </w:numPr>
        <w:ind w:left="709" w:hanging="357"/>
        <w:contextualSpacing w:val="0"/>
        <w:rPr>
          <w:rFonts w:ascii="Arial" w:hAnsi="Arial" w:cs="Arial"/>
        </w:rPr>
      </w:pPr>
      <w:r w:rsidRPr="002B5ADD">
        <w:rPr>
          <w:rFonts w:ascii="Arial" w:hAnsi="Arial" w:cs="Arial"/>
        </w:rPr>
        <w:t>Consider how the pattern interacts with the rest of the map elements</w:t>
      </w:r>
      <w:r w:rsidR="004D795E">
        <w:rPr>
          <w:rFonts w:ascii="Arial" w:hAnsi="Arial" w:cs="Arial"/>
        </w:rPr>
        <w:t>.</w:t>
      </w:r>
    </w:p>
    <w:p w14:paraId="239C5E2E" w14:textId="618E2D75" w:rsidR="00AA4C96" w:rsidRPr="002B5ADD" w:rsidRDefault="00AA4C96" w:rsidP="00AA4C96">
      <w:pPr>
        <w:pStyle w:val="ListParagraph"/>
        <w:numPr>
          <w:ilvl w:val="0"/>
          <w:numId w:val="8"/>
        </w:numPr>
        <w:ind w:left="709" w:hanging="357"/>
        <w:contextualSpacing w:val="0"/>
        <w:rPr>
          <w:rFonts w:ascii="Arial" w:hAnsi="Arial" w:cs="Arial"/>
        </w:rPr>
      </w:pPr>
      <w:r w:rsidRPr="002B5ADD">
        <w:rPr>
          <w:rFonts w:ascii="Arial" w:hAnsi="Arial" w:cs="Arial"/>
        </w:rPr>
        <w:t>The “look” of an area pattern can imply a value or hierarchy unintentionally especially when zooming in and out. Be aware of this when symbolizing quantitative data</w:t>
      </w:r>
      <w:r w:rsidR="004D795E">
        <w:rPr>
          <w:rFonts w:ascii="Arial" w:hAnsi="Arial" w:cs="Arial"/>
        </w:rPr>
        <w:t>.</w:t>
      </w:r>
    </w:p>
    <w:p w14:paraId="40D5D078" w14:textId="77777777" w:rsidR="00AA4C96" w:rsidRPr="002B5ADD" w:rsidRDefault="00AA4C96" w:rsidP="002B5ADD">
      <w:pPr>
        <w:pStyle w:val="Heading2"/>
      </w:pPr>
      <w:bookmarkStart w:id="103" w:name="_Toc471712666"/>
      <w:bookmarkStart w:id="104" w:name="_Toc440532502"/>
      <w:r w:rsidRPr="002B5ADD">
        <w:t>Recommended Guidelines for Style and Patterns:</w:t>
      </w:r>
      <w:bookmarkEnd w:id="103"/>
    </w:p>
    <w:p w14:paraId="65AB698D" w14:textId="77777777" w:rsidR="00AA4C96" w:rsidRPr="002B5ADD" w:rsidRDefault="00AA4C96" w:rsidP="00AA4C96">
      <w:pPr>
        <w:pStyle w:val="ListParagraph"/>
        <w:numPr>
          <w:ilvl w:val="0"/>
          <w:numId w:val="21"/>
        </w:numPr>
        <w:ind w:left="357" w:hanging="357"/>
        <w:contextualSpacing w:val="0"/>
        <w:rPr>
          <w:rFonts w:ascii="Arial" w:hAnsi="Arial" w:cs="Arial"/>
        </w:rPr>
      </w:pPr>
      <w:proofErr w:type="spellStart"/>
      <w:r w:rsidRPr="002B5ADD">
        <w:rPr>
          <w:rFonts w:ascii="Arial" w:hAnsi="Arial" w:cs="Arial"/>
        </w:rPr>
        <w:t>Symbology</w:t>
      </w:r>
      <w:proofErr w:type="spellEnd"/>
      <w:r w:rsidRPr="002B5ADD">
        <w:rPr>
          <w:rFonts w:ascii="Arial" w:hAnsi="Arial" w:cs="Arial"/>
        </w:rPr>
        <w:t xml:space="preserve"> should be easily distinguishable from backgrounds and other symbols.</w:t>
      </w:r>
    </w:p>
    <w:p w14:paraId="7BFD3DE1" w14:textId="77777777" w:rsidR="00AA4C96" w:rsidRPr="002B5ADD" w:rsidRDefault="00AA4C96" w:rsidP="00AA4C96">
      <w:pPr>
        <w:pStyle w:val="ListParagraph"/>
        <w:numPr>
          <w:ilvl w:val="0"/>
          <w:numId w:val="21"/>
        </w:numPr>
        <w:ind w:left="357" w:hanging="357"/>
        <w:contextualSpacing w:val="0"/>
        <w:rPr>
          <w:rFonts w:ascii="Arial" w:hAnsi="Arial" w:cs="Arial"/>
        </w:rPr>
      </w:pPr>
      <w:r w:rsidRPr="002B5ADD">
        <w:rPr>
          <w:rFonts w:ascii="Arial" w:hAnsi="Arial" w:cs="Arial"/>
        </w:rPr>
        <w:t>Point, line and area symbols should not imply a hierarchy unless intended.</w:t>
      </w:r>
    </w:p>
    <w:p w14:paraId="3D3BE403" w14:textId="77777777" w:rsidR="00AA4C96" w:rsidRPr="002B5ADD" w:rsidRDefault="00AA4C96" w:rsidP="00AA4C96">
      <w:pPr>
        <w:pStyle w:val="ListParagraph"/>
        <w:numPr>
          <w:ilvl w:val="0"/>
          <w:numId w:val="21"/>
        </w:numPr>
        <w:ind w:left="357" w:hanging="357"/>
        <w:contextualSpacing w:val="0"/>
        <w:rPr>
          <w:rFonts w:ascii="Arial" w:hAnsi="Arial" w:cs="Arial"/>
        </w:rPr>
      </w:pPr>
      <w:r w:rsidRPr="002B5ADD">
        <w:rPr>
          <w:rFonts w:ascii="Arial" w:hAnsi="Arial" w:cs="Arial"/>
        </w:rPr>
        <w:t>If colour is used, the recommended guidelines for colour apply and the symbol should be tested for accessibility with regard to users with colour visual impairment.</w:t>
      </w:r>
    </w:p>
    <w:p w14:paraId="3DA729EC" w14:textId="77777777" w:rsidR="00AA4C96" w:rsidRPr="002B5ADD" w:rsidRDefault="00AA4C96" w:rsidP="00AA4C96">
      <w:pPr>
        <w:pStyle w:val="ListParagraph"/>
        <w:numPr>
          <w:ilvl w:val="0"/>
          <w:numId w:val="21"/>
        </w:numPr>
        <w:ind w:left="357" w:hanging="357"/>
        <w:contextualSpacing w:val="0"/>
        <w:rPr>
          <w:rFonts w:ascii="Arial" w:hAnsi="Arial" w:cs="Arial"/>
        </w:rPr>
      </w:pPr>
      <w:r w:rsidRPr="002B5ADD">
        <w:rPr>
          <w:rFonts w:ascii="Arial" w:hAnsi="Arial" w:cs="Arial"/>
        </w:rPr>
        <w:t>Styles created using marker symbols should be simple and scalable.</w:t>
      </w:r>
    </w:p>
    <w:p w14:paraId="51000C9D" w14:textId="77777777" w:rsidR="00AA4C96" w:rsidRPr="002B5ADD" w:rsidRDefault="00AA4C96" w:rsidP="00AA4C96">
      <w:pPr>
        <w:pStyle w:val="ListParagraph"/>
        <w:numPr>
          <w:ilvl w:val="0"/>
          <w:numId w:val="21"/>
        </w:numPr>
        <w:ind w:left="357" w:hanging="357"/>
        <w:contextualSpacing w:val="0"/>
        <w:rPr>
          <w:rFonts w:ascii="Arial" w:hAnsi="Arial" w:cs="Arial"/>
        </w:rPr>
      </w:pPr>
      <w:r w:rsidRPr="002B5ADD">
        <w:rPr>
          <w:rFonts w:ascii="Arial" w:hAnsi="Arial" w:cs="Arial"/>
        </w:rPr>
        <w:t>Keep the pattern as simple as possible, especially when symbolizing small areas. Patterns should not take away from the overall message of the map.</w:t>
      </w:r>
    </w:p>
    <w:bookmarkEnd w:id="104"/>
    <w:p w14:paraId="09F0C0A0" w14:textId="77777777" w:rsidR="00AA4C96" w:rsidRPr="002B5ADD" w:rsidRDefault="00AA4C96" w:rsidP="00AA4C96">
      <w:pPr>
        <w:rPr>
          <w:rFonts w:eastAsiaTheme="majorEastAsia" w:cs="Arial"/>
          <w:b/>
          <w:bCs/>
          <w:sz w:val="36"/>
          <w:szCs w:val="36"/>
        </w:rPr>
      </w:pPr>
      <w:r w:rsidRPr="002B5ADD">
        <w:rPr>
          <w:rFonts w:cs="Arial"/>
        </w:rPr>
        <w:br w:type="page"/>
      </w:r>
    </w:p>
    <w:p w14:paraId="741A6894" w14:textId="77777777" w:rsidR="00AA4C96" w:rsidRPr="002B5ADD" w:rsidRDefault="00AA4C96" w:rsidP="002B5ADD">
      <w:pPr>
        <w:pStyle w:val="Heading1"/>
        <w:numPr>
          <w:ilvl w:val="0"/>
          <w:numId w:val="41"/>
        </w:numPr>
      </w:pPr>
      <w:bookmarkStart w:id="105" w:name="_Toc471712667"/>
      <w:r w:rsidRPr="002B5ADD">
        <w:lastRenderedPageBreak/>
        <w:t>Font Selection</w:t>
      </w:r>
      <w:bookmarkEnd w:id="105"/>
    </w:p>
    <w:p w14:paraId="342AE748" w14:textId="77777777" w:rsidR="00AA4C96" w:rsidRPr="002B5ADD" w:rsidRDefault="00AA4C96" w:rsidP="002B5ADD">
      <w:pPr>
        <w:pStyle w:val="Heading2"/>
      </w:pPr>
      <w:bookmarkStart w:id="106" w:name="_Toc440532503"/>
      <w:bookmarkStart w:id="107" w:name="_Toc471712668"/>
      <w:r w:rsidRPr="002B5ADD">
        <w:t>Background</w:t>
      </w:r>
      <w:bookmarkEnd w:id="106"/>
      <w:bookmarkEnd w:id="107"/>
    </w:p>
    <w:p w14:paraId="6CF79630" w14:textId="77777777" w:rsidR="00AA4C96" w:rsidRPr="002B5ADD" w:rsidRDefault="00AA4C96" w:rsidP="00AA4C96">
      <w:pPr>
        <w:rPr>
          <w:rFonts w:cs="Arial"/>
        </w:rPr>
      </w:pPr>
      <w:r w:rsidRPr="002B5ADD">
        <w:rPr>
          <w:rFonts w:cs="Arial"/>
        </w:rPr>
        <w:t xml:space="preserve">The selection of typefaces and fonts used on a map product play an important role in the communication of information.  Labels, annotation and blocks of text within a map enhance the ability of a map user to understand information and distinguish features. </w:t>
      </w:r>
    </w:p>
    <w:p w14:paraId="714991E4" w14:textId="77777777" w:rsidR="00AA4C96" w:rsidRPr="002B5ADD" w:rsidRDefault="00AA4C96" w:rsidP="00AA4C96">
      <w:pPr>
        <w:rPr>
          <w:rFonts w:cs="Arial"/>
        </w:rPr>
      </w:pPr>
      <w:r w:rsidRPr="002B5ADD">
        <w:rPr>
          <w:rFonts w:cs="Arial"/>
        </w:rPr>
        <w:t xml:space="preserve">A well-chosen font will ensure that characters and words can be read quickly and effectively by as large an audience as possible.  The anatomy of type can greatly affect the readability or accessibility of a font or typeface.  This section concludes with Recommended Sans-Serif Fonts. Refer to Appendix E for a glossary of type anatomy terms with descriptions.  </w:t>
      </w:r>
    </w:p>
    <w:p w14:paraId="2E6ECBBE" w14:textId="77777777" w:rsidR="00AA4C96" w:rsidRPr="002B5ADD" w:rsidRDefault="00AA4C96" w:rsidP="002B5ADD">
      <w:pPr>
        <w:pStyle w:val="Heading2"/>
      </w:pPr>
      <w:bookmarkStart w:id="108" w:name="_Toc440532504"/>
      <w:bookmarkStart w:id="109" w:name="_Toc471712669"/>
      <w:r w:rsidRPr="002B5ADD">
        <w:t>Legibility and Readability</w:t>
      </w:r>
      <w:bookmarkEnd w:id="108"/>
      <w:bookmarkEnd w:id="109"/>
    </w:p>
    <w:p w14:paraId="6B8B11DC" w14:textId="77777777" w:rsidR="00AA4C96" w:rsidRPr="002B5ADD" w:rsidRDefault="00AA4C96" w:rsidP="00AA4C96">
      <w:pPr>
        <w:rPr>
          <w:rFonts w:cs="Arial"/>
        </w:rPr>
      </w:pPr>
      <w:r w:rsidRPr="002B5ADD">
        <w:rPr>
          <w:rFonts w:cs="Arial"/>
        </w:rPr>
        <w:t>Legibility and readability affect the accessibility of content.  The legibility of a font is determined by the specific typographic traits which affect the recognition of letters and words. For accessibility the upper case “</w:t>
      </w:r>
      <w:r w:rsidRPr="002B5ADD">
        <w:rPr>
          <w:rFonts w:cs="Arial"/>
          <w:sz w:val="20"/>
          <w:szCs w:val="20"/>
        </w:rPr>
        <w:t>I</w:t>
      </w:r>
      <w:r w:rsidRPr="002B5ADD">
        <w:rPr>
          <w:rFonts w:cs="Arial"/>
        </w:rPr>
        <w:t>”, the numeral “1”, and the lower case “l”, ideally should all look different from one another</w:t>
      </w:r>
      <w:sdt>
        <w:sdtPr>
          <w:rPr>
            <w:rFonts w:cs="Arial"/>
          </w:rPr>
          <w:id w:val="-1334530072"/>
          <w:citation/>
        </w:sdtPr>
        <w:sdtEndPr/>
        <w:sdtContent/>
      </w:sdt>
      <w:r w:rsidRPr="002B5ADD">
        <w:rPr>
          <w:rFonts w:cs="Arial"/>
        </w:rPr>
        <w:t xml:space="preserve">. </w:t>
      </w:r>
    </w:p>
    <w:p w14:paraId="51391CF5" w14:textId="77777777" w:rsidR="00AA4C96" w:rsidRPr="002B5ADD" w:rsidRDefault="00AA4C96" w:rsidP="00AA4C96">
      <w:pPr>
        <w:jc w:val="center"/>
        <w:rPr>
          <w:rFonts w:cs="Arial"/>
        </w:rPr>
      </w:pPr>
      <w:r w:rsidRPr="002B5ADD">
        <w:rPr>
          <w:rFonts w:cs="Arial"/>
          <w:noProof/>
        </w:rPr>
        <w:drawing>
          <wp:inline distT="0" distB="0" distL="0" distR="0" wp14:anchorId="094B42A9" wp14:editId="27490ECF">
            <wp:extent cx="2520000" cy="961200"/>
            <wp:effectExtent l="0" t="0" r="0" b="0"/>
            <wp:docPr id="31" name="Picture 31" descr="This is an example showing that the uppercase “I” and lowercase “l” for the Arial font can be an area of confusion, while the same characters are distinct for the Verdana f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nt_distinct.jpg"/>
                    <pic:cNvPicPr/>
                  </pic:nvPicPr>
                  <pic:blipFill>
                    <a:blip r:embed="rId36" cstate="screen">
                      <a:extLst>
                        <a:ext uri="{28A0092B-C50C-407E-A947-70E740481C1C}">
                          <a14:useLocalDpi xmlns:a14="http://schemas.microsoft.com/office/drawing/2010/main"/>
                        </a:ext>
                      </a:extLst>
                    </a:blip>
                    <a:stretch>
                      <a:fillRect/>
                    </a:stretch>
                  </pic:blipFill>
                  <pic:spPr>
                    <a:xfrm>
                      <a:off x="0" y="0"/>
                      <a:ext cx="2520000" cy="961200"/>
                    </a:xfrm>
                    <a:prstGeom prst="rect">
                      <a:avLst/>
                    </a:prstGeom>
                  </pic:spPr>
                </pic:pic>
              </a:graphicData>
            </a:graphic>
          </wp:inline>
        </w:drawing>
      </w:r>
    </w:p>
    <w:p w14:paraId="1718BC8C" w14:textId="77777777" w:rsidR="00AA4C96" w:rsidRPr="002B5ADD" w:rsidRDefault="00AA4C96" w:rsidP="00AA4C96">
      <w:pPr>
        <w:rPr>
          <w:rFonts w:cs="Arial"/>
        </w:rPr>
      </w:pPr>
      <w:r w:rsidRPr="002B5ADD">
        <w:rPr>
          <w:rFonts w:cs="Arial"/>
        </w:rPr>
        <w:t>The legibility of individual letters is important in cartography because the map may use different backgrounds, textures, or colours that can make letters difficult to distinguish</w:t>
      </w:r>
      <w:sdt>
        <w:sdtPr>
          <w:rPr>
            <w:rFonts w:cs="Arial"/>
          </w:rPr>
          <w:id w:val="-895898313"/>
          <w:citation/>
        </w:sdtPr>
        <w:sdtEndPr/>
        <w:sdtContent>
          <w:r w:rsidRPr="002B5ADD">
            <w:rPr>
              <w:rFonts w:cs="Arial"/>
            </w:rPr>
            <w:fldChar w:fldCharType="begin"/>
          </w:r>
          <w:r w:rsidRPr="002B5ADD">
            <w:rPr>
              <w:rFonts w:cs="Arial"/>
            </w:rPr>
            <w:instrText xml:space="preserve">CITATION Den93 \p 289 \l 4105 </w:instrText>
          </w:r>
          <w:r w:rsidRPr="002B5ADD">
            <w:rPr>
              <w:rFonts w:cs="Arial"/>
            </w:rPr>
            <w:fldChar w:fldCharType="separate"/>
          </w:r>
          <w:r w:rsidR="0039377E">
            <w:rPr>
              <w:rFonts w:cs="Arial"/>
              <w:noProof/>
            </w:rPr>
            <w:t xml:space="preserve"> </w:t>
          </w:r>
          <w:r w:rsidR="0039377E" w:rsidRPr="0039377E">
            <w:rPr>
              <w:rFonts w:cs="Arial"/>
              <w:noProof/>
            </w:rPr>
            <w:t>(Dent, 1993, p. 289)</w:t>
          </w:r>
          <w:r w:rsidRPr="002B5ADD">
            <w:rPr>
              <w:rFonts w:cs="Arial"/>
            </w:rPr>
            <w:fldChar w:fldCharType="end"/>
          </w:r>
        </w:sdtContent>
      </w:sdt>
      <w:r w:rsidRPr="002B5ADD">
        <w:rPr>
          <w:rFonts w:cs="Arial"/>
        </w:rPr>
        <w:t xml:space="preserve">. </w:t>
      </w:r>
    </w:p>
    <w:p w14:paraId="2B05FCA9" w14:textId="77777777" w:rsidR="00AA4C96" w:rsidRPr="002B5ADD" w:rsidRDefault="00AA4C96" w:rsidP="00AA4C96">
      <w:pPr>
        <w:rPr>
          <w:rFonts w:cs="Arial"/>
        </w:rPr>
      </w:pPr>
      <w:r w:rsidRPr="002B5ADD">
        <w:rPr>
          <w:rFonts w:cs="Arial"/>
        </w:rPr>
        <w:t>Readability refers to the clarity and speed with which content can be digested over an expanse of text, such as a paragraph or a page</w:t>
      </w:r>
      <w:sdt>
        <w:sdtPr>
          <w:rPr>
            <w:rFonts w:cs="Arial"/>
          </w:rPr>
          <w:id w:val="-1409216564"/>
          <w:citation/>
        </w:sdtPr>
        <w:sdtEndPr/>
        <w:sdtContent>
          <w:r w:rsidRPr="002B5ADD">
            <w:rPr>
              <w:rFonts w:cs="Arial"/>
            </w:rPr>
            <w:fldChar w:fldCharType="begin"/>
          </w:r>
          <w:r w:rsidRPr="002B5ADD">
            <w:rPr>
              <w:rFonts w:cs="Arial"/>
            </w:rPr>
            <w:instrText xml:space="preserve"> CITATION The10 \l 4105 </w:instrText>
          </w:r>
          <w:r w:rsidRPr="002B5ADD">
            <w:rPr>
              <w:rFonts w:cs="Arial"/>
            </w:rPr>
            <w:fldChar w:fldCharType="separate"/>
          </w:r>
          <w:r w:rsidR="0039377E">
            <w:rPr>
              <w:rFonts w:cs="Arial"/>
              <w:noProof/>
            </w:rPr>
            <w:t xml:space="preserve"> </w:t>
          </w:r>
          <w:r w:rsidR="0039377E" w:rsidRPr="0039377E">
            <w:rPr>
              <w:rFonts w:cs="Arial"/>
              <w:noProof/>
            </w:rPr>
            <w:t>(RGD Ontario, 2010)</w:t>
          </w:r>
          <w:r w:rsidRPr="002B5ADD">
            <w:rPr>
              <w:rFonts w:cs="Arial"/>
            </w:rPr>
            <w:fldChar w:fldCharType="end"/>
          </w:r>
        </w:sdtContent>
      </w:sdt>
      <w:r w:rsidRPr="002B5ADD">
        <w:rPr>
          <w:rFonts w:cs="Arial"/>
        </w:rPr>
        <w:t>. However, reading type in continuously, spaced lines is very different from reading isolated names on a map</w:t>
      </w:r>
      <w:sdt>
        <w:sdtPr>
          <w:rPr>
            <w:rFonts w:cs="Arial"/>
          </w:rPr>
          <w:id w:val="725495685"/>
          <w:citation/>
        </w:sdtPr>
        <w:sdtEndPr/>
        <w:sdtContent>
          <w:r w:rsidRPr="002B5ADD">
            <w:rPr>
              <w:rFonts w:cs="Arial"/>
            </w:rPr>
            <w:fldChar w:fldCharType="begin"/>
          </w:r>
          <w:r w:rsidRPr="002B5ADD">
            <w:rPr>
              <w:rFonts w:cs="Arial"/>
            </w:rPr>
            <w:instrText xml:space="preserve">CITATION Rob95 \p 411 \l 4105 </w:instrText>
          </w:r>
          <w:r w:rsidRPr="002B5ADD">
            <w:rPr>
              <w:rFonts w:cs="Arial"/>
            </w:rPr>
            <w:fldChar w:fldCharType="separate"/>
          </w:r>
          <w:r w:rsidR="0039377E">
            <w:rPr>
              <w:rFonts w:cs="Arial"/>
              <w:noProof/>
            </w:rPr>
            <w:t xml:space="preserve"> </w:t>
          </w:r>
          <w:r w:rsidR="0039377E" w:rsidRPr="0039377E">
            <w:rPr>
              <w:rFonts w:cs="Arial"/>
              <w:noProof/>
            </w:rPr>
            <w:t>(Robinson, 1995, p. 411)</w:t>
          </w:r>
          <w:r w:rsidRPr="002B5ADD">
            <w:rPr>
              <w:rFonts w:cs="Arial"/>
            </w:rPr>
            <w:fldChar w:fldCharType="end"/>
          </w:r>
        </w:sdtContent>
      </w:sdt>
      <w:r w:rsidRPr="002B5ADD">
        <w:rPr>
          <w:rFonts w:cs="Arial"/>
        </w:rPr>
        <w:t xml:space="preserve">. How a typeface is designed will impact legibility, readability and influence overall accessibility.  </w:t>
      </w:r>
    </w:p>
    <w:p w14:paraId="1FBAA2E8" w14:textId="77777777" w:rsidR="00AA4C96" w:rsidRPr="002B5ADD" w:rsidRDefault="00AA4C96" w:rsidP="002B5ADD">
      <w:pPr>
        <w:pStyle w:val="Heading2"/>
      </w:pPr>
      <w:bookmarkStart w:id="110" w:name="_Toc440532505"/>
      <w:bookmarkStart w:id="111" w:name="_Toc471712670"/>
      <w:r w:rsidRPr="002B5ADD">
        <w:t>Complexity</w:t>
      </w:r>
      <w:bookmarkEnd w:id="110"/>
      <w:bookmarkEnd w:id="111"/>
    </w:p>
    <w:p w14:paraId="56086B02" w14:textId="77777777" w:rsidR="00AA4C96" w:rsidRPr="002B5ADD" w:rsidRDefault="00AA4C96" w:rsidP="00AA4C96">
      <w:pPr>
        <w:rPr>
          <w:rFonts w:cs="Arial"/>
        </w:rPr>
      </w:pPr>
      <w:r w:rsidRPr="002B5ADD">
        <w:rPr>
          <w:rFonts w:cs="Arial"/>
        </w:rPr>
        <w:t xml:space="preserve">Complexity in typography creates noise and confusion for low vision audiences. For text, a readable typeface means a sans-serif typeface (or font) made up of mainly straight lines. A serif is a short stroke that projects from the ends of the main strokes that make up a character. </w:t>
      </w:r>
    </w:p>
    <w:p w14:paraId="1BFE0591" w14:textId="77777777" w:rsidR="00AA4C96" w:rsidRPr="002B5ADD" w:rsidRDefault="00AA4C96" w:rsidP="00AA4C96">
      <w:pPr>
        <w:jc w:val="center"/>
        <w:rPr>
          <w:rFonts w:cs="Arial"/>
        </w:rPr>
      </w:pPr>
      <w:r w:rsidRPr="002B5ADD">
        <w:rPr>
          <w:rFonts w:cs="Arial"/>
          <w:noProof/>
        </w:rPr>
        <w:lastRenderedPageBreak/>
        <w:drawing>
          <wp:inline distT="0" distB="0" distL="0" distR="0" wp14:anchorId="38C9E4A1" wp14:editId="3454CEA1">
            <wp:extent cx="2070000" cy="1371600"/>
            <wp:effectExtent l="0" t="0" r="6985" b="0"/>
            <wp:docPr id="3" name="Picture 3" descr="This is a graphic showing the difference between serif and sans serif glyp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if_sans_serif.jpg"/>
                    <pic:cNvPicPr/>
                  </pic:nvPicPr>
                  <pic:blipFill>
                    <a:blip r:embed="rId37" cstate="screen">
                      <a:extLst>
                        <a:ext uri="{28A0092B-C50C-407E-A947-70E740481C1C}">
                          <a14:useLocalDpi xmlns:a14="http://schemas.microsoft.com/office/drawing/2010/main"/>
                        </a:ext>
                      </a:extLst>
                    </a:blip>
                    <a:stretch>
                      <a:fillRect/>
                    </a:stretch>
                  </pic:blipFill>
                  <pic:spPr>
                    <a:xfrm>
                      <a:off x="0" y="0"/>
                      <a:ext cx="2070000" cy="1371600"/>
                    </a:xfrm>
                    <a:prstGeom prst="rect">
                      <a:avLst/>
                    </a:prstGeom>
                  </pic:spPr>
                </pic:pic>
              </a:graphicData>
            </a:graphic>
          </wp:inline>
        </w:drawing>
      </w:r>
    </w:p>
    <w:p w14:paraId="7B285D58" w14:textId="77777777" w:rsidR="00AA4C96" w:rsidRPr="002B5ADD" w:rsidRDefault="00AA4C96" w:rsidP="00AA4C96">
      <w:pPr>
        <w:rPr>
          <w:rFonts w:cs="Arial"/>
        </w:rPr>
      </w:pPr>
      <w:r w:rsidRPr="002B5ADD">
        <w:rPr>
          <w:rFonts w:cs="Arial"/>
        </w:rPr>
        <w:t>Traditionally, cartographic design has used both serif and sans-serif fonts for different applications.  Although there is some debate over the general readability of serif versus sans-serif typefaces for people without vision impairments</w:t>
      </w:r>
      <w:sdt>
        <w:sdtPr>
          <w:rPr>
            <w:rFonts w:cs="Arial"/>
          </w:rPr>
          <w:id w:val="-1660532637"/>
          <w:citation/>
        </w:sdtPr>
        <w:sdtEndPr/>
        <w:sdtContent>
          <w:r w:rsidRPr="002B5ADD">
            <w:rPr>
              <w:rFonts w:cs="Arial"/>
            </w:rPr>
            <w:fldChar w:fldCharType="begin"/>
          </w:r>
          <w:r w:rsidRPr="002B5ADD">
            <w:rPr>
              <w:rFonts w:cs="Arial"/>
            </w:rPr>
            <w:instrText xml:space="preserve"> CITATION Poo08 \l 4105 </w:instrText>
          </w:r>
          <w:r w:rsidRPr="002B5ADD">
            <w:rPr>
              <w:rFonts w:cs="Arial"/>
            </w:rPr>
            <w:fldChar w:fldCharType="separate"/>
          </w:r>
          <w:r w:rsidR="0039377E">
            <w:rPr>
              <w:rFonts w:cs="Arial"/>
              <w:noProof/>
            </w:rPr>
            <w:t xml:space="preserve"> </w:t>
          </w:r>
          <w:r w:rsidR="0039377E" w:rsidRPr="0039377E">
            <w:rPr>
              <w:rFonts w:cs="Arial"/>
              <w:noProof/>
            </w:rPr>
            <w:t>(Poole, 2008)</w:t>
          </w:r>
          <w:r w:rsidRPr="002B5ADD">
            <w:rPr>
              <w:rFonts w:cs="Arial"/>
            </w:rPr>
            <w:fldChar w:fldCharType="end"/>
          </w:r>
        </w:sdtContent>
      </w:sdt>
      <w:r w:rsidRPr="002B5ADD">
        <w:rPr>
          <w:rFonts w:cs="Arial"/>
        </w:rPr>
        <w:t>, the simplicity of sans-serif typefaces are widely preferred over typefaces with serifs</w:t>
      </w:r>
      <w:sdt>
        <w:sdtPr>
          <w:rPr>
            <w:rFonts w:cs="Arial"/>
          </w:rPr>
          <w:id w:val="1609690985"/>
          <w:citation/>
        </w:sdtPr>
        <w:sdtEndPr/>
        <w:sdtContent>
          <w:r w:rsidRPr="002B5ADD">
            <w:rPr>
              <w:rFonts w:cs="Arial"/>
            </w:rPr>
            <w:fldChar w:fldCharType="begin"/>
          </w:r>
          <w:r w:rsidRPr="002B5ADD">
            <w:rPr>
              <w:rFonts w:cs="Arial"/>
            </w:rPr>
            <w:instrText xml:space="preserve">CITATION AIG06 \l 4105 </w:instrText>
          </w:r>
          <w:r w:rsidRPr="002B5ADD">
            <w:rPr>
              <w:rFonts w:cs="Arial"/>
            </w:rPr>
            <w:fldChar w:fldCharType="separate"/>
          </w:r>
          <w:r w:rsidR="0039377E">
            <w:rPr>
              <w:rFonts w:cs="Arial"/>
              <w:noProof/>
            </w:rPr>
            <w:t xml:space="preserve"> </w:t>
          </w:r>
          <w:r w:rsidR="0039377E" w:rsidRPr="0039377E">
            <w:rPr>
              <w:rFonts w:cs="Arial"/>
              <w:noProof/>
            </w:rPr>
            <w:t>(AIGA, 2006)</w:t>
          </w:r>
          <w:r w:rsidRPr="002B5ADD">
            <w:rPr>
              <w:rFonts w:cs="Arial"/>
            </w:rPr>
            <w:fldChar w:fldCharType="end"/>
          </w:r>
        </w:sdtContent>
      </w:sdt>
      <w:sdt>
        <w:sdtPr>
          <w:rPr>
            <w:rFonts w:cs="Arial"/>
          </w:rPr>
          <w:id w:val="-1558697800"/>
          <w:citation/>
        </w:sdtPr>
        <w:sdtEndPr/>
        <w:sdtContent>
          <w:r w:rsidRPr="002B5ADD">
            <w:rPr>
              <w:rFonts w:cs="Arial"/>
            </w:rPr>
            <w:fldChar w:fldCharType="begin"/>
          </w:r>
          <w:r w:rsidRPr="002B5ADD">
            <w:rPr>
              <w:rFonts w:cs="Arial"/>
            </w:rPr>
            <w:instrText xml:space="preserve"> CITATION MNR15 \l 4105 </w:instrText>
          </w:r>
          <w:r w:rsidRPr="002B5ADD">
            <w:rPr>
              <w:rFonts w:cs="Arial"/>
            </w:rPr>
            <w:fldChar w:fldCharType="separate"/>
          </w:r>
          <w:r w:rsidR="0039377E">
            <w:rPr>
              <w:rFonts w:cs="Arial"/>
              <w:noProof/>
            </w:rPr>
            <w:t xml:space="preserve"> </w:t>
          </w:r>
          <w:r w:rsidR="0039377E" w:rsidRPr="0039377E">
            <w:rPr>
              <w:rFonts w:cs="Arial"/>
              <w:noProof/>
            </w:rPr>
            <w:t>(MNRF, 2015)</w:t>
          </w:r>
          <w:r w:rsidRPr="002B5ADD">
            <w:rPr>
              <w:rFonts w:cs="Arial"/>
            </w:rPr>
            <w:fldChar w:fldCharType="end"/>
          </w:r>
        </w:sdtContent>
      </w:sdt>
      <w:sdt>
        <w:sdtPr>
          <w:rPr>
            <w:rFonts w:cs="Arial"/>
          </w:rPr>
          <w:id w:val="703055265"/>
          <w:citation/>
        </w:sdtPr>
        <w:sdtEndPr/>
        <w:sdtContent/>
      </w:sdt>
      <w:r w:rsidRPr="002B5ADD">
        <w:rPr>
          <w:rFonts w:cs="Arial"/>
        </w:rPr>
        <w:t>, including people with dyslexia</w:t>
      </w:r>
      <w:sdt>
        <w:sdtPr>
          <w:rPr>
            <w:rFonts w:cs="Arial"/>
          </w:rPr>
          <w:id w:val="1912813131"/>
          <w:citation/>
        </w:sdtPr>
        <w:sdtEndPr/>
        <w:sdtContent>
          <w:r w:rsidRPr="002B5ADD">
            <w:rPr>
              <w:rFonts w:cs="Arial"/>
            </w:rPr>
            <w:fldChar w:fldCharType="begin"/>
          </w:r>
          <w:r w:rsidRPr="002B5ADD">
            <w:rPr>
              <w:rFonts w:cs="Arial"/>
            </w:rPr>
            <w:instrText xml:space="preserve">CITATION ian \l 4105 </w:instrText>
          </w:r>
          <w:r w:rsidRPr="002B5ADD">
            <w:rPr>
              <w:rFonts w:cs="Arial"/>
            </w:rPr>
            <w:fldChar w:fldCharType="separate"/>
          </w:r>
          <w:r w:rsidR="0039377E">
            <w:rPr>
              <w:rFonts w:cs="Arial"/>
              <w:noProof/>
            </w:rPr>
            <w:t xml:space="preserve"> </w:t>
          </w:r>
          <w:r w:rsidR="0039377E" w:rsidRPr="0039377E">
            <w:rPr>
              <w:rFonts w:cs="Arial"/>
              <w:noProof/>
            </w:rPr>
            <w:t>(iansyst Ltd., n.d.)</w:t>
          </w:r>
          <w:r w:rsidRPr="002B5ADD">
            <w:rPr>
              <w:rFonts w:cs="Arial"/>
            </w:rPr>
            <w:fldChar w:fldCharType="end"/>
          </w:r>
        </w:sdtContent>
      </w:sdt>
      <w:sdt>
        <w:sdtPr>
          <w:rPr>
            <w:rFonts w:cs="Arial"/>
          </w:rPr>
          <w:id w:val="-1553913217"/>
          <w:citation/>
        </w:sdtPr>
        <w:sdtEndPr/>
        <w:sdtContent>
          <w:r w:rsidRPr="002B5ADD">
            <w:rPr>
              <w:rFonts w:cs="Arial"/>
            </w:rPr>
            <w:fldChar w:fldCharType="begin"/>
          </w:r>
          <w:r w:rsidRPr="002B5ADD">
            <w:rPr>
              <w:rFonts w:cs="Arial"/>
            </w:rPr>
            <w:instrText xml:space="preserve"> CITATION UXM11 \l 4105 </w:instrText>
          </w:r>
          <w:r w:rsidRPr="002B5ADD">
            <w:rPr>
              <w:rFonts w:cs="Arial"/>
            </w:rPr>
            <w:fldChar w:fldCharType="separate"/>
          </w:r>
          <w:r w:rsidR="0039377E">
            <w:rPr>
              <w:rFonts w:cs="Arial"/>
              <w:noProof/>
            </w:rPr>
            <w:t xml:space="preserve"> </w:t>
          </w:r>
          <w:r w:rsidR="0039377E" w:rsidRPr="0039377E">
            <w:rPr>
              <w:rFonts w:cs="Arial"/>
              <w:noProof/>
            </w:rPr>
            <w:t>(UXM, 2011)</w:t>
          </w:r>
          <w:r w:rsidRPr="002B5ADD">
            <w:rPr>
              <w:rFonts w:cs="Arial"/>
            </w:rPr>
            <w:fldChar w:fldCharType="end"/>
          </w:r>
        </w:sdtContent>
      </w:sdt>
      <w:r w:rsidRPr="002B5ADD">
        <w:rPr>
          <w:rFonts w:cs="Arial"/>
        </w:rPr>
        <w:t xml:space="preserve">.  </w:t>
      </w:r>
    </w:p>
    <w:p w14:paraId="5691F8B8" w14:textId="77777777" w:rsidR="00AA4C96" w:rsidRPr="002B5ADD" w:rsidRDefault="00AA4C96" w:rsidP="00AA4C96">
      <w:pPr>
        <w:rPr>
          <w:rFonts w:cs="Arial"/>
        </w:rPr>
      </w:pPr>
      <w:r w:rsidRPr="002B5ADD">
        <w:rPr>
          <w:rFonts w:cs="Arial"/>
        </w:rPr>
        <w:t xml:space="preserve">The map designer should avoid complicated, cursive and decorative fonts </w:t>
      </w:r>
      <w:sdt>
        <w:sdtPr>
          <w:rPr>
            <w:rFonts w:cs="Arial"/>
          </w:rPr>
          <w:id w:val="631144265"/>
          <w:citation/>
        </w:sdtPr>
        <w:sdtEndPr/>
        <w:sdtContent>
          <w:r w:rsidRPr="002B5ADD">
            <w:rPr>
              <w:rFonts w:cs="Arial"/>
            </w:rPr>
            <w:fldChar w:fldCharType="begin"/>
          </w:r>
          <w:r w:rsidRPr="002B5ADD">
            <w:rPr>
              <w:rFonts w:cs="Arial"/>
            </w:rPr>
            <w:instrText xml:space="preserve"> CITATION Web15 \l 4105 </w:instrText>
          </w:r>
          <w:r w:rsidRPr="002B5ADD">
            <w:rPr>
              <w:rFonts w:cs="Arial"/>
            </w:rPr>
            <w:fldChar w:fldCharType="separate"/>
          </w:r>
          <w:r w:rsidR="0039377E" w:rsidRPr="0039377E">
            <w:rPr>
              <w:rFonts w:cs="Arial"/>
              <w:noProof/>
            </w:rPr>
            <w:t>(WebAIM, n.d.)</w:t>
          </w:r>
          <w:r w:rsidRPr="002B5ADD">
            <w:rPr>
              <w:rFonts w:cs="Arial"/>
            </w:rPr>
            <w:fldChar w:fldCharType="end"/>
          </w:r>
        </w:sdtContent>
      </w:sdt>
      <w:r w:rsidRPr="002B5ADD">
        <w:rPr>
          <w:rFonts w:cs="Arial"/>
        </w:rPr>
        <w:t xml:space="preserve"> </w:t>
      </w:r>
      <w:proofErr w:type="gramStart"/>
      <w:r w:rsidRPr="002B5ADD">
        <w:rPr>
          <w:rFonts w:cs="Arial"/>
        </w:rPr>
        <w:t>and</w:t>
      </w:r>
      <w:proofErr w:type="gramEnd"/>
      <w:r w:rsidRPr="002B5ADD">
        <w:rPr>
          <w:rFonts w:cs="Arial"/>
        </w:rPr>
        <w:t xml:space="preserve"> choose typefaces that have easily recognizable letterforms</w:t>
      </w:r>
      <w:sdt>
        <w:sdtPr>
          <w:rPr>
            <w:rFonts w:cs="Arial"/>
          </w:rPr>
          <w:id w:val="454993759"/>
          <w:citation/>
        </w:sdtPr>
        <w:sdtEndPr/>
        <w:sdtContent>
          <w:r w:rsidRPr="002B5ADD">
            <w:rPr>
              <w:rFonts w:cs="Arial"/>
            </w:rPr>
            <w:fldChar w:fldCharType="begin"/>
          </w:r>
          <w:r w:rsidRPr="002B5ADD">
            <w:rPr>
              <w:rFonts w:cs="Arial"/>
            </w:rPr>
            <w:instrText xml:space="preserve"> CITATION CNI15 \l 4105 </w:instrText>
          </w:r>
          <w:r w:rsidRPr="002B5ADD">
            <w:rPr>
              <w:rFonts w:cs="Arial"/>
            </w:rPr>
            <w:fldChar w:fldCharType="separate"/>
          </w:r>
          <w:r w:rsidR="0039377E">
            <w:rPr>
              <w:rFonts w:cs="Arial"/>
              <w:noProof/>
            </w:rPr>
            <w:t xml:space="preserve"> </w:t>
          </w:r>
          <w:r w:rsidR="0039377E" w:rsidRPr="0039377E">
            <w:rPr>
              <w:rFonts w:cs="Arial"/>
              <w:noProof/>
            </w:rPr>
            <w:t>(CNIB)</w:t>
          </w:r>
          <w:r w:rsidRPr="002B5ADD">
            <w:rPr>
              <w:rFonts w:cs="Arial"/>
            </w:rPr>
            <w:fldChar w:fldCharType="end"/>
          </w:r>
        </w:sdtContent>
      </w:sdt>
      <w:r w:rsidRPr="002B5ADD">
        <w:rPr>
          <w:rFonts w:cs="Arial"/>
        </w:rPr>
        <w:t>.</w:t>
      </w:r>
    </w:p>
    <w:p w14:paraId="38FF9F82" w14:textId="77777777" w:rsidR="00AA4C96" w:rsidRPr="002B5ADD" w:rsidRDefault="00AA4C96" w:rsidP="00AA4C96">
      <w:pPr>
        <w:jc w:val="center"/>
        <w:rPr>
          <w:rFonts w:eastAsiaTheme="majorEastAsia" w:cs="Arial"/>
        </w:rPr>
      </w:pPr>
      <w:r w:rsidRPr="002B5ADD">
        <w:rPr>
          <w:rFonts w:eastAsiaTheme="majorEastAsia" w:cs="Arial"/>
          <w:noProof/>
        </w:rPr>
        <w:drawing>
          <wp:inline distT="0" distB="0" distL="0" distR="0" wp14:anchorId="3487BDAC" wp14:editId="56843863">
            <wp:extent cx="3308400" cy="450000"/>
            <wp:effectExtent l="0" t="0" r="6350" b="7620"/>
            <wp:docPr id="29" name="Picture 29" descr="This is an example of Brush Script a cursive f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nt_cursive.jpg"/>
                    <pic:cNvPicPr/>
                  </pic:nvPicPr>
                  <pic:blipFill>
                    <a:blip r:embed="rId38" cstate="screen">
                      <a:extLst>
                        <a:ext uri="{28A0092B-C50C-407E-A947-70E740481C1C}">
                          <a14:useLocalDpi xmlns:a14="http://schemas.microsoft.com/office/drawing/2010/main"/>
                        </a:ext>
                      </a:extLst>
                    </a:blip>
                    <a:stretch>
                      <a:fillRect/>
                    </a:stretch>
                  </pic:blipFill>
                  <pic:spPr>
                    <a:xfrm>
                      <a:off x="0" y="0"/>
                      <a:ext cx="3308400" cy="450000"/>
                    </a:xfrm>
                    <a:prstGeom prst="rect">
                      <a:avLst/>
                    </a:prstGeom>
                  </pic:spPr>
                </pic:pic>
              </a:graphicData>
            </a:graphic>
          </wp:inline>
        </w:drawing>
      </w:r>
    </w:p>
    <w:p w14:paraId="419710F3" w14:textId="77777777" w:rsidR="00AA4C96" w:rsidRPr="002B5ADD" w:rsidRDefault="00AA4C96" w:rsidP="00AA4C96">
      <w:pPr>
        <w:jc w:val="center"/>
        <w:rPr>
          <w:rFonts w:eastAsiaTheme="majorEastAsia" w:cs="Arial"/>
        </w:rPr>
      </w:pPr>
      <w:r w:rsidRPr="002B5ADD">
        <w:rPr>
          <w:rFonts w:eastAsiaTheme="majorEastAsia" w:cs="Arial"/>
          <w:noProof/>
        </w:rPr>
        <w:drawing>
          <wp:inline distT="0" distB="0" distL="0" distR="0" wp14:anchorId="2974240E" wp14:editId="6797EAC0">
            <wp:extent cx="3214800" cy="856800"/>
            <wp:effectExtent l="0" t="0" r="5080" b="635"/>
            <wp:docPr id="30" name="Picture 30" descr="This is an example of  Rosewood a decorative f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nt_decorative.jpg"/>
                    <pic:cNvPicPr/>
                  </pic:nvPicPr>
                  <pic:blipFill>
                    <a:blip r:embed="rId39" cstate="screen">
                      <a:extLst>
                        <a:ext uri="{28A0092B-C50C-407E-A947-70E740481C1C}">
                          <a14:useLocalDpi xmlns:a14="http://schemas.microsoft.com/office/drawing/2010/main"/>
                        </a:ext>
                      </a:extLst>
                    </a:blip>
                    <a:stretch>
                      <a:fillRect/>
                    </a:stretch>
                  </pic:blipFill>
                  <pic:spPr>
                    <a:xfrm>
                      <a:off x="0" y="0"/>
                      <a:ext cx="3214800" cy="856800"/>
                    </a:xfrm>
                    <a:prstGeom prst="rect">
                      <a:avLst/>
                    </a:prstGeom>
                  </pic:spPr>
                </pic:pic>
              </a:graphicData>
            </a:graphic>
          </wp:inline>
        </w:drawing>
      </w:r>
    </w:p>
    <w:p w14:paraId="5B720222" w14:textId="77777777" w:rsidR="00AA4C96" w:rsidRPr="002B5ADD" w:rsidRDefault="00AA4C96" w:rsidP="002B5ADD">
      <w:pPr>
        <w:pStyle w:val="Heading2"/>
      </w:pPr>
      <w:bookmarkStart w:id="112" w:name="_Toc440532506"/>
      <w:bookmarkStart w:id="113" w:name="_Toc471712671"/>
      <w:r w:rsidRPr="002B5ADD">
        <w:t>Shape and Weight</w:t>
      </w:r>
      <w:bookmarkEnd w:id="112"/>
      <w:bookmarkEnd w:id="113"/>
    </w:p>
    <w:p w14:paraId="3FC8B39C" w14:textId="77777777" w:rsidR="00AA4C96" w:rsidRPr="002B5ADD" w:rsidRDefault="00AA4C96" w:rsidP="00AA4C96">
      <w:pPr>
        <w:rPr>
          <w:rFonts w:cs="Arial"/>
        </w:rPr>
      </w:pPr>
      <w:r w:rsidRPr="002B5ADD">
        <w:rPr>
          <w:rFonts w:cs="Arial"/>
        </w:rPr>
        <w:t xml:space="preserve">Letterforms are created with positive and negative shapes. The positive shape is referred to as the form or stroke; the negative shape is called the </w:t>
      </w:r>
      <w:proofErr w:type="spellStart"/>
      <w:r w:rsidRPr="002B5ADD">
        <w:rPr>
          <w:rFonts w:cs="Arial"/>
        </w:rPr>
        <w:t>counterform</w:t>
      </w:r>
      <w:proofErr w:type="spellEnd"/>
      <w:r w:rsidRPr="002B5ADD">
        <w:rPr>
          <w:rFonts w:cs="Arial"/>
        </w:rPr>
        <w:t xml:space="preserve"> or counter. For accessibility, letters with closed counters, such as b, o, d, g, and others should have plenty of space inside the counter</w:t>
      </w:r>
      <w:sdt>
        <w:sdtPr>
          <w:rPr>
            <w:rFonts w:cs="Arial"/>
          </w:rPr>
          <w:id w:val="-1374923546"/>
          <w:citation/>
        </w:sdtPr>
        <w:sdtEndPr/>
        <w:sdtContent/>
      </w:sdt>
      <w:r w:rsidRPr="002B5ADD">
        <w:rPr>
          <w:rFonts w:cs="Arial"/>
        </w:rPr>
        <w:t xml:space="preserve">. </w:t>
      </w:r>
    </w:p>
    <w:p w14:paraId="119F38AC" w14:textId="77777777" w:rsidR="00AA4C96" w:rsidRPr="002B5ADD" w:rsidRDefault="00AA4C96" w:rsidP="00AA4C96">
      <w:pPr>
        <w:jc w:val="center"/>
        <w:rPr>
          <w:rFonts w:cs="Arial"/>
        </w:rPr>
      </w:pPr>
      <w:r w:rsidRPr="002B5ADD">
        <w:rPr>
          <w:rFonts w:cs="Arial"/>
          <w:noProof/>
        </w:rPr>
        <w:drawing>
          <wp:inline distT="0" distB="0" distL="0" distR="0" wp14:anchorId="4A15B465" wp14:editId="3DB66F11">
            <wp:extent cx="1994916" cy="1370076"/>
            <wp:effectExtent l="0" t="0" r="5715" b="1905"/>
            <wp:docPr id="4" name="Picture 4" descr="This is a graphic showing examples of stroke and counter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oke_counter.jpg"/>
                    <pic:cNvPicPr/>
                  </pic:nvPicPr>
                  <pic:blipFill>
                    <a:blip r:embed="rId40" cstate="screen">
                      <a:extLst>
                        <a:ext uri="{28A0092B-C50C-407E-A947-70E740481C1C}">
                          <a14:useLocalDpi xmlns:a14="http://schemas.microsoft.com/office/drawing/2010/main"/>
                        </a:ext>
                      </a:extLst>
                    </a:blip>
                    <a:stretch>
                      <a:fillRect/>
                    </a:stretch>
                  </pic:blipFill>
                  <pic:spPr>
                    <a:xfrm>
                      <a:off x="0" y="0"/>
                      <a:ext cx="1994916" cy="1370076"/>
                    </a:xfrm>
                    <a:prstGeom prst="rect">
                      <a:avLst/>
                    </a:prstGeom>
                  </pic:spPr>
                </pic:pic>
              </a:graphicData>
            </a:graphic>
          </wp:inline>
        </w:drawing>
      </w:r>
    </w:p>
    <w:p w14:paraId="244DDF86" w14:textId="77777777" w:rsidR="00AA4C96" w:rsidRPr="002B5ADD" w:rsidRDefault="00AA4C96" w:rsidP="00AA4C96">
      <w:pPr>
        <w:rPr>
          <w:rFonts w:cs="Arial"/>
        </w:rPr>
      </w:pPr>
      <w:r w:rsidRPr="002B5ADD">
        <w:rPr>
          <w:rFonts w:cs="Arial"/>
        </w:rPr>
        <w:t>The relationship between stroke and counter determines letter recognition. If a letter has extremely thick strokes with small counters, it takes longer for the eye to decode.</w:t>
      </w:r>
    </w:p>
    <w:p w14:paraId="5A84E4A1" w14:textId="77777777" w:rsidR="00AA4C96" w:rsidRPr="002B5ADD" w:rsidRDefault="00AA4C96" w:rsidP="00AA4C96">
      <w:pPr>
        <w:jc w:val="center"/>
        <w:rPr>
          <w:rFonts w:cs="Arial"/>
        </w:rPr>
      </w:pPr>
      <w:r w:rsidRPr="002B5ADD">
        <w:rPr>
          <w:rFonts w:cs="Arial"/>
          <w:noProof/>
        </w:rPr>
        <w:lastRenderedPageBreak/>
        <w:drawing>
          <wp:inline distT="0" distB="0" distL="0" distR="0" wp14:anchorId="1ACFB9FE" wp14:editId="2E1EFE72">
            <wp:extent cx="4431600" cy="835200"/>
            <wp:effectExtent l="0" t="0" r="7620" b="3175"/>
            <wp:docPr id="20" name="Picture 20" descr="This is an example of the Impact font whicg has extremely THICK strokes with small coun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nt_thick-stroke_small_counter.jpg"/>
                    <pic:cNvPicPr/>
                  </pic:nvPicPr>
                  <pic:blipFill>
                    <a:blip r:embed="rId41">
                      <a:extLst>
                        <a:ext uri="{28A0092B-C50C-407E-A947-70E740481C1C}">
                          <a14:useLocalDpi xmlns:a14="http://schemas.microsoft.com/office/drawing/2010/main"/>
                        </a:ext>
                      </a:extLst>
                    </a:blip>
                    <a:stretch>
                      <a:fillRect/>
                    </a:stretch>
                  </pic:blipFill>
                  <pic:spPr>
                    <a:xfrm>
                      <a:off x="0" y="0"/>
                      <a:ext cx="4431600" cy="835200"/>
                    </a:xfrm>
                    <a:prstGeom prst="rect">
                      <a:avLst/>
                    </a:prstGeom>
                  </pic:spPr>
                </pic:pic>
              </a:graphicData>
            </a:graphic>
          </wp:inline>
        </w:drawing>
      </w:r>
    </w:p>
    <w:p w14:paraId="3743E33C" w14:textId="77777777" w:rsidR="00AA4C96" w:rsidRPr="002B5ADD" w:rsidRDefault="00AA4C96" w:rsidP="00AA4C96">
      <w:pPr>
        <w:rPr>
          <w:rFonts w:cs="Arial"/>
        </w:rPr>
      </w:pPr>
      <w:r w:rsidRPr="002B5ADD">
        <w:rPr>
          <w:rFonts w:cs="Arial"/>
        </w:rPr>
        <w:t xml:space="preserve">The same is true if it has thin strokes with large counters. </w:t>
      </w:r>
    </w:p>
    <w:p w14:paraId="42713A1B" w14:textId="77777777" w:rsidR="00AA4C96" w:rsidRPr="002B5ADD" w:rsidRDefault="00AA4C96" w:rsidP="00AA4C96">
      <w:pPr>
        <w:jc w:val="center"/>
        <w:rPr>
          <w:rFonts w:cs="Arial"/>
        </w:rPr>
      </w:pPr>
      <w:r w:rsidRPr="002B5ADD">
        <w:rPr>
          <w:rFonts w:cs="Arial"/>
          <w:noProof/>
        </w:rPr>
        <w:drawing>
          <wp:inline distT="0" distB="0" distL="0" distR="0" wp14:anchorId="76142597" wp14:editId="7DF30B50">
            <wp:extent cx="4690800" cy="968400"/>
            <wp:effectExtent l="0" t="0" r="0" b="3175"/>
            <wp:docPr id="19" name="Picture 19" descr="This is an example of the Bernhard Fashion font which has large counters (O,Q,C,A,D) and thin strok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nt_large_counter_thin_strokes.jpg"/>
                    <pic:cNvPicPr/>
                  </pic:nvPicPr>
                  <pic:blipFill>
                    <a:blip r:embed="rId42" cstate="screen">
                      <a:extLst>
                        <a:ext uri="{28A0092B-C50C-407E-A947-70E740481C1C}">
                          <a14:useLocalDpi xmlns:a14="http://schemas.microsoft.com/office/drawing/2010/main"/>
                        </a:ext>
                      </a:extLst>
                    </a:blip>
                    <a:stretch>
                      <a:fillRect/>
                    </a:stretch>
                  </pic:blipFill>
                  <pic:spPr>
                    <a:xfrm>
                      <a:off x="0" y="0"/>
                      <a:ext cx="4690800" cy="968400"/>
                    </a:xfrm>
                    <a:prstGeom prst="rect">
                      <a:avLst/>
                    </a:prstGeom>
                  </pic:spPr>
                </pic:pic>
              </a:graphicData>
            </a:graphic>
          </wp:inline>
        </w:drawing>
      </w:r>
    </w:p>
    <w:p w14:paraId="0CCEF853" w14:textId="77777777" w:rsidR="00AA4C96" w:rsidRPr="002B5ADD" w:rsidRDefault="00AA4C96" w:rsidP="00AA4C96">
      <w:pPr>
        <w:rPr>
          <w:rFonts w:cs="Arial"/>
        </w:rPr>
      </w:pPr>
      <w:r w:rsidRPr="002B5ADD">
        <w:rPr>
          <w:rFonts w:cs="Arial"/>
        </w:rPr>
        <w:t xml:space="preserve">Typefaces with consistent stroke widths, open </w:t>
      </w:r>
      <w:proofErr w:type="spellStart"/>
      <w:r w:rsidRPr="002B5ADD">
        <w:rPr>
          <w:rFonts w:cs="Arial"/>
        </w:rPr>
        <w:t>counterforms</w:t>
      </w:r>
      <w:proofErr w:type="spellEnd"/>
      <w:r w:rsidRPr="002B5ADD">
        <w:rPr>
          <w:rFonts w:cs="Arial"/>
        </w:rPr>
        <w:t xml:space="preserve">, pronounced ascenders and descenders and slightly wider horizontal proportions and distinct forms for each character will improve legibility for people with vision impairments.  </w:t>
      </w:r>
    </w:p>
    <w:p w14:paraId="7B194BCF" w14:textId="77777777" w:rsidR="00AA4C96" w:rsidRPr="002B5ADD" w:rsidRDefault="00AA4C96" w:rsidP="00AA4C96">
      <w:pPr>
        <w:rPr>
          <w:rFonts w:cs="Arial"/>
        </w:rPr>
      </w:pPr>
      <w:r w:rsidRPr="002B5ADD">
        <w:rPr>
          <w:rFonts w:cs="Arial"/>
        </w:rPr>
        <w:t xml:space="preserve">Extended horizontal strokes for certain letterforms (such as the arm of the lowercase letter “r” or the crossbar of the lowercase letter “t”) will also improve overall legibility. </w:t>
      </w:r>
    </w:p>
    <w:p w14:paraId="147E453B" w14:textId="77777777" w:rsidR="00AA4C96" w:rsidRPr="002B5ADD" w:rsidRDefault="00AA4C96" w:rsidP="00AA4C96">
      <w:pPr>
        <w:jc w:val="center"/>
        <w:rPr>
          <w:rFonts w:cs="Arial"/>
        </w:rPr>
      </w:pPr>
      <w:r w:rsidRPr="002B5ADD">
        <w:rPr>
          <w:rFonts w:cs="Arial"/>
          <w:noProof/>
        </w:rPr>
        <w:drawing>
          <wp:inline distT="0" distB="0" distL="0" distR="0" wp14:anchorId="7005E6D5" wp14:editId="2D757370">
            <wp:extent cx="3967200" cy="759600"/>
            <wp:effectExtent l="0" t="0" r="0" b="2540"/>
            <wp:docPr id="28" name="Picture 28" descr="This is an example of the Verdana font which has extended horizontal strok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nt_extended_horizontal_strokes.jpg"/>
                    <pic:cNvPicPr/>
                  </pic:nvPicPr>
                  <pic:blipFill>
                    <a:blip r:embed="rId43" cstate="screen">
                      <a:extLst>
                        <a:ext uri="{28A0092B-C50C-407E-A947-70E740481C1C}">
                          <a14:useLocalDpi xmlns:a14="http://schemas.microsoft.com/office/drawing/2010/main"/>
                        </a:ext>
                      </a:extLst>
                    </a:blip>
                    <a:stretch>
                      <a:fillRect/>
                    </a:stretch>
                  </pic:blipFill>
                  <pic:spPr>
                    <a:xfrm>
                      <a:off x="0" y="0"/>
                      <a:ext cx="3967200" cy="759600"/>
                    </a:xfrm>
                    <a:prstGeom prst="rect">
                      <a:avLst/>
                    </a:prstGeom>
                  </pic:spPr>
                </pic:pic>
              </a:graphicData>
            </a:graphic>
          </wp:inline>
        </w:drawing>
      </w:r>
    </w:p>
    <w:p w14:paraId="4B3293D1" w14:textId="77777777" w:rsidR="00AA4C96" w:rsidRPr="002B5ADD" w:rsidRDefault="00AA4C96" w:rsidP="00AA4C96">
      <w:pPr>
        <w:rPr>
          <w:rFonts w:cs="Arial"/>
        </w:rPr>
      </w:pPr>
      <w:r w:rsidRPr="002B5ADD">
        <w:rPr>
          <w:rFonts w:cs="Arial"/>
        </w:rPr>
        <w:t xml:space="preserve">The most legible fonts have a well-balanced proportion of form, or stroke, and </w:t>
      </w:r>
      <w:proofErr w:type="spellStart"/>
      <w:r w:rsidRPr="002B5ADD">
        <w:rPr>
          <w:rFonts w:cs="Arial"/>
        </w:rPr>
        <w:t>counterform</w:t>
      </w:r>
      <w:proofErr w:type="spellEnd"/>
      <w:r w:rsidRPr="002B5ADD">
        <w:rPr>
          <w:rFonts w:cs="Arial"/>
        </w:rPr>
        <w:t>. Regular or medium font weight will generally be preferable to an extra bold or ultra-light font</w:t>
      </w:r>
      <w:sdt>
        <w:sdtPr>
          <w:rPr>
            <w:rFonts w:cs="Arial"/>
          </w:rPr>
          <w:id w:val="-1630473734"/>
          <w:citation/>
        </w:sdtPr>
        <w:sdtEndPr/>
        <w:sdtContent>
          <w:r w:rsidRPr="002B5ADD">
            <w:rPr>
              <w:rFonts w:cs="Arial"/>
            </w:rPr>
            <w:fldChar w:fldCharType="begin"/>
          </w:r>
          <w:r w:rsidRPr="002B5ADD">
            <w:rPr>
              <w:rFonts w:cs="Arial"/>
            </w:rPr>
            <w:instrText xml:space="preserve"> CITATION The10 \l 4105 </w:instrText>
          </w:r>
          <w:r w:rsidRPr="002B5ADD">
            <w:rPr>
              <w:rFonts w:cs="Arial"/>
            </w:rPr>
            <w:fldChar w:fldCharType="separate"/>
          </w:r>
          <w:r w:rsidR="0039377E">
            <w:rPr>
              <w:rFonts w:cs="Arial"/>
              <w:noProof/>
            </w:rPr>
            <w:t xml:space="preserve"> </w:t>
          </w:r>
          <w:r w:rsidR="0039377E" w:rsidRPr="0039377E">
            <w:rPr>
              <w:rFonts w:cs="Arial"/>
              <w:noProof/>
            </w:rPr>
            <w:t>(RGD Ontario, 2010)</w:t>
          </w:r>
          <w:r w:rsidRPr="002B5ADD">
            <w:rPr>
              <w:rFonts w:cs="Arial"/>
            </w:rPr>
            <w:fldChar w:fldCharType="end"/>
          </w:r>
        </w:sdtContent>
      </w:sdt>
      <w:r w:rsidRPr="002B5ADD">
        <w:rPr>
          <w:rFonts w:cs="Arial"/>
        </w:rPr>
        <w:t xml:space="preserve">. </w:t>
      </w:r>
    </w:p>
    <w:p w14:paraId="6E5D9948" w14:textId="77777777" w:rsidR="00AA4C96" w:rsidRPr="002B5ADD" w:rsidRDefault="00AA4C96" w:rsidP="00AA4C96">
      <w:pPr>
        <w:jc w:val="center"/>
        <w:rPr>
          <w:rFonts w:cs="Arial"/>
        </w:rPr>
      </w:pPr>
      <w:r w:rsidRPr="002B5ADD">
        <w:rPr>
          <w:rFonts w:cs="Arial"/>
          <w:noProof/>
        </w:rPr>
        <w:drawing>
          <wp:inline distT="0" distB="0" distL="0" distR="0" wp14:anchorId="0DDA657C" wp14:editId="0E73F8B4">
            <wp:extent cx="4049268" cy="1371600"/>
            <wp:effectExtent l="0" t="0" r="8890" b="0"/>
            <wp:docPr id="6" name="Picture 6" descr="This is a graphic showing light, regular, bold and extra bold font wei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nt_weight.jpg"/>
                    <pic:cNvPicPr/>
                  </pic:nvPicPr>
                  <pic:blipFill>
                    <a:blip r:embed="rId44" cstate="screen">
                      <a:extLst>
                        <a:ext uri="{28A0092B-C50C-407E-A947-70E740481C1C}">
                          <a14:useLocalDpi xmlns:a14="http://schemas.microsoft.com/office/drawing/2010/main"/>
                        </a:ext>
                      </a:extLst>
                    </a:blip>
                    <a:stretch>
                      <a:fillRect/>
                    </a:stretch>
                  </pic:blipFill>
                  <pic:spPr>
                    <a:xfrm>
                      <a:off x="0" y="0"/>
                      <a:ext cx="4049268" cy="1371600"/>
                    </a:xfrm>
                    <a:prstGeom prst="rect">
                      <a:avLst/>
                    </a:prstGeom>
                  </pic:spPr>
                </pic:pic>
              </a:graphicData>
            </a:graphic>
          </wp:inline>
        </w:drawing>
      </w:r>
    </w:p>
    <w:p w14:paraId="17CE4FA0" w14:textId="77777777" w:rsidR="00AA4C96" w:rsidRPr="002B5ADD" w:rsidRDefault="00AA4C96" w:rsidP="00AA4C96">
      <w:pPr>
        <w:rPr>
          <w:rFonts w:cs="Arial"/>
        </w:rPr>
      </w:pPr>
      <w:r w:rsidRPr="002B5ADD">
        <w:rPr>
          <w:rFonts w:cs="Arial"/>
        </w:rPr>
        <w:t>Fonts with extraordinarily thin strokes or unusual features and characteristics that reduce the familiarity of their letter forms are harder to read, especially at lower contrast levels</w:t>
      </w:r>
      <w:sdt>
        <w:sdtPr>
          <w:rPr>
            <w:rFonts w:cs="Arial"/>
          </w:rPr>
          <w:id w:val="1502092703"/>
          <w:citation/>
        </w:sdtPr>
        <w:sdtEndPr/>
        <w:sdtContent>
          <w:r w:rsidRPr="002B5ADD">
            <w:rPr>
              <w:rFonts w:cs="Arial"/>
            </w:rPr>
            <w:fldChar w:fldCharType="begin"/>
          </w:r>
          <w:r w:rsidRPr="002B5ADD">
            <w:rPr>
              <w:rFonts w:cs="Arial"/>
            </w:rPr>
            <w:instrText xml:space="preserve">CITATION W3C15 \l 4105 </w:instrText>
          </w:r>
          <w:r w:rsidRPr="002B5ADD">
            <w:rPr>
              <w:rFonts w:cs="Arial"/>
            </w:rPr>
            <w:fldChar w:fldCharType="separate"/>
          </w:r>
          <w:r w:rsidR="0039377E">
            <w:rPr>
              <w:rFonts w:cs="Arial"/>
              <w:noProof/>
            </w:rPr>
            <w:t xml:space="preserve"> </w:t>
          </w:r>
          <w:r w:rsidR="0039377E" w:rsidRPr="0039377E">
            <w:rPr>
              <w:rFonts w:cs="Arial"/>
              <w:noProof/>
            </w:rPr>
            <w:t>(W3C, 2015)</w:t>
          </w:r>
          <w:r w:rsidRPr="002B5ADD">
            <w:rPr>
              <w:rFonts w:cs="Arial"/>
            </w:rPr>
            <w:fldChar w:fldCharType="end"/>
          </w:r>
        </w:sdtContent>
      </w:sdt>
      <w:r w:rsidRPr="002B5ADD">
        <w:rPr>
          <w:rFonts w:cs="Arial"/>
        </w:rPr>
        <w:t>.</w:t>
      </w:r>
    </w:p>
    <w:p w14:paraId="60D17953" w14:textId="77777777" w:rsidR="00AA4C96" w:rsidRPr="002B5ADD" w:rsidRDefault="00AA4C96" w:rsidP="00AA4C96">
      <w:pPr>
        <w:jc w:val="center"/>
        <w:rPr>
          <w:rFonts w:cs="Arial"/>
        </w:rPr>
      </w:pPr>
      <w:r w:rsidRPr="002B5ADD">
        <w:rPr>
          <w:rFonts w:cs="Arial"/>
          <w:noProof/>
        </w:rPr>
        <w:drawing>
          <wp:inline distT="0" distB="0" distL="0" distR="0" wp14:anchorId="1218BCC7" wp14:editId="5A0ED849">
            <wp:extent cx="3164400" cy="734400"/>
            <wp:effectExtent l="0" t="0" r="0" b="8890"/>
            <wp:docPr id="25" name="Picture 25" descr="This is an example of the Ingra Wide 2 hair font which has thin strok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nt_very_thin.jpg"/>
                    <pic:cNvPicPr/>
                  </pic:nvPicPr>
                  <pic:blipFill>
                    <a:blip r:embed="rId45" cstate="screen">
                      <a:extLst>
                        <a:ext uri="{28A0092B-C50C-407E-A947-70E740481C1C}">
                          <a14:useLocalDpi xmlns:a14="http://schemas.microsoft.com/office/drawing/2010/main"/>
                        </a:ext>
                      </a:extLst>
                    </a:blip>
                    <a:stretch>
                      <a:fillRect/>
                    </a:stretch>
                  </pic:blipFill>
                  <pic:spPr>
                    <a:xfrm>
                      <a:off x="0" y="0"/>
                      <a:ext cx="3164400" cy="734400"/>
                    </a:xfrm>
                    <a:prstGeom prst="rect">
                      <a:avLst/>
                    </a:prstGeom>
                  </pic:spPr>
                </pic:pic>
              </a:graphicData>
            </a:graphic>
          </wp:inline>
        </w:drawing>
      </w:r>
    </w:p>
    <w:p w14:paraId="5F285AF0" w14:textId="77777777" w:rsidR="00AA4C96" w:rsidRPr="002B5ADD" w:rsidRDefault="00AA4C96" w:rsidP="00AA4C96">
      <w:pPr>
        <w:jc w:val="center"/>
        <w:rPr>
          <w:rFonts w:eastAsiaTheme="majorEastAsia" w:cs="Arial"/>
        </w:rPr>
      </w:pPr>
      <w:r w:rsidRPr="002B5ADD">
        <w:rPr>
          <w:rFonts w:eastAsiaTheme="majorEastAsia" w:cs="Arial"/>
          <w:noProof/>
        </w:rPr>
        <w:lastRenderedPageBreak/>
        <w:drawing>
          <wp:inline distT="0" distB="0" distL="0" distR="0" wp14:anchorId="068C58FE" wp14:editId="513EAE09">
            <wp:extent cx="3614400" cy="1022400"/>
            <wp:effectExtent l="0" t="0" r="5715" b="6350"/>
            <wp:docPr id="24" name="Picture 24" descr="This is an example of the Ginga font which has unusual graphic characteristics, such as splatter 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nt_unusual.jpg"/>
                    <pic:cNvPicPr/>
                  </pic:nvPicPr>
                  <pic:blipFill>
                    <a:blip r:embed="rId46" cstate="screen">
                      <a:extLst>
                        <a:ext uri="{28A0092B-C50C-407E-A947-70E740481C1C}">
                          <a14:useLocalDpi xmlns:a14="http://schemas.microsoft.com/office/drawing/2010/main"/>
                        </a:ext>
                      </a:extLst>
                    </a:blip>
                    <a:stretch>
                      <a:fillRect/>
                    </a:stretch>
                  </pic:blipFill>
                  <pic:spPr>
                    <a:xfrm>
                      <a:off x="0" y="0"/>
                      <a:ext cx="3614400" cy="1022400"/>
                    </a:xfrm>
                    <a:prstGeom prst="rect">
                      <a:avLst/>
                    </a:prstGeom>
                  </pic:spPr>
                </pic:pic>
              </a:graphicData>
            </a:graphic>
          </wp:inline>
        </w:drawing>
      </w:r>
    </w:p>
    <w:p w14:paraId="2A3597B5" w14:textId="77777777" w:rsidR="00AA4C96" w:rsidRPr="002B5ADD" w:rsidRDefault="00AA4C96" w:rsidP="002B5ADD">
      <w:pPr>
        <w:pStyle w:val="Heading2"/>
      </w:pPr>
      <w:bookmarkStart w:id="114" w:name="_Toc440532507"/>
      <w:bookmarkStart w:id="115" w:name="_Toc471712672"/>
      <w:r w:rsidRPr="002B5ADD">
        <w:t>Upper and Lowercase</w:t>
      </w:r>
      <w:bookmarkEnd w:id="114"/>
      <w:bookmarkEnd w:id="115"/>
    </w:p>
    <w:p w14:paraId="6509D185" w14:textId="77777777" w:rsidR="00AA4C96" w:rsidRPr="002B5ADD" w:rsidRDefault="00AA4C96" w:rsidP="00AA4C96">
      <w:pPr>
        <w:rPr>
          <w:rFonts w:cs="Arial"/>
        </w:rPr>
      </w:pPr>
      <w:r w:rsidRPr="002B5ADD">
        <w:rPr>
          <w:rFonts w:cs="Arial"/>
        </w:rPr>
        <w:t>Many users rely on the shape of words, rather than parsing individual letters.  The ascenders and descenders found in lower-case letters provide word shape, causing mental reading clues to speed up the comprehension process</w:t>
      </w:r>
      <w:sdt>
        <w:sdtPr>
          <w:rPr>
            <w:rFonts w:cs="Arial"/>
          </w:rPr>
          <w:id w:val="-1183046471"/>
          <w:citation/>
        </w:sdtPr>
        <w:sdtEndPr/>
        <w:sdtContent>
          <w:r w:rsidRPr="002B5ADD">
            <w:rPr>
              <w:rFonts w:cs="Arial"/>
            </w:rPr>
            <w:fldChar w:fldCharType="begin"/>
          </w:r>
          <w:r w:rsidRPr="002B5ADD">
            <w:rPr>
              <w:rFonts w:cs="Arial"/>
            </w:rPr>
            <w:instrText xml:space="preserve"> CITATION MNR15 \l 4105 </w:instrText>
          </w:r>
          <w:r w:rsidRPr="002B5ADD">
            <w:rPr>
              <w:rFonts w:cs="Arial"/>
            </w:rPr>
            <w:fldChar w:fldCharType="separate"/>
          </w:r>
          <w:r w:rsidR="0039377E">
            <w:rPr>
              <w:rFonts w:cs="Arial"/>
              <w:noProof/>
            </w:rPr>
            <w:t xml:space="preserve"> </w:t>
          </w:r>
          <w:r w:rsidR="0039377E" w:rsidRPr="0039377E">
            <w:rPr>
              <w:rFonts w:cs="Arial"/>
              <w:noProof/>
            </w:rPr>
            <w:t>(MNRF, 2015)</w:t>
          </w:r>
          <w:r w:rsidRPr="002B5ADD">
            <w:rPr>
              <w:rFonts w:cs="Arial"/>
            </w:rPr>
            <w:fldChar w:fldCharType="end"/>
          </w:r>
        </w:sdtContent>
      </w:sdt>
      <w:r w:rsidRPr="002B5ADD">
        <w:rPr>
          <w:rFonts w:cs="Arial"/>
        </w:rPr>
        <w:t>.  However, type on maps is mainly used for unfamiliar names which must fit in given spaces (Robinson, 1995, p. 411). The use of mixed-case letters for segments of map annotation and labels with multiple words, or blocks of text, should improve overall readability. Continuous text in large caps is difficult to read</w:t>
      </w:r>
      <w:sdt>
        <w:sdtPr>
          <w:rPr>
            <w:rFonts w:cs="Arial"/>
          </w:rPr>
          <w:id w:val="-1998412118"/>
          <w:citation/>
        </w:sdtPr>
        <w:sdtEndPr/>
        <w:sdtContent>
          <w:r w:rsidRPr="002B5ADD">
            <w:rPr>
              <w:rFonts w:cs="Arial"/>
            </w:rPr>
            <w:fldChar w:fldCharType="begin"/>
          </w:r>
          <w:r w:rsidRPr="002B5ADD">
            <w:rPr>
              <w:rFonts w:cs="Arial"/>
            </w:rPr>
            <w:instrText xml:space="preserve"> CITATION Web15 \l 4105 </w:instrText>
          </w:r>
          <w:r w:rsidRPr="002B5ADD">
            <w:rPr>
              <w:rFonts w:cs="Arial"/>
            </w:rPr>
            <w:fldChar w:fldCharType="separate"/>
          </w:r>
          <w:r w:rsidR="0039377E">
            <w:rPr>
              <w:rFonts w:cs="Arial"/>
              <w:noProof/>
            </w:rPr>
            <w:t xml:space="preserve"> </w:t>
          </w:r>
          <w:r w:rsidR="0039377E" w:rsidRPr="0039377E">
            <w:rPr>
              <w:rFonts w:cs="Arial"/>
              <w:noProof/>
            </w:rPr>
            <w:t>(WebAIM, n.d.)</w:t>
          </w:r>
          <w:r w:rsidRPr="002B5ADD">
            <w:rPr>
              <w:rFonts w:cs="Arial"/>
            </w:rPr>
            <w:fldChar w:fldCharType="end"/>
          </w:r>
        </w:sdtContent>
      </w:sdt>
      <w:r w:rsidRPr="002B5ADD">
        <w:rPr>
          <w:rFonts w:cs="Arial"/>
        </w:rPr>
        <w:t xml:space="preserve"> </w:t>
      </w:r>
      <w:proofErr w:type="gramStart"/>
      <w:r w:rsidRPr="002B5ADD">
        <w:rPr>
          <w:rFonts w:cs="Arial"/>
        </w:rPr>
        <w:t>for</w:t>
      </w:r>
      <w:proofErr w:type="gramEnd"/>
      <w:r w:rsidRPr="002B5ADD">
        <w:rPr>
          <w:rFonts w:cs="Arial"/>
        </w:rPr>
        <w:t xml:space="preserve"> any length of time, due to the crowding effect</w:t>
      </w:r>
      <w:sdt>
        <w:sdtPr>
          <w:rPr>
            <w:rFonts w:cs="Arial"/>
          </w:rPr>
          <w:id w:val="1093509835"/>
          <w:citation/>
        </w:sdtPr>
        <w:sdtEndPr/>
        <w:sdtContent>
          <w:r w:rsidRPr="002B5ADD">
            <w:rPr>
              <w:rFonts w:cs="Arial"/>
            </w:rPr>
            <w:fldChar w:fldCharType="begin"/>
          </w:r>
          <w:r w:rsidRPr="002B5ADD">
            <w:rPr>
              <w:rFonts w:cs="Arial"/>
            </w:rPr>
            <w:instrText xml:space="preserve"> CITATION Kit \l 4105 </w:instrText>
          </w:r>
          <w:r w:rsidRPr="002B5ADD">
            <w:rPr>
              <w:rFonts w:cs="Arial"/>
            </w:rPr>
            <w:fldChar w:fldCharType="separate"/>
          </w:r>
          <w:r w:rsidR="0039377E">
            <w:rPr>
              <w:rFonts w:cs="Arial"/>
              <w:noProof/>
            </w:rPr>
            <w:t xml:space="preserve"> </w:t>
          </w:r>
          <w:r w:rsidR="0039377E" w:rsidRPr="0039377E">
            <w:rPr>
              <w:rFonts w:cs="Arial"/>
              <w:noProof/>
            </w:rPr>
            <w:t>(Kitchel &amp; APH, APH Guidelines for Print Document Design, n.d.)</w:t>
          </w:r>
          <w:r w:rsidRPr="002B5ADD">
            <w:rPr>
              <w:rFonts w:cs="Arial"/>
            </w:rPr>
            <w:fldChar w:fldCharType="end"/>
          </w:r>
        </w:sdtContent>
      </w:sdt>
      <w:r w:rsidRPr="002B5ADD">
        <w:rPr>
          <w:rFonts w:cs="Arial"/>
        </w:rPr>
        <w:t>. For mapping, however, capitalized content can help distinguish different types of features (e.g., ID codes, primary/secondary features), but should be used only if necessary. For accessibility, choose standard, readily-available fonts with easily recognizable upper- and lower-case characters</w:t>
      </w:r>
      <w:sdt>
        <w:sdtPr>
          <w:rPr>
            <w:rFonts w:cs="Arial"/>
          </w:rPr>
          <w:id w:val="-2076961641"/>
          <w:citation/>
        </w:sdtPr>
        <w:sdtEndPr/>
        <w:sdtContent>
          <w:r w:rsidRPr="002B5ADD">
            <w:rPr>
              <w:rFonts w:cs="Arial"/>
            </w:rPr>
            <w:fldChar w:fldCharType="begin"/>
          </w:r>
          <w:r w:rsidRPr="002B5ADD">
            <w:rPr>
              <w:rFonts w:cs="Arial"/>
            </w:rPr>
            <w:instrText xml:space="preserve"> CITATION CNI15 \l 4105 </w:instrText>
          </w:r>
          <w:r w:rsidRPr="002B5ADD">
            <w:rPr>
              <w:rFonts w:cs="Arial"/>
            </w:rPr>
            <w:fldChar w:fldCharType="separate"/>
          </w:r>
          <w:r w:rsidR="0039377E">
            <w:rPr>
              <w:rFonts w:cs="Arial"/>
              <w:noProof/>
            </w:rPr>
            <w:t xml:space="preserve"> </w:t>
          </w:r>
          <w:r w:rsidR="0039377E" w:rsidRPr="0039377E">
            <w:rPr>
              <w:rFonts w:cs="Arial"/>
              <w:noProof/>
            </w:rPr>
            <w:t>(CNIB)</w:t>
          </w:r>
          <w:r w:rsidRPr="002B5ADD">
            <w:rPr>
              <w:rFonts w:cs="Arial"/>
            </w:rPr>
            <w:fldChar w:fldCharType="end"/>
          </w:r>
        </w:sdtContent>
      </w:sdt>
      <w:r w:rsidRPr="002B5ADD">
        <w:rPr>
          <w:rFonts w:cs="Arial"/>
        </w:rPr>
        <w:t>.</w:t>
      </w:r>
    </w:p>
    <w:p w14:paraId="44B7C231" w14:textId="77777777" w:rsidR="00AA4C96" w:rsidRPr="002B5ADD" w:rsidRDefault="00AA4C96" w:rsidP="00AA4C96">
      <w:pPr>
        <w:jc w:val="center"/>
        <w:rPr>
          <w:rFonts w:cs="Arial"/>
        </w:rPr>
      </w:pPr>
      <w:r w:rsidRPr="002B5ADD">
        <w:rPr>
          <w:rFonts w:cs="Arial"/>
          <w:noProof/>
        </w:rPr>
        <w:drawing>
          <wp:inline distT="0" distB="0" distL="0" distR="0" wp14:anchorId="6CA77E16" wp14:editId="709D04A1">
            <wp:extent cx="2464308" cy="1370076"/>
            <wp:effectExtent l="0" t="0" r="0" b="1905"/>
            <wp:docPr id="8" name="Picture 8" descr="This is a graphic example showing the differnce between uppercase and lowercase charac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per_lower_case.jpg"/>
                    <pic:cNvPicPr/>
                  </pic:nvPicPr>
                  <pic:blipFill>
                    <a:blip r:embed="rId47" cstate="screen">
                      <a:extLst>
                        <a:ext uri="{28A0092B-C50C-407E-A947-70E740481C1C}">
                          <a14:useLocalDpi xmlns:a14="http://schemas.microsoft.com/office/drawing/2010/main"/>
                        </a:ext>
                      </a:extLst>
                    </a:blip>
                    <a:stretch>
                      <a:fillRect/>
                    </a:stretch>
                  </pic:blipFill>
                  <pic:spPr>
                    <a:xfrm>
                      <a:off x="0" y="0"/>
                      <a:ext cx="2464308" cy="1370076"/>
                    </a:xfrm>
                    <a:prstGeom prst="rect">
                      <a:avLst/>
                    </a:prstGeom>
                  </pic:spPr>
                </pic:pic>
              </a:graphicData>
            </a:graphic>
          </wp:inline>
        </w:drawing>
      </w:r>
      <w:r w:rsidRPr="002B5ADD">
        <w:rPr>
          <w:rFonts w:cs="Arial"/>
          <w:noProof/>
        </w:rPr>
        <w:drawing>
          <wp:inline distT="0" distB="0" distL="0" distR="0" wp14:anchorId="52C79165" wp14:editId="4D21A1BD">
            <wp:extent cx="1956816" cy="1370076"/>
            <wp:effectExtent l="0" t="0" r="5715" b="1905"/>
            <wp:docPr id="9" name="Picture 9" descr="This is a graphic example illustrating ascenders and descenders found in lower-case let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ender_decender.jpg"/>
                    <pic:cNvPicPr/>
                  </pic:nvPicPr>
                  <pic:blipFill>
                    <a:blip r:embed="rId48" cstate="screen">
                      <a:extLst>
                        <a:ext uri="{28A0092B-C50C-407E-A947-70E740481C1C}">
                          <a14:useLocalDpi xmlns:a14="http://schemas.microsoft.com/office/drawing/2010/main"/>
                        </a:ext>
                      </a:extLst>
                    </a:blip>
                    <a:stretch>
                      <a:fillRect/>
                    </a:stretch>
                  </pic:blipFill>
                  <pic:spPr>
                    <a:xfrm>
                      <a:off x="0" y="0"/>
                      <a:ext cx="1956816" cy="1370076"/>
                    </a:xfrm>
                    <a:prstGeom prst="rect">
                      <a:avLst/>
                    </a:prstGeom>
                  </pic:spPr>
                </pic:pic>
              </a:graphicData>
            </a:graphic>
          </wp:inline>
        </w:drawing>
      </w:r>
    </w:p>
    <w:p w14:paraId="58A1BAB3" w14:textId="77777777" w:rsidR="00AA4C96" w:rsidRPr="002B5ADD" w:rsidRDefault="00AA4C96" w:rsidP="00AA4C96">
      <w:pPr>
        <w:jc w:val="center"/>
        <w:rPr>
          <w:rFonts w:cs="Arial"/>
        </w:rPr>
      </w:pPr>
      <w:r w:rsidRPr="002B5ADD">
        <w:rPr>
          <w:rFonts w:cs="Arial"/>
          <w:noProof/>
        </w:rPr>
        <w:drawing>
          <wp:inline distT="0" distB="0" distL="0" distR="0" wp14:anchorId="1E46A588" wp14:editId="17490C07">
            <wp:extent cx="4730400" cy="1094400"/>
            <wp:effectExtent l="0" t="0" r="0" b="0"/>
            <wp:docPr id="27" name="Picture 27" descr="This is a graphic showing how all uppercase text can be difficult to read in blocks of text due to the lack of shape cl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_clues_upper_case.jpg"/>
                    <pic:cNvPicPr/>
                  </pic:nvPicPr>
                  <pic:blipFill>
                    <a:blip r:embed="rId49" cstate="screen">
                      <a:extLst>
                        <a:ext uri="{28A0092B-C50C-407E-A947-70E740481C1C}">
                          <a14:useLocalDpi xmlns:a14="http://schemas.microsoft.com/office/drawing/2010/main"/>
                        </a:ext>
                      </a:extLst>
                    </a:blip>
                    <a:stretch>
                      <a:fillRect/>
                    </a:stretch>
                  </pic:blipFill>
                  <pic:spPr>
                    <a:xfrm>
                      <a:off x="0" y="0"/>
                      <a:ext cx="4730400" cy="1094400"/>
                    </a:xfrm>
                    <a:prstGeom prst="rect">
                      <a:avLst/>
                    </a:prstGeom>
                  </pic:spPr>
                </pic:pic>
              </a:graphicData>
            </a:graphic>
          </wp:inline>
        </w:drawing>
      </w:r>
    </w:p>
    <w:p w14:paraId="4F844A41" w14:textId="77777777" w:rsidR="00AA4C96" w:rsidRPr="002B5ADD" w:rsidRDefault="00AA4C96" w:rsidP="00AA4C96">
      <w:pPr>
        <w:jc w:val="center"/>
        <w:rPr>
          <w:rFonts w:cs="Arial"/>
        </w:rPr>
      </w:pPr>
      <w:r w:rsidRPr="002B5ADD">
        <w:rPr>
          <w:rFonts w:cs="Arial"/>
          <w:noProof/>
        </w:rPr>
        <w:drawing>
          <wp:inline distT="0" distB="0" distL="0" distR="0" wp14:anchorId="685F362B" wp14:editId="27ADF05B">
            <wp:extent cx="4838400" cy="1047600"/>
            <wp:effectExtent l="0" t="0" r="635" b="635"/>
            <wp:docPr id="26" name="Picture 26" descr="This is a graphic showing how mixed case blocks of text are easiest to read because of the shape clues created by ascenders (b,l,d,t) and decenders (j,y,g,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_clues_lower_case.jpg"/>
                    <pic:cNvPicPr/>
                  </pic:nvPicPr>
                  <pic:blipFill>
                    <a:blip r:embed="rId50" cstate="screen">
                      <a:extLst>
                        <a:ext uri="{28A0092B-C50C-407E-A947-70E740481C1C}">
                          <a14:useLocalDpi xmlns:a14="http://schemas.microsoft.com/office/drawing/2010/main"/>
                        </a:ext>
                      </a:extLst>
                    </a:blip>
                    <a:stretch>
                      <a:fillRect/>
                    </a:stretch>
                  </pic:blipFill>
                  <pic:spPr>
                    <a:xfrm>
                      <a:off x="0" y="0"/>
                      <a:ext cx="4838400" cy="1047600"/>
                    </a:xfrm>
                    <a:prstGeom prst="rect">
                      <a:avLst/>
                    </a:prstGeom>
                  </pic:spPr>
                </pic:pic>
              </a:graphicData>
            </a:graphic>
          </wp:inline>
        </w:drawing>
      </w:r>
    </w:p>
    <w:p w14:paraId="212188AA" w14:textId="77777777" w:rsidR="00AA4C96" w:rsidRPr="002B5ADD" w:rsidRDefault="00AA4C96" w:rsidP="002B5ADD">
      <w:pPr>
        <w:pStyle w:val="Heading2"/>
      </w:pPr>
      <w:bookmarkStart w:id="116" w:name="_Toc440532508"/>
      <w:bookmarkStart w:id="117" w:name="_Toc471712673"/>
      <w:r w:rsidRPr="002B5ADD">
        <w:lastRenderedPageBreak/>
        <w:t>Italics</w:t>
      </w:r>
      <w:bookmarkEnd w:id="116"/>
      <w:bookmarkEnd w:id="117"/>
    </w:p>
    <w:p w14:paraId="1E84AE90" w14:textId="77777777" w:rsidR="00AA4C96" w:rsidRPr="002B5ADD" w:rsidRDefault="00AA4C96" w:rsidP="00AA4C96">
      <w:pPr>
        <w:rPr>
          <w:rFonts w:cs="Arial"/>
        </w:rPr>
      </w:pPr>
      <w:r w:rsidRPr="002B5ADD">
        <w:rPr>
          <w:rFonts w:cs="Arial"/>
        </w:rPr>
        <w:t>While roman or normal fonts are upright, italic fonts slant to the right. But rather than being just a slanted or tilted version of the roman font, a true or pure italic font is drawn from scratch and has unique features not found in the roman face</w:t>
      </w:r>
      <w:sdt>
        <w:sdtPr>
          <w:rPr>
            <w:rFonts w:cs="Arial"/>
          </w:rPr>
          <w:id w:val="1006637800"/>
          <w:citation/>
        </w:sdtPr>
        <w:sdtEndPr/>
        <w:sdtContent>
          <w:r w:rsidRPr="002B5ADD">
            <w:rPr>
              <w:rFonts w:cs="Arial"/>
            </w:rPr>
            <w:fldChar w:fldCharType="begin"/>
          </w:r>
          <w:r w:rsidRPr="002B5ADD">
            <w:rPr>
              <w:rFonts w:cs="Arial"/>
            </w:rPr>
            <w:instrText xml:space="preserve"> CITATION Typ15 \l 4105 </w:instrText>
          </w:r>
          <w:r w:rsidRPr="002B5ADD">
            <w:rPr>
              <w:rFonts w:cs="Arial"/>
            </w:rPr>
            <w:fldChar w:fldCharType="separate"/>
          </w:r>
          <w:r w:rsidR="0039377E">
            <w:rPr>
              <w:rFonts w:cs="Arial"/>
              <w:noProof/>
            </w:rPr>
            <w:t xml:space="preserve"> </w:t>
          </w:r>
          <w:r w:rsidR="0039377E" w:rsidRPr="0039377E">
            <w:rPr>
              <w:rFonts w:cs="Arial"/>
              <w:noProof/>
            </w:rPr>
            <w:t>(TypeDecon, n.d.)</w:t>
          </w:r>
          <w:r w:rsidRPr="002B5ADD">
            <w:rPr>
              <w:rFonts w:cs="Arial"/>
            </w:rPr>
            <w:fldChar w:fldCharType="end"/>
          </w:r>
        </w:sdtContent>
      </w:sdt>
      <w:r w:rsidRPr="002B5ADD">
        <w:rPr>
          <w:rFonts w:cs="Arial"/>
        </w:rPr>
        <w:t>.</w:t>
      </w:r>
    </w:p>
    <w:p w14:paraId="632984C1" w14:textId="77777777" w:rsidR="00AA4C96" w:rsidRPr="002B5ADD" w:rsidRDefault="00AA4C96" w:rsidP="00AA4C96">
      <w:pPr>
        <w:jc w:val="center"/>
        <w:rPr>
          <w:rFonts w:cs="Arial"/>
        </w:rPr>
      </w:pPr>
      <w:r w:rsidRPr="002B5ADD">
        <w:rPr>
          <w:rFonts w:cs="Arial"/>
          <w:noProof/>
        </w:rPr>
        <w:drawing>
          <wp:inline distT="0" distB="0" distL="0" distR="0" wp14:anchorId="56EA99A4" wp14:editId="01150678">
            <wp:extent cx="2409444" cy="1371600"/>
            <wp:effectExtent l="0" t="0" r="0" b="0"/>
            <wp:docPr id="12" name="Picture 12" descr="This is a graphic example showing the difference between roman and itailc typefa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man_italics.jpg"/>
                    <pic:cNvPicPr/>
                  </pic:nvPicPr>
                  <pic:blipFill>
                    <a:blip r:embed="rId51" cstate="screen">
                      <a:extLst>
                        <a:ext uri="{28A0092B-C50C-407E-A947-70E740481C1C}">
                          <a14:useLocalDpi xmlns:a14="http://schemas.microsoft.com/office/drawing/2010/main"/>
                        </a:ext>
                      </a:extLst>
                    </a:blip>
                    <a:stretch>
                      <a:fillRect/>
                    </a:stretch>
                  </pic:blipFill>
                  <pic:spPr>
                    <a:xfrm>
                      <a:off x="0" y="0"/>
                      <a:ext cx="2409444" cy="1371600"/>
                    </a:xfrm>
                    <a:prstGeom prst="rect">
                      <a:avLst/>
                    </a:prstGeom>
                  </pic:spPr>
                </pic:pic>
              </a:graphicData>
            </a:graphic>
          </wp:inline>
        </w:drawing>
      </w:r>
    </w:p>
    <w:p w14:paraId="4AD6D407" w14:textId="77777777" w:rsidR="00AA4C96" w:rsidRPr="002B5ADD" w:rsidRDefault="00AA4C96" w:rsidP="00AA4C96">
      <w:pPr>
        <w:rPr>
          <w:rFonts w:cs="Arial"/>
        </w:rPr>
      </w:pPr>
      <w:r w:rsidRPr="002B5ADD">
        <w:rPr>
          <w:rFonts w:cs="Arial"/>
        </w:rPr>
        <w:t xml:space="preserve">The italic character style can be more difficult to read </w:t>
      </w:r>
      <w:sdt>
        <w:sdtPr>
          <w:rPr>
            <w:rFonts w:cs="Arial"/>
          </w:rPr>
          <w:id w:val="712160385"/>
          <w:citation/>
        </w:sdtPr>
        <w:sdtEndPr/>
        <w:sdtContent>
          <w:r w:rsidRPr="002B5ADD">
            <w:rPr>
              <w:rFonts w:cs="Arial"/>
            </w:rPr>
            <w:fldChar w:fldCharType="begin"/>
          </w:r>
          <w:r w:rsidRPr="002B5ADD">
            <w:rPr>
              <w:rFonts w:cs="Arial"/>
            </w:rPr>
            <w:instrText xml:space="preserve"> CITATION CNI15 \l 4105 </w:instrText>
          </w:r>
          <w:r w:rsidRPr="002B5ADD">
            <w:rPr>
              <w:rFonts w:cs="Arial"/>
            </w:rPr>
            <w:fldChar w:fldCharType="separate"/>
          </w:r>
          <w:r w:rsidR="0039377E" w:rsidRPr="0039377E">
            <w:rPr>
              <w:rFonts w:cs="Arial"/>
              <w:noProof/>
            </w:rPr>
            <w:t>(CNIB)</w:t>
          </w:r>
          <w:r w:rsidRPr="002B5ADD">
            <w:rPr>
              <w:rFonts w:cs="Arial"/>
            </w:rPr>
            <w:fldChar w:fldCharType="end"/>
          </w:r>
        </w:sdtContent>
      </w:sdt>
      <w:sdt>
        <w:sdtPr>
          <w:rPr>
            <w:rFonts w:cs="Arial"/>
          </w:rPr>
          <w:id w:val="-1178110589"/>
          <w:citation/>
        </w:sdtPr>
        <w:sdtEndPr/>
        <w:sdtContent>
          <w:r w:rsidRPr="002B5ADD">
            <w:rPr>
              <w:rFonts w:cs="Arial"/>
            </w:rPr>
            <w:fldChar w:fldCharType="begin"/>
          </w:r>
          <w:r w:rsidRPr="002B5ADD">
            <w:rPr>
              <w:rFonts w:cs="Arial"/>
            </w:rPr>
            <w:instrText xml:space="preserve">CITATION UXM11 \l 4105 </w:instrText>
          </w:r>
          <w:r w:rsidRPr="002B5ADD">
            <w:rPr>
              <w:rFonts w:cs="Arial"/>
            </w:rPr>
            <w:fldChar w:fldCharType="separate"/>
          </w:r>
          <w:r w:rsidR="0039377E">
            <w:rPr>
              <w:rFonts w:cs="Arial"/>
              <w:noProof/>
            </w:rPr>
            <w:t xml:space="preserve"> </w:t>
          </w:r>
          <w:r w:rsidR="0039377E" w:rsidRPr="0039377E">
            <w:rPr>
              <w:rFonts w:cs="Arial"/>
              <w:noProof/>
            </w:rPr>
            <w:t>(UXM, 2011)</w:t>
          </w:r>
          <w:r w:rsidRPr="002B5ADD">
            <w:rPr>
              <w:rFonts w:cs="Arial"/>
            </w:rPr>
            <w:fldChar w:fldCharType="end"/>
          </w:r>
        </w:sdtContent>
      </w:sdt>
      <w:r w:rsidRPr="002B5ADD">
        <w:rPr>
          <w:rFonts w:cs="Arial"/>
        </w:rPr>
        <w:t xml:space="preserve"> than regular, or roman fonts. Italicized letters lean into the territories of their neighbors</w:t>
      </w:r>
      <w:sdt>
        <w:sdtPr>
          <w:rPr>
            <w:rFonts w:cs="Arial"/>
          </w:rPr>
          <w:id w:val="-221841218"/>
          <w:citation/>
        </w:sdtPr>
        <w:sdtEndPr/>
        <w:sdtContent/>
      </w:sdt>
      <w:r w:rsidRPr="002B5ADD">
        <w:rPr>
          <w:rFonts w:cs="Arial"/>
        </w:rPr>
        <w:t xml:space="preserve"> making them more difficult to read</w:t>
      </w:r>
      <w:sdt>
        <w:sdtPr>
          <w:rPr>
            <w:rFonts w:cs="Arial"/>
          </w:rPr>
          <w:id w:val="-1959332241"/>
          <w:citation/>
        </w:sdtPr>
        <w:sdtEndPr/>
        <w:sdtContent>
          <w:r w:rsidRPr="002B5ADD">
            <w:rPr>
              <w:rFonts w:cs="Arial"/>
            </w:rPr>
            <w:fldChar w:fldCharType="begin"/>
          </w:r>
          <w:r w:rsidRPr="002B5ADD">
            <w:rPr>
              <w:rFonts w:cs="Arial"/>
            </w:rPr>
            <w:instrText xml:space="preserve"> CITATION Kit \l 4105 </w:instrText>
          </w:r>
          <w:r w:rsidRPr="002B5ADD">
            <w:rPr>
              <w:rFonts w:cs="Arial"/>
            </w:rPr>
            <w:fldChar w:fldCharType="separate"/>
          </w:r>
          <w:r w:rsidR="0039377E">
            <w:rPr>
              <w:rFonts w:cs="Arial"/>
              <w:noProof/>
            </w:rPr>
            <w:t xml:space="preserve"> </w:t>
          </w:r>
          <w:r w:rsidR="0039377E" w:rsidRPr="0039377E">
            <w:rPr>
              <w:rFonts w:cs="Arial"/>
              <w:noProof/>
            </w:rPr>
            <w:t>(Kitchel &amp; APH, APH Guidelines for Print Document Design, n.d.)</w:t>
          </w:r>
          <w:r w:rsidRPr="002B5ADD">
            <w:rPr>
              <w:rFonts w:cs="Arial"/>
            </w:rPr>
            <w:fldChar w:fldCharType="end"/>
          </w:r>
        </w:sdtContent>
      </w:sdt>
      <w:r w:rsidRPr="002B5ADD">
        <w:rPr>
          <w:rFonts w:cs="Arial"/>
        </w:rPr>
        <w:t>. The output of angled characters on a digital screen with poor resolution can also make words difficult to read</w:t>
      </w:r>
      <w:sdt>
        <w:sdtPr>
          <w:rPr>
            <w:rFonts w:cs="Arial"/>
          </w:rPr>
          <w:id w:val="1789472192"/>
          <w:citation/>
        </w:sdtPr>
        <w:sdtEndPr/>
        <w:sdtContent>
          <w:r w:rsidRPr="002B5ADD">
            <w:rPr>
              <w:rFonts w:cs="Arial"/>
            </w:rPr>
            <w:fldChar w:fldCharType="begin"/>
          </w:r>
          <w:r w:rsidRPr="002B5ADD">
            <w:rPr>
              <w:rFonts w:cs="Arial"/>
            </w:rPr>
            <w:instrText xml:space="preserve"> CITATION MNR15 \l 4105 </w:instrText>
          </w:r>
          <w:r w:rsidRPr="002B5ADD">
            <w:rPr>
              <w:rFonts w:cs="Arial"/>
            </w:rPr>
            <w:fldChar w:fldCharType="separate"/>
          </w:r>
          <w:r w:rsidR="0039377E">
            <w:rPr>
              <w:rFonts w:cs="Arial"/>
              <w:noProof/>
            </w:rPr>
            <w:t xml:space="preserve"> </w:t>
          </w:r>
          <w:r w:rsidR="0039377E" w:rsidRPr="0039377E">
            <w:rPr>
              <w:rFonts w:cs="Arial"/>
              <w:noProof/>
            </w:rPr>
            <w:t>(MNRF, 2015)</w:t>
          </w:r>
          <w:r w:rsidRPr="002B5ADD">
            <w:rPr>
              <w:rFonts w:cs="Arial"/>
            </w:rPr>
            <w:fldChar w:fldCharType="end"/>
          </w:r>
        </w:sdtContent>
      </w:sdt>
      <w:r w:rsidRPr="002B5ADD">
        <w:rPr>
          <w:rFonts w:cs="Arial"/>
        </w:rPr>
        <w:t>. The illustration below shows examples of enlarged screen output of both roman and italic fonts.</w:t>
      </w:r>
    </w:p>
    <w:p w14:paraId="2E90EA4F" w14:textId="77777777" w:rsidR="00AA4C96" w:rsidRPr="002B5ADD" w:rsidRDefault="00AA4C96" w:rsidP="00AA4C96">
      <w:pPr>
        <w:jc w:val="center"/>
        <w:rPr>
          <w:rFonts w:cs="Arial"/>
        </w:rPr>
      </w:pPr>
      <w:r w:rsidRPr="002B5ADD">
        <w:rPr>
          <w:rFonts w:cs="Arial"/>
          <w:noProof/>
        </w:rPr>
        <w:drawing>
          <wp:inline distT="0" distB="0" distL="0" distR="0" wp14:anchorId="1EA5CD90" wp14:editId="59CBC7FB">
            <wp:extent cx="1998000" cy="871200"/>
            <wp:effectExtent l="0" t="0" r="2540" b="5715"/>
            <wp:docPr id="32" name="Picture 32" descr="This graphic is an example of enlarged screen output of both roman and italic fo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nt_roman_italic_digital.jpg"/>
                    <pic:cNvPicPr/>
                  </pic:nvPicPr>
                  <pic:blipFill>
                    <a:blip r:embed="rId52">
                      <a:extLst>
                        <a:ext uri="{28A0092B-C50C-407E-A947-70E740481C1C}">
                          <a14:useLocalDpi xmlns:a14="http://schemas.microsoft.com/office/drawing/2010/main"/>
                        </a:ext>
                      </a:extLst>
                    </a:blip>
                    <a:stretch>
                      <a:fillRect/>
                    </a:stretch>
                  </pic:blipFill>
                  <pic:spPr>
                    <a:xfrm>
                      <a:off x="0" y="0"/>
                      <a:ext cx="1998000" cy="871200"/>
                    </a:xfrm>
                    <a:prstGeom prst="rect">
                      <a:avLst/>
                    </a:prstGeom>
                  </pic:spPr>
                </pic:pic>
              </a:graphicData>
            </a:graphic>
          </wp:inline>
        </w:drawing>
      </w:r>
    </w:p>
    <w:p w14:paraId="0879A368" w14:textId="77777777" w:rsidR="00AA4C96" w:rsidRPr="002B5ADD" w:rsidRDefault="00AA4C96" w:rsidP="00AA4C96">
      <w:pPr>
        <w:rPr>
          <w:rFonts w:cs="Arial"/>
        </w:rPr>
      </w:pPr>
      <w:r w:rsidRPr="002B5ADD">
        <w:rPr>
          <w:rFonts w:cs="Arial"/>
        </w:rPr>
        <w:t>However, cartographic convention traditionally uses italic fonts to add emphasis or distinguish different features</w:t>
      </w:r>
      <w:sdt>
        <w:sdtPr>
          <w:rPr>
            <w:rFonts w:cs="Arial"/>
          </w:rPr>
          <w:id w:val="1493372905"/>
          <w:citation/>
        </w:sdtPr>
        <w:sdtEndPr/>
        <w:sdtContent>
          <w:r w:rsidRPr="002B5ADD">
            <w:rPr>
              <w:rFonts w:cs="Arial"/>
            </w:rPr>
            <w:fldChar w:fldCharType="begin"/>
          </w:r>
          <w:r w:rsidRPr="002B5ADD">
            <w:rPr>
              <w:rFonts w:cs="Arial"/>
            </w:rPr>
            <w:instrText xml:space="preserve"> CITATION ICS15 \l 4105 </w:instrText>
          </w:r>
          <w:r w:rsidRPr="002B5ADD">
            <w:rPr>
              <w:rFonts w:cs="Arial"/>
            </w:rPr>
            <w:fldChar w:fldCharType="separate"/>
          </w:r>
          <w:r w:rsidR="0039377E">
            <w:rPr>
              <w:rFonts w:cs="Arial"/>
              <w:noProof/>
            </w:rPr>
            <w:t xml:space="preserve"> </w:t>
          </w:r>
          <w:r w:rsidR="0039377E" w:rsidRPr="0039377E">
            <w:rPr>
              <w:rFonts w:cs="Arial"/>
              <w:noProof/>
            </w:rPr>
            <w:t>(ICSM, n.d.)</w:t>
          </w:r>
          <w:r w:rsidRPr="002B5ADD">
            <w:rPr>
              <w:rFonts w:cs="Arial"/>
            </w:rPr>
            <w:fldChar w:fldCharType="end"/>
          </w:r>
        </w:sdtContent>
      </w:sdt>
      <w:r w:rsidRPr="002B5ADD">
        <w:rPr>
          <w:rFonts w:cs="Arial"/>
        </w:rPr>
        <w:t>. Traditionally hydrography, landform and other natural features have been labelled in italic or slant, while cultural features, created by humans, are labelled in upright or roman forms</w:t>
      </w:r>
      <w:sdt>
        <w:sdtPr>
          <w:rPr>
            <w:rFonts w:cs="Arial"/>
          </w:rPr>
          <w:id w:val="-342708753"/>
          <w:citation/>
        </w:sdtPr>
        <w:sdtEndPr/>
        <w:sdtContent>
          <w:r w:rsidRPr="002B5ADD">
            <w:rPr>
              <w:rFonts w:cs="Arial"/>
            </w:rPr>
            <w:fldChar w:fldCharType="begin"/>
          </w:r>
          <w:r w:rsidRPr="002B5ADD">
            <w:rPr>
              <w:rFonts w:cs="Arial"/>
            </w:rPr>
            <w:instrText xml:space="preserve">CITATION Rob95 \p 409 \l 4105 </w:instrText>
          </w:r>
          <w:r w:rsidRPr="002B5ADD">
            <w:rPr>
              <w:rFonts w:cs="Arial"/>
            </w:rPr>
            <w:fldChar w:fldCharType="separate"/>
          </w:r>
          <w:r w:rsidR="0039377E">
            <w:rPr>
              <w:rFonts w:cs="Arial"/>
              <w:noProof/>
            </w:rPr>
            <w:t xml:space="preserve"> </w:t>
          </w:r>
          <w:r w:rsidR="0039377E" w:rsidRPr="0039377E">
            <w:rPr>
              <w:rFonts w:cs="Arial"/>
              <w:noProof/>
            </w:rPr>
            <w:t>(Robinson, 1995, p. 409)</w:t>
          </w:r>
          <w:r w:rsidRPr="002B5ADD">
            <w:rPr>
              <w:rFonts w:cs="Arial"/>
            </w:rPr>
            <w:fldChar w:fldCharType="end"/>
          </w:r>
        </w:sdtContent>
      </w:sdt>
      <w:r w:rsidRPr="002B5ADD">
        <w:rPr>
          <w:rFonts w:cs="Arial"/>
        </w:rPr>
        <w:t>. Using Italics to label water features is clearly a strong cartographic convention</w:t>
      </w:r>
      <w:sdt>
        <w:sdtPr>
          <w:rPr>
            <w:rFonts w:cs="Arial"/>
          </w:rPr>
          <w:id w:val="-936986907"/>
          <w:citation/>
        </w:sdtPr>
        <w:sdtEndPr/>
        <w:sdtContent>
          <w:r w:rsidRPr="002B5ADD">
            <w:rPr>
              <w:rFonts w:cs="Arial"/>
            </w:rPr>
            <w:fldChar w:fldCharType="begin"/>
          </w:r>
          <w:r w:rsidRPr="002B5ADD">
            <w:rPr>
              <w:rFonts w:cs="Arial"/>
            </w:rPr>
            <w:instrText xml:space="preserve">CITATION Rob95 \p 409,410 \l 4105 </w:instrText>
          </w:r>
          <w:r w:rsidRPr="002B5ADD">
            <w:rPr>
              <w:rFonts w:cs="Arial"/>
            </w:rPr>
            <w:fldChar w:fldCharType="separate"/>
          </w:r>
          <w:r w:rsidR="0039377E">
            <w:rPr>
              <w:rFonts w:cs="Arial"/>
              <w:noProof/>
            </w:rPr>
            <w:t xml:space="preserve"> </w:t>
          </w:r>
          <w:r w:rsidR="0039377E" w:rsidRPr="0039377E">
            <w:rPr>
              <w:rFonts w:cs="Arial"/>
              <w:noProof/>
            </w:rPr>
            <w:t>(Robinson, 1995, pp. 409,410)</w:t>
          </w:r>
          <w:r w:rsidRPr="002B5ADD">
            <w:rPr>
              <w:rFonts w:cs="Arial"/>
            </w:rPr>
            <w:fldChar w:fldCharType="end"/>
          </w:r>
        </w:sdtContent>
      </w:sdt>
      <w:r w:rsidRPr="002B5ADD">
        <w:rPr>
          <w:rFonts w:cs="Arial"/>
        </w:rPr>
        <w:t xml:space="preserve">.  </w:t>
      </w:r>
    </w:p>
    <w:p w14:paraId="3D7E83EE" w14:textId="77777777" w:rsidR="00AA4C96" w:rsidRPr="002B5ADD" w:rsidRDefault="00AA4C96" w:rsidP="00AA4C96">
      <w:pPr>
        <w:rPr>
          <w:rFonts w:cs="Arial"/>
        </w:rPr>
      </w:pPr>
      <w:r w:rsidRPr="002B5ADD">
        <w:rPr>
          <w:rFonts w:cs="Arial"/>
        </w:rPr>
        <w:t>For accessibility purposes italics should be limited, if possible.  If italic fonts are used, ensure that they have significant shape, weight, scale, size and are not overly crowded.</w:t>
      </w:r>
    </w:p>
    <w:p w14:paraId="39980F50" w14:textId="77777777" w:rsidR="00AA4C96" w:rsidRPr="002B5ADD" w:rsidRDefault="00AA4C96" w:rsidP="002B5ADD">
      <w:pPr>
        <w:pStyle w:val="Heading2"/>
      </w:pPr>
      <w:bookmarkStart w:id="118" w:name="_Toc440532509"/>
      <w:bookmarkStart w:id="119" w:name="_Toc471712674"/>
      <w:r w:rsidRPr="002B5ADD">
        <w:t>Scale</w:t>
      </w:r>
      <w:bookmarkEnd w:id="118"/>
      <w:bookmarkEnd w:id="119"/>
    </w:p>
    <w:p w14:paraId="19903F57" w14:textId="77777777" w:rsidR="00AA4C96" w:rsidRPr="002B5ADD" w:rsidRDefault="00AA4C96" w:rsidP="00AA4C96">
      <w:pPr>
        <w:rPr>
          <w:rFonts w:cs="Arial"/>
        </w:rPr>
      </w:pPr>
      <w:r w:rsidRPr="002B5ADD">
        <w:rPr>
          <w:rFonts w:cs="Arial"/>
        </w:rPr>
        <w:t>The scale of a letterform is defined by a number of proportional factors. The relative size of a typeface can be described in terms of its x-height, or by taking the lowercase "x" as a measure of all lowercase letters, excluding ascenders and descenders</w:t>
      </w:r>
      <w:sdt>
        <w:sdtPr>
          <w:rPr>
            <w:rFonts w:cs="Arial"/>
          </w:rPr>
          <w:id w:val="2052196260"/>
          <w:citation/>
        </w:sdtPr>
        <w:sdtEndPr/>
        <w:sdtContent>
          <w:r w:rsidRPr="002B5ADD">
            <w:rPr>
              <w:rFonts w:cs="Arial"/>
            </w:rPr>
            <w:fldChar w:fldCharType="begin"/>
          </w:r>
          <w:r w:rsidRPr="002B5ADD">
            <w:rPr>
              <w:rFonts w:cs="Arial"/>
            </w:rPr>
            <w:instrText xml:space="preserve"> CITATION The10 \l 4105 </w:instrText>
          </w:r>
          <w:r w:rsidRPr="002B5ADD">
            <w:rPr>
              <w:rFonts w:cs="Arial"/>
            </w:rPr>
            <w:fldChar w:fldCharType="separate"/>
          </w:r>
          <w:r w:rsidR="0039377E">
            <w:rPr>
              <w:rFonts w:cs="Arial"/>
              <w:noProof/>
            </w:rPr>
            <w:t xml:space="preserve"> </w:t>
          </w:r>
          <w:r w:rsidR="0039377E" w:rsidRPr="0039377E">
            <w:rPr>
              <w:rFonts w:cs="Arial"/>
              <w:noProof/>
            </w:rPr>
            <w:t>(RGD Ontario, 2010)</w:t>
          </w:r>
          <w:r w:rsidRPr="002B5ADD">
            <w:rPr>
              <w:rFonts w:cs="Arial"/>
            </w:rPr>
            <w:fldChar w:fldCharType="end"/>
          </w:r>
        </w:sdtContent>
      </w:sdt>
      <w:r w:rsidRPr="002B5ADD">
        <w:rPr>
          <w:rFonts w:cs="Arial"/>
        </w:rPr>
        <w:t>.  Generally speaking, the higher the x-height in relation to a capital letter, the more legible the font is likely to be</w:t>
      </w:r>
      <w:sdt>
        <w:sdtPr>
          <w:rPr>
            <w:rFonts w:cs="Arial"/>
          </w:rPr>
          <w:id w:val="1882435385"/>
          <w:citation/>
        </w:sdtPr>
        <w:sdtEndPr/>
        <w:sdtContent>
          <w:r w:rsidRPr="002B5ADD">
            <w:rPr>
              <w:rFonts w:cs="Arial"/>
            </w:rPr>
            <w:fldChar w:fldCharType="begin"/>
          </w:r>
          <w:r w:rsidRPr="002B5ADD">
            <w:rPr>
              <w:rFonts w:cs="Arial"/>
            </w:rPr>
            <w:instrText xml:space="preserve"> CITATION Pen15 \l 4105 </w:instrText>
          </w:r>
          <w:r w:rsidRPr="002B5ADD">
            <w:rPr>
              <w:rFonts w:cs="Arial"/>
            </w:rPr>
            <w:fldChar w:fldCharType="separate"/>
          </w:r>
          <w:r w:rsidR="0039377E">
            <w:rPr>
              <w:rFonts w:cs="Arial"/>
              <w:noProof/>
            </w:rPr>
            <w:t xml:space="preserve"> </w:t>
          </w:r>
          <w:r w:rsidR="0039377E" w:rsidRPr="0039377E">
            <w:rPr>
              <w:rFonts w:cs="Arial"/>
              <w:noProof/>
            </w:rPr>
            <w:t>(PennState, n.d.)</w:t>
          </w:r>
          <w:r w:rsidRPr="002B5ADD">
            <w:rPr>
              <w:rFonts w:cs="Arial"/>
            </w:rPr>
            <w:fldChar w:fldCharType="end"/>
          </w:r>
        </w:sdtContent>
      </w:sdt>
      <w:r w:rsidRPr="002B5ADD">
        <w:rPr>
          <w:rFonts w:cs="Arial"/>
        </w:rPr>
        <w:t xml:space="preserve">.  Accessible typefaces usually have </w:t>
      </w:r>
      <w:r w:rsidRPr="002B5ADD">
        <w:rPr>
          <w:rFonts w:cs="Arial"/>
        </w:rPr>
        <w:lastRenderedPageBreak/>
        <w:t>a medium to large x-height.  Typefaces with larger x-heights will appear more legible at smaller sizes.</w:t>
      </w:r>
    </w:p>
    <w:p w14:paraId="4DDAA6D3" w14:textId="77777777" w:rsidR="00AA4C96" w:rsidRPr="002B5ADD" w:rsidRDefault="00AA4C96" w:rsidP="00AA4C96">
      <w:pPr>
        <w:jc w:val="center"/>
        <w:rPr>
          <w:rFonts w:cs="Arial"/>
        </w:rPr>
      </w:pPr>
      <w:r w:rsidRPr="002B5ADD">
        <w:rPr>
          <w:rFonts w:cs="Arial"/>
          <w:noProof/>
        </w:rPr>
        <w:drawing>
          <wp:inline distT="0" distB="0" distL="0" distR="0" wp14:anchorId="79C3D623" wp14:editId="68FAFF17">
            <wp:extent cx="2866644" cy="1370076"/>
            <wp:effectExtent l="0" t="0" r="0" b="1905"/>
            <wp:docPr id="15" name="Picture 15" descr="This is a graphic example illustrating cap height, cap line, x-height and baselline anatomy of a type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height_cap_height.jpg"/>
                    <pic:cNvPicPr/>
                  </pic:nvPicPr>
                  <pic:blipFill>
                    <a:blip r:embed="rId53" cstate="screen">
                      <a:extLst>
                        <a:ext uri="{28A0092B-C50C-407E-A947-70E740481C1C}">
                          <a14:useLocalDpi xmlns:a14="http://schemas.microsoft.com/office/drawing/2010/main"/>
                        </a:ext>
                      </a:extLst>
                    </a:blip>
                    <a:stretch>
                      <a:fillRect/>
                    </a:stretch>
                  </pic:blipFill>
                  <pic:spPr>
                    <a:xfrm>
                      <a:off x="0" y="0"/>
                      <a:ext cx="2866644" cy="1370076"/>
                    </a:xfrm>
                    <a:prstGeom prst="rect">
                      <a:avLst/>
                    </a:prstGeom>
                  </pic:spPr>
                </pic:pic>
              </a:graphicData>
            </a:graphic>
          </wp:inline>
        </w:drawing>
      </w:r>
    </w:p>
    <w:p w14:paraId="583ECBA9" w14:textId="77777777" w:rsidR="00AA4C96" w:rsidRPr="002B5ADD" w:rsidRDefault="00AA4C96" w:rsidP="00AA4C96">
      <w:pPr>
        <w:jc w:val="center"/>
        <w:rPr>
          <w:rFonts w:cs="Arial"/>
        </w:rPr>
      </w:pPr>
      <w:r w:rsidRPr="002B5ADD">
        <w:rPr>
          <w:rFonts w:cs="Arial"/>
          <w:noProof/>
        </w:rPr>
        <w:drawing>
          <wp:inline distT="0" distB="0" distL="0" distR="0" wp14:anchorId="0018F14C" wp14:editId="57ED9F37">
            <wp:extent cx="3243600" cy="820800"/>
            <wp:effectExtent l="0" t="0" r="0" b="0"/>
            <wp:docPr id="21" name="Picture 21" descr="This is an example of the Bernhard Modern font has a small x-hie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nt_small_xheight.jpg"/>
                    <pic:cNvPicPr/>
                  </pic:nvPicPr>
                  <pic:blipFill>
                    <a:blip r:embed="rId54" cstate="screen">
                      <a:extLst>
                        <a:ext uri="{28A0092B-C50C-407E-A947-70E740481C1C}">
                          <a14:useLocalDpi xmlns:a14="http://schemas.microsoft.com/office/drawing/2010/main"/>
                        </a:ext>
                      </a:extLst>
                    </a:blip>
                    <a:stretch>
                      <a:fillRect/>
                    </a:stretch>
                  </pic:blipFill>
                  <pic:spPr>
                    <a:xfrm>
                      <a:off x="0" y="0"/>
                      <a:ext cx="3243600" cy="820800"/>
                    </a:xfrm>
                    <a:prstGeom prst="rect">
                      <a:avLst/>
                    </a:prstGeom>
                  </pic:spPr>
                </pic:pic>
              </a:graphicData>
            </a:graphic>
          </wp:inline>
        </w:drawing>
      </w:r>
    </w:p>
    <w:p w14:paraId="7C17F885" w14:textId="77777777" w:rsidR="00AA4C96" w:rsidRPr="002B5ADD" w:rsidRDefault="00AA4C96" w:rsidP="00AA4C96">
      <w:pPr>
        <w:jc w:val="center"/>
        <w:rPr>
          <w:rFonts w:cs="Arial"/>
        </w:rPr>
      </w:pPr>
      <w:bookmarkStart w:id="120" w:name="_Toc440532510"/>
      <w:r w:rsidRPr="002B5ADD">
        <w:rPr>
          <w:rFonts w:cs="Arial"/>
          <w:noProof/>
        </w:rPr>
        <w:drawing>
          <wp:inline distT="0" distB="0" distL="0" distR="0" wp14:anchorId="5201DA12" wp14:editId="2C17CAE5">
            <wp:extent cx="3301200" cy="871200"/>
            <wp:effectExtent l="0" t="0" r="0" b="5715"/>
            <wp:docPr id="22" name="Picture 22" descr="This is an example of the Garamond Pro font has a medium x-he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nt_medium_xheight.jpg"/>
                    <pic:cNvPicPr/>
                  </pic:nvPicPr>
                  <pic:blipFill>
                    <a:blip r:embed="rId55" cstate="screen">
                      <a:extLst>
                        <a:ext uri="{28A0092B-C50C-407E-A947-70E740481C1C}">
                          <a14:useLocalDpi xmlns:a14="http://schemas.microsoft.com/office/drawing/2010/main"/>
                        </a:ext>
                      </a:extLst>
                    </a:blip>
                    <a:stretch>
                      <a:fillRect/>
                    </a:stretch>
                  </pic:blipFill>
                  <pic:spPr>
                    <a:xfrm>
                      <a:off x="0" y="0"/>
                      <a:ext cx="3301200" cy="871200"/>
                    </a:xfrm>
                    <a:prstGeom prst="rect">
                      <a:avLst/>
                    </a:prstGeom>
                  </pic:spPr>
                </pic:pic>
              </a:graphicData>
            </a:graphic>
          </wp:inline>
        </w:drawing>
      </w:r>
    </w:p>
    <w:p w14:paraId="3EA5F642" w14:textId="77777777" w:rsidR="00AA4C96" w:rsidRPr="002B5ADD" w:rsidRDefault="00AA4C96" w:rsidP="00AA4C96">
      <w:pPr>
        <w:jc w:val="center"/>
        <w:rPr>
          <w:rFonts w:cs="Arial"/>
        </w:rPr>
      </w:pPr>
      <w:r w:rsidRPr="002B5ADD">
        <w:rPr>
          <w:rFonts w:cs="Arial"/>
          <w:noProof/>
        </w:rPr>
        <w:drawing>
          <wp:inline distT="0" distB="0" distL="0" distR="0" wp14:anchorId="27CF6B51" wp14:editId="5B54B7C6">
            <wp:extent cx="3384000" cy="810000"/>
            <wp:effectExtent l="0" t="0" r="6985" b="9525"/>
            <wp:docPr id="23" name="Picture 23" descr="This is an example of the Nimbus Sans font has a large x-he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nt_large_xheight.jpg"/>
                    <pic:cNvPicPr/>
                  </pic:nvPicPr>
                  <pic:blipFill>
                    <a:blip r:embed="rId56" cstate="screen">
                      <a:extLst>
                        <a:ext uri="{28A0092B-C50C-407E-A947-70E740481C1C}">
                          <a14:useLocalDpi xmlns:a14="http://schemas.microsoft.com/office/drawing/2010/main"/>
                        </a:ext>
                      </a:extLst>
                    </a:blip>
                    <a:stretch>
                      <a:fillRect/>
                    </a:stretch>
                  </pic:blipFill>
                  <pic:spPr>
                    <a:xfrm>
                      <a:off x="0" y="0"/>
                      <a:ext cx="3384000" cy="810000"/>
                    </a:xfrm>
                    <a:prstGeom prst="rect">
                      <a:avLst/>
                    </a:prstGeom>
                  </pic:spPr>
                </pic:pic>
              </a:graphicData>
            </a:graphic>
          </wp:inline>
        </w:drawing>
      </w:r>
    </w:p>
    <w:p w14:paraId="7FE52A33" w14:textId="77777777" w:rsidR="00AA4C96" w:rsidRPr="002B5ADD" w:rsidRDefault="00AA4C96" w:rsidP="002B5ADD">
      <w:pPr>
        <w:pStyle w:val="Heading2"/>
      </w:pPr>
      <w:bookmarkStart w:id="121" w:name="_Toc471712675"/>
      <w:r w:rsidRPr="002B5ADD">
        <w:t>Size</w:t>
      </w:r>
      <w:bookmarkEnd w:id="120"/>
      <w:bookmarkEnd w:id="121"/>
    </w:p>
    <w:p w14:paraId="1590D9C5" w14:textId="77777777" w:rsidR="00AA4C96" w:rsidRPr="002B5ADD" w:rsidRDefault="00AA4C96" w:rsidP="00AA4C96">
      <w:pPr>
        <w:rPr>
          <w:rFonts w:cs="Arial"/>
        </w:rPr>
      </w:pPr>
      <w:r w:rsidRPr="002B5ADD">
        <w:rPr>
          <w:rFonts w:cs="Arial"/>
        </w:rPr>
        <w:t>When it comes to type size for accessibility bigger is usually better</w:t>
      </w:r>
      <w:sdt>
        <w:sdtPr>
          <w:rPr>
            <w:rFonts w:cs="Arial"/>
          </w:rPr>
          <w:id w:val="-1632397261"/>
          <w:citation/>
        </w:sdtPr>
        <w:sdtEndPr/>
        <w:sdtContent>
          <w:r w:rsidRPr="002B5ADD">
            <w:rPr>
              <w:rFonts w:cs="Arial"/>
            </w:rPr>
            <w:fldChar w:fldCharType="begin"/>
          </w:r>
          <w:r w:rsidRPr="002B5ADD">
            <w:rPr>
              <w:rFonts w:cs="Arial"/>
            </w:rPr>
            <w:instrText xml:space="preserve"> CITATION CNI15 \l 4105 </w:instrText>
          </w:r>
          <w:r w:rsidRPr="002B5ADD">
            <w:rPr>
              <w:rFonts w:cs="Arial"/>
            </w:rPr>
            <w:fldChar w:fldCharType="separate"/>
          </w:r>
          <w:r w:rsidR="0039377E">
            <w:rPr>
              <w:rFonts w:cs="Arial"/>
              <w:noProof/>
            </w:rPr>
            <w:t xml:space="preserve"> </w:t>
          </w:r>
          <w:r w:rsidR="0039377E" w:rsidRPr="0039377E">
            <w:rPr>
              <w:rFonts w:cs="Arial"/>
              <w:noProof/>
            </w:rPr>
            <w:t>(CNIB)</w:t>
          </w:r>
          <w:r w:rsidRPr="002B5ADD">
            <w:rPr>
              <w:rFonts w:cs="Arial"/>
            </w:rPr>
            <w:fldChar w:fldCharType="end"/>
          </w:r>
        </w:sdtContent>
      </w:sdt>
      <w:r w:rsidRPr="002B5ADD">
        <w:rPr>
          <w:rFonts w:cs="Arial"/>
        </w:rPr>
        <w:t>. The size of type, which refers to its height on a printed page, is commonly designated by points.  One point is about 0.35 mm or 1/72 inch</w:t>
      </w:r>
      <w:sdt>
        <w:sdtPr>
          <w:rPr>
            <w:rFonts w:cs="Arial"/>
          </w:rPr>
          <w:id w:val="920292634"/>
          <w:citation/>
        </w:sdtPr>
        <w:sdtEndPr/>
        <w:sdtContent>
          <w:r w:rsidRPr="002B5ADD">
            <w:rPr>
              <w:rFonts w:cs="Arial"/>
            </w:rPr>
            <w:fldChar w:fldCharType="begin"/>
          </w:r>
          <w:r w:rsidRPr="002B5ADD">
            <w:rPr>
              <w:rFonts w:cs="Arial"/>
            </w:rPr>
            <w:instrText xml:space="preserve">CITATION Rob95 \p 410 \l 4105 </w:instrText>
          </w:r>
          <w:r w:rsidRPr="002B5ADD">
            <w:rPr>
              <w:rFonts w:cs="Arial"/>
            </w:rPr>
            <w:fldChar w:fldCharType="separate"/>
          </w:r>
          <w:r w:rsidR="0039377E">
            <w:rPr>
              <w:rFonts w:cs="Arial"/>
              <w:noProof/>
            </w:rPr>
            <w:t xml:space="preserve"> </w:t>
          </w:r>
          <w:r w:rsidR="0039377E" w:rsidRPr="0039377E">
            <w:rPr>
              <w:rFonts w:cs="Arial"/>
              <w:noProof/>
            </w:rPr>
            <w:t>(Robinson, 1995, p. 410)</w:t>
          </w:r>
          <w:r w:rsidRPr="002B5ADD">
            <w:rPr>
              <w:rFonts w:cs="Arial"/>
            </w:rPr>
            <w:fldChar w:fldCharType="end"/>
          </w:r>
        </w:sdtContent>
      </w:sdt>
      <w:r w:rsidRPr="002B5ADD">
        <w:rPr>
          <w:rFonts w:cs="Arial"/>
        </w:rPr>
        <w:t>. For standard documents it is recommended that a font point size between 12 and 18</w:t>
      </w:r>
      <w:sdt>
        <w:sdtPr>
          <w:rPr>
            <w:rFonts w:cs="Arial"/>
          </w:rPr>
          <w:id w:val="-2042348505"/>
          <w:citation/>
        </w:sdtPr>
        <w:sdtEndPr/>
        <w:sdtContent>
          <w:r w:rsidRPr="002B5ADD">
            <w:rPr>
              <w:rFonts w:cs="Arial"/>
            </w:rPr>
            <w:fldChar w:fldCharType="begin"/>
          </w:r>
          <w:r w:rsidRPr="002B5ADD">
            <w:rPr>
              <w:rFonts w:cs="Arial"/>
            </w:rPr>
            <w:instrText xml:space="preserve"> CITATION CNI15 \l 4105 </w:instrText>
          </w:r>
          <w:r w:rsidRPr="002B5ADD">
            <w:rPr>
              <w:rFonts w:cs="Arial"/>
            </w:rPr>
            <w:fldChar w:fldCharType="separate"/>
          </w:r>
          <w:r w:rsidR="0039377E">
            <w:rPr>
              <w:rFonts w:cs="Arial"/>
              <w:noProof/>
            </w:rPr>
            <w:t xml:space="preserve"> </w:t>
          </w:r>
          <w:r w:rsidR="0039377E" w:rsidRPr="0039377E">
            <w:rPr>
              <w:rFonts w:cs="Arial"/>
              <w:noProof/>
            </w:rPr>
            <w:t>(CNIB)</w:t>
          </w:r>
          <w:r w:rsidRPr="002B5ADD">
            <w:rPr>
              <w:rFonts w:cs="Arial"/>
            </w:rPr>
            <w:fldChar w:fldCharType="end"/>
          </w:r>
        </w:sdtContent>
      </w:sdt>
      <w:r w:rsidRPr="002B5ADD">
        <w:rPr>
          <w:rFonts w:cs="Arial"/>
        </w:rPr>
        <w:t xml:space="preserve"> be used. The American Printing House for the Blind lists the following type sizes in the AHP Guidelines for Print Document Design</w:t>
      </w:r>
      <w:sdt>
        <w:sdtPr>
          <w:rPr>
            <w:rFonts w:cs="Arial"/>
          </w:rPr>
          <w:id w:val="1417665121"/>
          <w:citation/>
        </w:sdtPr>
        <w:sdtEndPr/>
        <w:sdtContent/>
      </w:sdt>
      <w:sdt>
        <w:sdtPr>
          <w:rPr>
            <w:rFonts w:cs="Arial"/>
          </w:rPr>
          <w:id w:val="-447316583"/>
          <w:citation/>
        </w:sdtPr>
        <w:sdtEndPr/>
        <w:sdtContent>
          <w:r w:rsidRPr="002B5ADD">
            <w:rPr>
              <w:rFonts w:cs="Arial"/>
            </w:rPr>
            <w:fldChar w:fldCharType="begin"/>
          </w:r>
          <w:r w:rsidRPr="002B5ADD">
            <w:rPr>
              <w:rFonts w:cs="Arial"/>
            </w:rPr>
            <w:instrText xml:space="preserve"> CITATION Kit \l 4105 </w:instrText>
          </w:r>
          <w:r w:rsidRPr="002B5ADD">
            <w:rPr>
              <w:rFonts w:cs="Arial"/>
            </w:rPr>
            <w:fldChar w:fldCharType="separate"/>
          </w:r>
          <w:r w:rsidR="0039377E">
            <w:rPr>
              <w:rFonts w:cs="Arial"/>
              <w:noProof/>
            </w:rPr>
            <w:t xml:space="preserve"> </w:t>
          </w:r>
          <w:r w:rsidR="0039377E" w:rsidRPr="0039377E">
            <w:rPr>
              <w:rFonts w:cs="Arial"/>
              <w:noProof/>
            </w:rPr>
            <w:t>(Kitchel &amp; APH, APH Guidelines for Print Document Design, n.d.)</w:t>
          </w:r>
          <w:r w:rsidRPr="002B5ADD">
            <w:rPr>
              <w:rFonts w:cs="Arial"/>
            </w:rPr>
            <w:fldChar w:fldCharType="end"/>
          </w:r>
        </w:sdtContent>
      </w:sdt>
      <w:r w:rsidRPr="002B5ADD">
        <w:rPr>
          <w:rFonts w:cs="Arial"/>
        </w:rPr>
        <w:t>:</w:t>
      </w:r>
    </w:p>
    <w:p w14:paraId="70FF1C20" w14:textId="77777777" w:rsidR="00AA4C96" w:rsidRPr="002B5ADD" w:rsidRDefault="00AA4C96" w:rsidP="00AA4C96">
      <w:pPr>
        <w:pStyle w:val="ListParagraph"/>
        <w:numPr>
          <w:ilvl w:val="0"/>
          <w:numId w:val="19"/>
        </w:numPr>
        <w:rPr>
          <w:rFonts w:ascii="Arial" w:hAnsi="Arial" w:cs="Arial"/>
        </w:rPr>
      </w:pPr>
      <w:r w:rsidRPr="002B5ADD">
        <w:rPr>
          <w:rFonts w:ascii="Arial" w:hAnsi="Arial" w:cs="Arial"/>
        </w:rPr>
        <w:t>12 point is considered regular print</w:t>
      </w:r>
    </w:p>
    <w:p w14:paraId="05E6F55C" w14:textId="77777777" w:rsidR="00AA4C96" w:rsidRPr="002B5ADD" w:rsidRDefault="00AA4C96" w:rsidP="00AA4C96">
      <w:pPr>
        <w:pStyle w:val="ListParagraph"/>
        <w:numPr>
          <w:ilvl w:val="0"/>
          <w:numId w:val="19"/>
        </w:numPr>
        <w:rPr>
          <w:rFonts w:ascii="Arial" w:hAnsi="Arial" w:cs="Arial"/>
          <w:sz w:val="30"/>
          <w:szCs w:val="30"/>
        </w:rPr>
      </w:pPr>
      <w:r w:rsidRPr="002B5ADD">
        <w:rPr>
          <w:rFonts w:ascii="Arial" w:hAnsi="Arial" w:cs="Arial"/>
          <w:sz w:val="30"/>
          <w:szCs w:val="30"/>
        </w:rPr>
        <w:t>14-16 point is considered “enlarged” print (not large print)</w:t>
      </w:r>
    </w:p>
    <w:p w14:paraId="085F761C" w14:textId="77777777" w:rsidR="00AA4C96" w:rsidRPr="002B5ADD" w:rsidRDefault="00AA4C96" w:rsidP="00AA4C96">
      <w:pPr>
        <w:pStyle w:val="ListParagraph"/>
        <w:numPr>
          <w:ilvl w:val="0"/>
          <w:numId w:val="19"/>
        </w:numPr>
        <w:rPr>
          <w:rFonts w:ascii="Arial" w:hAnsi="Arial" w:cs="Arial"/>
          <w:sz w:val="36"/>
          <w:szCs w:val="36"/>
        </w:rPr>
      </w:pPr>
      <w:r w:rsidRPr="002B5ADD">
        <w:rPr>
          <w:rFonts w:ascii="Arial" w:hAnsi="Arial" w:cs="Arial"/>
          <w:sz w:val="36"/>
          <w:szCs w:val="36"/>
        </w:rPr>
        <w:t>18 point and larger is considered large print</w:t>
      </w:r>
    </w:p>
    <w:p w14:paraId="5142BFAD" w14:textId="77777777" w:rsidR="00AA4C96" w:rsidRPr="002B5ADD" w:rsidRDefault="00AA4C96" w:rsidP="00AA4C96">
      <w:pPr>
        <w:pStyle w:val="ListParagraph"/>
        <w:numPr>
          <w:ilvl w:val="0"/>
          <w:numId w:val="19"/>
        </w:numPr>
        <w:rPr>
          <w:rFonts w:ascii="Arial" w:hAnsi="Arial" w:cs="Arial"/>
          <w:b/>
          <w:sz w:val="36"/>
          <w:szCs w:val="36"/>
        </w:rPr>
      </w:pPr>
      <w:r w:rsidRPr="002B5ADD">
        <w:rPr>
          <w:rFonts w:ascii="Arial" w:hAnsi="Arial" w:cs="Arial"/>
          <w:b/>
          <w:sz w:val="36"/>
          <w:szCs w:val="36"/>
        </w:rPr>
        <w:t>18 point and larger, with other formatting changes is considered enhanced print</w:t>
      </w:r>
    </w:p>
    <w:p w14:paraId="08C02FD6" w14:textId="77777777" w:rsidR="00AA4C96" w:rsidRPr="002B5ADD" w:rsidRDefault="00AA4C96" w:rsidP="00AA4C96">
      <w:pPr>
        <w:rPr>
          <w:rFonts w:cs="Arial"/>
        </w:rPr>
      </w:pPr>
      <w:r w:rsidRPr="002B5ADD">
        <w:rPr>
          <w:rFonts w:cs="Arial"/>
        </w:rPr>
        <w:lastRenderedPageBreak/>
        <w:t xml:space="preserve">This can be a challenge when designing cartographic products at a given map scale that can require text to be limited to a specific area.  Five-point type is the lower limit of visibility for the average person </w:t>
      </w:r>
      <w:sdt>
        <w:sdtPr>
          <w:rPr>
            <w:rFonts w:cs="Arial"/>
          </w:rPr>
          <w:id w:val="-1036033057"/>
          <w:citation/>
        </w:sdtPr>
        <w:sdtEndPr/>
        <w:sdtContent>
          <w:r w:rsidRPr="002B5ADD">
            <w:rPr>
              <w:rFonts w:cs="Arial"/>
            </w:rPr>
            <w:fldChar w:fldCharType="begin"/>
          </w:r>
          <w:r w:rsidRPr="002B5ADD">
            <w:rPr>
              <w:rFonts w:cs="Arial"/>
            </w:rPr>
            <w:instrText xml:space="preserve">CITATION Rob95 \p 412 \l 4105 </w:instrText>
          </w:r>
          <w:r w:rsidRPr="002B5ADD">
            <w:rPr>
              <w:rFonts w:cs="Arial"/>
            </w:rPr>
            <w:fldChar w:fldCharType="separate"/>
          </w:r>
          <w:r w:rsidR="0039377E" w:rsidRPr="0039377E">
            <w:rPr>
              <w:rFonts w:cs="Arial"/>
              <w:noProof/>
            </w:rPr>
            <w:t>(Robinson, 1995, p. 412)</w:t>
          </w:r>
          <w:r w:rsidRPr="002B5ADD">
            <w:rPr>
              <w:rFonts w:cs="Arial"/>
            </w:rPr>
            <w:fldChar w:fldCharType="end"/>
          </w:r>
        </w:sdtContent>
      </w:sdt>
      <w:r w:rsidRPr="002B5ADD">
        <w:rPr>
          <w:rFonts w:cs="Arial"/>
        </w:rPr>
        <w:t xml:space="preserve"> and cartographers often used 5.5 point or 6.0 point type as a lower limit.  For people with vision impairments five-point font may not be sufficient.</w:t>
      </w:r>
    </w:p>
    <w:p w14:paraId="4FF7CC01" w14:textId="77777777" w:rsidR="00AA4C96" w:rsidRPr="002B5ADD" w:rsidRDefault="00AA4C96" w:rsidP="00AA4C96">
      <w:pPr>
        <w:rPr>
          <w:rFonts w:cs="Arial"/>
        </w:rPr>
      </w:pPr>
      <w:r w:rsidRPr="002B5ADD">
        <w:rPr>
          <w:rFonts w:cs="Arial"/>
        </w:rPr>
        <w:t>Font point size should be as large as possible, while ensuring that text can still be associated with the features they describe and be consistent with good design</w:t>
      </w:r>
      <w:sdt>
        <w:sdtPr>
          <w:rPr>
            <w:rFonts w:cs="Arial"/>
          </w:rPr>
          <w:id w:val="-1718660295"/>
          <w:citation/>
        </w:sdtPr>
        <w:sdtEndPr/>
        <w:sdtContent>
          <w:r w:rsidRPr="002B5ADD">
            <w:rPr>
              <w:rFonts w:cs="Arial"/>
            </w:rPr>
            <w:fldChar w:fldCharType="begin"/>
          </w:r>
          <w:r w:rsidRPr="002B5ADD">
            <w:rPr>
              <w:rFonts w:cs="Arial"/>
            </w:rPr>
            <w:instrText xml:space="preserve">CITATION Rob95 \p 413 \l 4105 </w:instrText>
          </w:r>
          <w:r w:rsidRPr="002B5ADD">
            <w:rPr>
              <w:rFonts w:cs="Arial"/>
            </w:rPr>
            <w:fldChar w:fldCharType="separate"/>
          </w:r>
          <w:r w:rsidR="0039377E">
            <w:rPr>
              <w:rFonts w:cs="Arial"/>
              <w:noProof/>
            </w:rPr>
            <w:t xml:space="preserve"> </w:t>
          </w:r>
          <w:r w:rsidR="0039377E" w:rsidRPr="0039377E">
            <w:rPr>
              <w:rFonts w:cs="Arial"/>
              <w:noProof/>
            </w:rPr>
            <w:t>(Robinson, 1995, p. 413)</w:t>
          </w:r>
          <w:r w:rsidRPr="002B5ADD">
            <w:rPr>
              <w:rFonts w:cs="Arial"/>
            </w:rPr>
            <w:fldChar w:fldCharType="end"/>
          </w:r>
        </w:sdtContent>
      </w:sdt>
      <w:r w:rsidRPr="002B5ADD">
        <w:rPr>
          <w:rFonts w:cs="Arial"/>
        </w:rPr>
        <w:t xml:space="preserve">.  This will vary from map to map depending on the amount of detail required and space available for text placement. Size can also imply a hierarchy in the data and the message the map designer wants to convey. Keep this in mind when planning label sizes.  It is recommended that non-essential features be labelled selectively, or sparingly, to ensure that crucial features can be labelled as large as possible.  </w:t>
      </w:r>
    </w:p>
    <w:p w14:paraId="705A2318" w14:textId="77777777" w:rsidR="00AA4C96" w:rsidRPr="002B5ADD" w:rsidRDefault="00AA4C96" w:rsidP="00AA4C96">
      <w:pPr>
        <w:pStyle w:val="Heading3"/>
        <w:rPr>
          <w:rFonts w:cs="Arial"/>
        </w:rPr>
      </w:pPr>
      <w:bookmarkStart w:id="122" w:name="_Toc471712676"/>
      <w:r w:rsidRPr="002B5ADD">
        <w:rPr>
          <w:rFonts w:cs="Arial"/>
        </w:rPr>
        <w:t>Examples of point Sizes</w:t>
      </w:r>
      <w:bookmarkEnd w:id="122"/>
    </w:p>
    <w:p w14:paraId="4D013CAA" w14:textId="77777777" w:rsidR="00AA4C96" w:rsidRPr="002B5ADD" w:rsidRDefault="00AA4C96" w:rsidP="00AA4C96">
      <w:pPr>
        <w:ind w:left="360"/>
        <w:rPr>
          <w:rFonts w:cs="Arial"/>
        </w:rPr>
      </w:pPr>
      <w:r w:rsidRPr="002B5ADD">
        <w:rPr>
          <w:rFonts w:cs="Arial"/>
        </w:rPr>
        <w:t xml:space="preserve">One point is </w:t>
      </w:r>
      <w:r w:rsidR="0096504A">
        <w:rPr>
          <w:rFonts w:cs="Arial"/>
        </w:rPr>
        <w:t>approximately</w:t>
      </w:r>
      <w:r w:rsidRPr="002B5ADD">
        <w:rPr>
          <w:rFonts w:cs="Arial"/>
        </w:rPr>
        <w:t xml:space="preserve"> 0.35 mm or 1/72 inch.</w:t>
      </w:r>
    </w:p>
    <w:p w14:paraId="438123CB" w14:textId="77777777" w:rsidR="00AA4C96" w:rsidRPr="002B5ADD" w:rsidRDefault="00AA4C96" w:rsidP="00AA4C96">
      <w:pPr>
        <w:pStyle w:val="ListParagraph"/>
        <w:ind w:left="1080"/>
        <w:rPr>
          <w:rFonts w:ascii="Arial" w:hAnsi="Arial" w:cs="Arial"/>
          <w:sz w:val="10"/>
          <w:szCs w:val="10"/>
        </w:rPr>
      </w:pPr>
      <w:r w:rsidRPr="002B5ADD">
        <w:rPr>
          <w:rFonts w:ascii="Arial" w:hAnsi="Arial" w:cs="Arial"/>
          <w:sz w:val="10"/>
          <w:szCs w:val="10"/>
        </w:rPr>
        <w:t>5 Point Arial Normal</w:t>
      </w:r>
    </w:p>
    <w:p w14:paraId="4C46FB03" w14:textId="77777777" w:rsidR="00AA4C96" w:rsidRPr="002B5ADD" w:rsidRDefault="00AA4C96" w:rsidP="00AA4C96">
      <w:pPr>
        <w:pStyle w:val="ListParagraph"/>
        <w:ind w:left="1080"/>
        <w:rPr>
          <w:rFonts w:ascii="Arial" w:hAnsi="Arial" w:cs="Arial"/>
          <w:sz w:val="12"/>
          <w:szCs w:val="12"/>
        </w:rPr>
      </w:pPr>
      <w:r w:rsidRPr="002B5ADD">
        <w:rPr>
          <w:rFonts w:ascii="Arial" w:hAnsi="Arial" w:cs="Arial"/>
          <w:sz w:val="12"/>
          <w:szCs w:val="12"/>
        </w:rPr>
        <w:t>6 Point Arial Normal</w:t>
      </w:r>
    </w:p>
    <w:p w14:paraId="5A187AE1" w14:textId="77777777" w:rsidR="00AA4C96" w:rsidRPr="002B5ADD" w:rsidRDefault="00AA4C96" w:rsidP="00AA4C96">
      <w:pPr>
        <w:pStyle w:val="ListParagraph"/>
        <w:ind w:left="1080"/>
        <w:rPr>
          <w:rFonts w:ascii="Arial" w:hAnsi="Arial" w:cs="Arial"/>
          <w:sz w:val="16"/>
          <w:szCs w:val="16"/>
        </w:rPr>
      </w:pPr>
      <w:r w:rsidRPr="002B5ADD">
        <w:rPr>
          <w:rFonts w:ascii="Arial" w:hAnsi="Arial" w:cs="Arial"/>
          <w:sz w:val="16"/>
          <w:szCs w:val="16"/>
        </w:rPr>
        <w:t>8 Point Arial Normal</w:t>
      </w:r>
    </w:p>
    <w:p w14:paraId="782EECF1" w14:textId="77777777" w:rsidR="00AA4C96" w:rsidRPr="002B5ADD" w:rsidRDefault="00AA4C96" w:rsidP="00AA4C96">
      <w:pPr>
        <w:pStyle w:val="ListParagraph"/>
        <w:ind w:left="1080"/>
        <w:rPr>
          <w:rFonts w:ascii="Arial" w:hAnsi="Arial" w:cs="Arial"/>
          <w:sz w:val="20"/>
          <w:szCs w:val="20"/>
        </w:rPr>
      </w:pPr>
      <w:r w:rsidRPr="002B5ADD">
        <w:rPr>
          <w:rFonts w:ascii="Arial" w:hAnsi="Arial" w:cs="Arial"/>
          <w:sz w:val="20"/>
          <w:szCs w:val="20"/>
        </w:rPr>
        <w:t>10 Point Arial Normal</w:t>
      </w:r>
    </w:p>
    <w:p w14:paraId="3B44C646" w14:textId="77777777" w:rsidR="00AA4C96" w:rsidRPr="002B5ADD" w:rsidRDefault="00AA4C96" w:rsidP="00AA4C96">
      <w:pPr>
        <w:pStyle w:val="ListParagraph"/>
        <w:ind w:left="1080"/>
        <w:rPr>
          <w:rFonts w:ascii="Arial" w:hAnsi="Arial" w:cs="Arial"/>
        </w:rPr>
      </w:pPr>
      <w:r w:rsidRPr="002B5ADD">
        <w:rPr>
          <w:rFonts w:ascii="Arial" w:hAnsi="Arial" w:cs="Arial"/>
        </w:rPr>
        <w:t>12 Point Arial Normal</w:t>
      </w:r>
    </w:p>
    <w:p w14:paraId="5877347C" w14:textId="77777777" w:rsidR="00AA4C96" w:rsidRPr="002B5ADD" w:rsidRDefault="00AA4C96" w:rsidP="00AA4C96">
      <w:pPr>
        <w:pStyle w:val="ListParagraph"/>
        <w:ind w:left="1080"/>
        <w:rPr>
          <w:rFonts w:ascii="Arial" w:hAnsi="Arial" w:cs="Arial"/>
          <w:b/>
          <w:sz w:val="28"/>
          <w:szCs w:val="28"/>
        </w:rPr>
      </w:pPr>
      <w:r w:rsidRPr="002B5ADD">
        <w:rPr>
          <w:rFonts w:ascii="Arial" w:hAnsi="Arial" w:cs="Arial"/>
          <w:b/>
          <w:sz w:val="28"/>
          <w:szCs w:val="28"/>
        </w:rPr>
        <w:t>14 point Arial Bold</w:t>
      </w:r>
    </w:p>
    <w:p w14:paraId="702556B4" w14:textId="77777777" w:rsidR="00AA4C96" w:rsidRPr="002B5ADD" w:rsidRDefault="00AA4C96" w:rsidP="00AA4C96">
      <w:pPr>
        <w:pStyle w:val="ListParagraph"/>
        <w:ind w:left="1080"/>
        <w:rPr>
          <w:rFonts w:ascii="Arial" w:hAnsi="Arial" w:cs="Arial"/>
          <w:sz w:val="32"/>
          <w:szCs w:val="32"/>
        </w:rPr>
      </w:pPr>
      <w:r w:rsidRPr="002B5ADD">
        <w:rPr>
          <w:rFonts w:ascii="Arial" w:hAnsi="Arial" w:cs="Arial"/>
          <w:sz w:val="32"/>
          <w:szCs w:val="32"/>
        </w:rPr>
        <w:t>16 point Arial Normal</w:t>
      </w:r>
    </w:p>
    <w:p w14:paraId="637C398A" w14:textId="77777777" w:rsidR="00AA4C96" w:rsidRPr="002B5ADD" w:rsidRDefault="00AA4C96" w:rsidP="00AA4C96">
      <w:pPr>
        <w:pStyle w:val="ListParagraph"/>
        <w:ind w:left="1080"/>
        <w:rPr>
          <w:rFonts w:ascii="Arial" w:hAnsi="Arial" w:cs="Arial"/>
          <w:sz w:val="36"/>
          <w:szCs w:val="36"/>
        </w:rPr>
      </w:pPr>
      <w:r w:rsidRPr="002B5ADD">
        <w:rPr>
          <w:rFonts w:ascii="Arial" w:hAnsi="Arial" w:cs="Arial"/>
          <w:sz w:val="36"/>
          <w:szCs w:val="36"/>
        </w:rPr>
        <w:t>18 Point Arial Normal</w:t>
      </w:r>
    </w:p>
    <w:p w14:paraId="2FB8509B" w14:textId="77777777" w:rsidR="00AA4C96" w:rsidRPr="002B5ADD" w:rsidRDefault="00AA4C96" w:rsidP="00AA4C96">
      <w:pPr>
        <w:pStyle w:val="ListParagraph"/>
        <w:ind w:left="1080"/>
        <w:rPr>
          <w:rFonts w:ascii="Arial" w:hAnsi="Arial" w:cs="Arial"/>
          <w:sz w:val="40"/>
          <w:szCs w:val="40"/>
        </w:rPr>
      </w:pPr>
      <w:r w:rsidRPr="002B5ADD">
        <w:rPr>
          <w:rFonts w:ascii="Arial" w:hAnsi="Arial" w:cs="Arial"/>
          <w:sz w:val="40"/>
          <w:szCs w:val="40"/>
        </w:rPr>
        <w:t>20 Point Arial Normal</w:t>
      </w:r>
    </w:p>
    <w:p w14:paraId="4CF90C3F" w14:textId="77777777" w:rsidR="00AA4C96" w:rsidRPr="002B5ADD" w:rsidRDefault="00AA4C96" w:rsidP="00AA4C96">
      <w:pPr>
        <w:pStyle w:val="ListParagraph"/>
        <w:ind w:left="1080"/>
        <w:rPr>
          <w:rFonts w:ascii="Arial" w:hAnsi="Arial" w:cs="Arial"/>
          <w:sz w:val="56"/>
          <w:szCs w:val="56"/>
        </w:rPr>
      </w:pPr>
      <w:r w:rsidRPr="002B5ADD">
        <w:rPr>
          <w:rFonts w:ascii="Arial" w:hAnsi="Arial" w:cs="Arial"/>
          <w:sz w:val="56"/>
          <w:szCs w:val="56"/>
        </w:rPr>
        <w:t>28 Point Arial Normal</w:t>
      </w:r>
    </w:p>
    <w:p w14:paraId="0957A0BC" w14:textId="77777777" w:rsidR="00AA4C96" w:rsidRPr="002B5ADD" w:rsidRDefault="00AA4C96" w:rsidP="00AA4C96">
      <w:pPr>
        <w:rPr>
          <w:rFonts w:cs="Arial"/>
        </w:rPr>
      </w:pPr>
      <w:r w:rsidRPr="002B5ADD">
        <w:rPr>
          <w:rFonts w:cs="Arial"/>
        </w:rPr>
        <w:t>Certain electronic formats of maps, such as Portable Document Format (PDF) or Scalable Vector Graphics (SVG) will allow users to enlarge, or zoom into the map content without losing resolution, which will be beneficial for accessibility purposes.</w:t>
      </w:r>
    </w:p>
    <w:p w14:paraId="7282AFA8" w14:textId="77777777" w:rsidR="00AA4C96" w:rsidRPr="002B5ADD" w:rsidRDefault="00AA4C96" w:rsidP="00AA4C96">
      <w:pPr>
        <w:rPr>
          <w:rFonts w:cs="Arial"/>
        </w:rPr>
      </w:pPr>
      <w:r w:rsidRPr="002B5ADD">
        <w:rPr>
          <w:rFonts w:cs="Arial"/>
        </w:rPr>
        <w:t>The following example illustrates the difference when zooming into a vector file format, such as a PDF file, versus zooming into a raster file format, such as a JPG file.  The vector file format maintains the sharpness and quality of the product while the clarity of raster file format begins to degrade.</w:t>
      </w:r>
    </w:p>
    <w:p w14:paraId="1A99BD04" w14:textId="77777777" w:rsidR="00AA4C96" w:rsidRPr="002B5ADD" w:rsidRDefault="00AA4C96" w:rsidP="00AA4C96">
      <w:pPr>
        <w:rPr>
          <w:rFonts w:cs="Arial"/>
        </w:rPr>
      </w:pPr>
      <w:r w:rsidRPr="002B5ADD">
        <w:rPr>
          <w:rFonts w:cs="Arial"/>
          <w:noProof/>
        </w:rPr>
        <w:lastRenderedPageBreak/>
        <w:drawing>
          <wp:inline distT="0" distB="0" distL="0" distR="0" wp14:anchorId="5C1B0D5B" wp14:editId="14DC4184">
            <wp:extent cx="5781600" cy="2167200"/>
            <wp:effectExtent l="0" t="0" r="0" b="5080"/>
            <wp:docPr id="39" name="Picture 39" descr="This image illustrates the difference when zooming into a vector file format, such as a PDF file, versus zooming into a raster file format, such as a JPG file.  The vector file format maintains the sharpness and quality of the product while the clairity raster file format begins to degr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ctor vs raster.jpg"/>
                    <pic:cNvPicPr/>
                  </pic:nvPicPr>
                  <pic:blipFill>
                    <a:blip r:embed="rId57" cstate="screen">
                      <a:extLst>
                        <a:ext uri="{28A0092B-C50C-407E-A947-70E740481C1C}">
                          <a14:useLocalDpi xmlns:a14="http://schemas.microsoft.com/office/drawing/2010/main"/>
                        </a:ext>
                      </a:extLst>
                    </a:blip>
                    <a:stretch>
                      <a:fillRect/>
                    </a:stretch>
                  </pic:blipFill>
                  <pic:spPr>
                    <a:xfrm>
                      <a:off x="0" y="0"/>
                      <a:ext cx="5781600" cy="2167200"/>
                    </a:xfrm>
                    <a:prstGeom prst="rect">
                      <a:avLst/>
                    </a:prstGeom>
                  </pic:spPr>
                </pic:pic>
              </a:graphicData>
            </a:graphic>
          </wp:inline>
        </w:drawing>
      </w:r>
    </w:p>
    <w:p w14:paraId="16F50C1C" w14:textId="77777777" w:rsidR="00AA4C96" w:rsidRPr="002B5ADD" w:rsidRDefault="00AA4C96" w:rsidP="002B5ADD">
      <w:pPr>
        <w:pStyle w:val="Heading2"/>
      </w:pPr>
      <w:bookmarkStart w:id="123" w:name="_Toc440532511"/>
      <w:bookmarkStart w:id="124" w:name="_Toc471712677"/>
      <w:r w:rsidRPr="002B5ADD">
        <w:t>Letter and Word Spacing</w:t>
      </w:r>
      <w:bookmarkEnd w:id="123"/>
      <w:bookmarkEnd w:id="124"/>
      <w:r w:rsidRPr="002B5ADD">
        <w:t xml:space="preserve"> </w:t>
      </w:r>
    </w:p>
    <w:p w14:paraId="51DE56DA" w14:textId="77777777" w:rsidR="00AA4C96" w:rsidRPr="002B5ADD" w:rsidRDefault="00AA4C96" w:rsidP="00AA4C96">
      <w:pPr>
        <w:rPr>
          <w:rFonts w:cs="Arial"/>
        </w:rPr>
      </w:pPr>
      <w:r w:rsidRPr="002B5ADD">
        <w:rPr>
          <w:rFonts w:cs="Arial"/>
        </w:rPr>
        <w:t xml:space="preserve">Text that has crowded letter spacing is more difficult to read </w:t>
      </w:r>
      <w:sdt>
        <w:sdtPr>
          <w:rPr>
            <w:rFonts w:cs="Arial"/>
          </w:rPr>
          <w:id w:val="-742030594"/>
          <w:citation/>
        </w:sdtPr>
        <w:sdtEndPr/>
        <w:sdtContent>
          <w:r w:rsidRPr="002B5ADD">
            <w:rPr>
              <w:rFonts w:cs="Arial"/>
            </w:rPr>
            <w:fldChar w:fldCharType="begin"/>
          </w:r>
          <w:r w:rsidRPr="002B5ADD">
            <w:rPr>
              <w:rFonts w:cs="Arial"/>
            </w:rPr>
            <w:instrText xml:space="preserve"> CITATION CNI15 \l 4105 </w:instrText>
          </w:r>
          <w:r w:rsidRPr="002B5ADD">
            <w:rPr>
              <w:rFonts w:cs="Arial"/>
            </w:rPr>
            <w:fldChar w:fldCharType="separate"/>
          </w:r>
          <w:r w:rsidR="0039377E" w:rsidRPr="0039377E">
            <w:rPr>
              <w:rFonts w:cs="Arial"/>
              <w:noProof/>
            </w:rPr>
            <w:t>(CNIB)</w:t>
          </w:r>
          <w:r w:rsidRPr="002B5ADD">
            <w:rPr>
              <w:rFonts w:cs="Arial"/>
            </w:rPr>
            <w:fldChar w:fldCharType="end"/>
          </w:r>
        </w:sdtContent>
      </w:sdt>
      <w:sdt>
        <w:sdtPr>
          <w:rPr>
            <w:rFonts w:cs="Arial"/>
          </w:rPr>
          <w:id w:val="264733151"/>
          <w:citation/>
        </w:sdtPr>
        <w:sdtEndPr/>
        <w:sdtContent/>
      </w:sdt>
      <w:r w:rsidRPr="002B5ADD">
        <w:rPr>
          <w:rFonts w:cs="Arial"/>
        </w:rPr>
        <w:t>. Spacing of both letters and words is especially important in cartography because lettering can be stretched across map spaces to occupy geographical areas</w:t>
      </w:r>
      <w:sdt>
        <w:sdtPr>
          <w:rPr>
            <w:rFonts w:cs="Arial"/>
          </w:rPr>
          <w:id w:val="1556815566"/>
          <w:citation/>
        </w:sdtPr>
        <w:sdtEndPr/>
        <w:sdtContent>
          <w:r w:rsidRPr="002B5ADD">
            <w:rPr>
              <w:rFonts w:cs="Arial"/>
            </w:rPr>
            <w:fldChar w:fldCharType="begin"/>
          </w:r>
          <w:r w:rsidRPr="002B5ADD">
            <w:rPr>
              <w:rFonts w:cs="Arial"/>
            </w:rPr>
            <w:instrText xml:space="preserve">CITATION Den93 \p 284 \l 4105 </w:instrText>
          </w:r>
          <w:r w:rsidRPr="002B5ADD">
            <w:rPr>
              <w:rFonts w:cs="Arial"/>
            </w:rPr>
            <w:fldChar w:fldCharType="separate"/>
          </w:r>
          <w:r w:rsidR="0039377E">
            <w:rPr>
              <w:rFonts w:cs="Arial"/>
              <w:noProof/>
            </w:rPr>
            <w:t xml:space="preserve"> </w:t>
          </w:r>
          <w:r w:rsidR="0039377E" w:rsidRPr="0039377E">
            <w:rPr>
              <w:rFonts w:cs="Arial"/>
              <w:noProof/>
            </w:rPr>
            <w:t>(Dent, 1993, p. 284)</w:t>
          </w:r>
          <w:r w:rsidRPr="002B5ADD">
            <w:rPr>
              <w:rFonts w:cs="Arial"/>
            </w:rPr>
            <w:fldChar w:fldCharType="end"/>
          </w:r>
        </w:sdtContent>
      </w:sdt>
      <w:r w:rsidRPr="002B5ADD">
        <w:rPr>
          <w:rFonts w:cs="Arial"/>
        </w:rPr>
        <w:t>. Ensure that letter spacing is adequate when adding text to a map and do not crowd letters or words.</w:t>
      </w:r>
    </w:p>
    <w:p w14:paraId="59B6CA60" w14:textId="77777777" w:rsidR="00AA4C96" w:rsidRPr="002B5ADD" w:rsidRDefault="00AA4C96" w:rsidP="00AA4C96">
      <w:pPr>
        <w:spacing w:after="480"/>
        <w:ind w:left="1440"/>
        <w:rPr>
          <w:rFonts w:eastAsiaTheme="majorEastAsia" w:cs="Arial"/>
          <w:sz w:val="36"/>
          <w:szCs w:val="36"/>
        </w:rPr>
      </w:pPr>
      <w:bookmarkStart w:id="125" w:name="_Toc440532512"/>
      <w:r w:rsidRPr="002B5ADD">
        <w:rPr>
          <w:rFonts w:eastAsiaTheme="majorEastAsia" w:cs="Arial"/>
          <w:sz w:val="36"/>
          <w:szCs w:val="36"/>
        </w:rPr>
        <w:t>This is an example</w:t>
      </w:r>
      <w:r w:rsidRPr="002B5ADD">
        <w:rPr>
          <w:rFonts w:cs="Arial"/>
          <w:sz w:val="36"/>
        </w:rPr>
        <w:t xml:space="preserve"> of </w:t>
      </w:r>
      <w:r w:rsidRPr="002B5ADD">
        <w:rPr>
          <w:rFonts w:cs="Arial"/>
          <w:sz w:val="36"/>
        </w:rPr>
        <w:br/>
        <w:t xml:space="preserve">normal </w:t>
      </w:r>
      <w:r w:rsidRPr="002B5ADD">
        <w:rPr>
          <w:rFonts w:eastAsiaTheme="majorEastAsia" w:cs="Arial"/>
          <w:sz w:val="36"/>
          <w:szCs w:val="36"/>
        </w:rPr>
        <w:t>letter spacing.</w:t>
      </w:r>
    </w:p>
    <w:p w14:paraId="547EB544" w14:textId="77777777" w:rsidR="00AA4C96" w:rsidRPr="002B5ADD" w:rsidRDefault="00AA4C96" w:rsidP="00AA4C96">
      <w:pPr>
        <w:spacing w:after="480"/>
        <w:ind w:left="1440"/>
        <w:rPr>
          <w:rFonts w:eastAsiaTheme="majorEastAsia" w:cs="Arial"/>
          <w:spacing w:val="70"/>
          <w:sz w:val="36"/>
          <w:szCs w:val="36"/>
        </w:rPr>
      </w:pPr>
      <w:r w:rsidRPr="002B5ADD">
        <w:rPr>
          <w:rFonts w:eastAsiaTheme="majorEastAsia" w:cs="Arial"/>
          <w:spacing w:val="70"/>
          <w:sz w:val="36"/>
          <w:szCs w:val="36"/>
        </w:rPr>
        <w:t xml:space="preserve">This is an example of </w:t>
      </w:r>
      <w:r w:rsidRPr="002B5ADD">
        <w:rPr>
          <w:rFonts w:eastAsiaTheme="majorEastAsia" w:cs="Arial"/>
          <w:spacing w:val="70"/>
          <w:sz w:val="36"/>
          <w:szCs w:val="36"/>
        </w:rPr>
        <w:br/>
        <w:t>stretched letter spacing.</w:t>
      </w:r>
    </w:p>
    <w:p w14:paraId="1BFCDD3A" w14:textId="77777777" w:rsidR="00AA4C96" w:rsidRPr="002B5ADD" w:rsidRDefault="00AA4C96" w:rsidP="00AA4C96">
      <w:pPr>
        <w:spacing w:after="480"/>
        <w:ind w:left="1440"/>
        <w:rPr>
          <w:rFonts w:eastAsiaTheme="majorEastAsia" w:cs="Arial"/>
          <w:spacing w:val="140"/>
          <w:position w:val="2"/>
          <w:sz w:val="36"/>
          <w:szCs w:val="36"/>
        </w:rPr>
      </w:pPr>
      <w:r w:rsidRPr="002B5ADD">
        <w:rPr>
          <w:rFonts w:eastAsiaTheme="majorEastAsia" w:cs="Arial"/>
          <w:spacing w:val="140"/>
          <w:position w:val="2"/>
          <w:sz w:val="36"/>
          <w:szCs w:val="36"/>
        </w:rPr>
        <w:t>This</w:t>
      </w:r>
      <w:r w:rsidRPr="002B5ADD">
        <w:rPr>
          <w:rFonts w:eastAsiaTheme="majorEastAsia" w:cs="Arial"/>
          <w:spacing w:val="600"/>
          <w:position w:val="2"/>
          <w:sz w:val="36"/>
          <w:szCs w:val="36"/>
        </w:rPr>
        <w:t xml:space="preserve"> </w:t>
      </w:r>
      <w:r w:rsidRPr="002B5ADD">
        <w:rPr>
          <w:rFonts w:eastAsiaTheme="majorEastAsia" w:cs="Arial"/>
          <w:spacing w:val="140"/>
          <w:position w:val="2"/>
          <w:sz w:val="36"/>
          <w:szCs w:val="36"/>
        </w:rPr>
        <w:t>is</w:t>
      </w:r>
      <w:r w:rsidRPr="002B5ADD">
        <w:rPr>
          <w:rFonts w:eastAsiaTheme="majorEastAsia" w:cs="Arial"/>
          <w:spacing w:val="600"/>
          <w:position w:val="2"/>
          <w:sz w:val="36"/>
          <w:szCs w:val="36"/>
        </w:rPr>
        <w:t xml:space="preserve"> </w:t>
      </w:r>
      <w:r w:rsidRPr="002B5ADD">
        <w:rPr>
          <w:rFonts w:eastAsiaTheme="majorEastAsia" w:cs="Arial"/>
          <w:spacing w:val="140"/>
          <w:position w:val="2"/>
          <w:sz w:val="36"/>
          <w:szCs w:val="36"/>
        </w:rPr>
        <w:t>an</w:t>
      </w:r>
      <w:r w:rsidRPr="002B5ADD">
        <w:rPr>
          <w:rFonts w:eastAsiaTheme="majorEastAsia" w:cs="Arial"/>
          <w:spacing w:val="600"/>
          <w:position w:val="2"/>
          <w:sz w:val="36"/>
          <w:szCs w:val="36"/>
        </w:rPr>
        <w:t xml:space="preserve"> </w:t>
      </w:r>
      <w:r w:rsidRPr="002B5ADD">
        <w:rPr>
          <w:rFonts w:eastAsiaTheme="majorEastAsia" w:cs="Arial"/>
          <w:spacing w:val="140"/>
          <w:position w:val="2"/>
          <w:sz w:val="36"/>
          <w:szCs w:val="36"/>
        </w:rPr>
        <w:t>example</w:t>
      </w:r>
      <w:r w:rsidRPr="002B5ADD">
        <w:rPr>
          <w:rFonts w:eastAsiaTheme="majorEastAsia" w:cs="Arial"/>
          <w:spacing w:val="400"/>
          <w:position w:val="2"/>
          <w:sz w:val="36"/>
          <w:szCs w:val="36"/>
        </w:rPr>
        <w:t xml:space="preserve"> </w:t>
      </w:r>
      <w:r w:rsidRPr="002B5ADD">
        <w:rPr>
          <w:rFonts w:eastAsiaTheme="majorEastAsia" w:cs="Arial"/>
          <w:spacing w:val="140"/>
          <w:position w:val="2"/>
          <w:sz w:val="36"/>
          <w:szCs w:val="36"/>
        </w:rPr>
        <w:t>stretched</w:t>
      </w:r>
      <w:r w:rsidRPr="002B5ADD">
        <w:rPr>
          <w:rFonts w:eastAsiaTheme="majorEastAsia" w:cs="Arial"/>
          <w:spacing w:val="600"/>
          <w:position w:val="2"/>
          <w:sz w:val="36"/>
          <w:szCs w:val="36"/>
        </w:rPr>
        <w:t xml:space="preserve"> </w:t>
      </w:r>
      <w:r w:rsidRPr="002B5ADD">
        <w:rPr>
          <w:rFonts w:eastAsiaTheme="majorEastAsia" w:cs="Arial"/>
          <w:spacing w:val="140"/>
          <w:position w:val="2"/>
          <w:sz w:val="36"/>
          <w:szCs w:val="36"/>
        </w:rPr>
        <w:t>letter</w:t>
      </w:r>
      <w:r w:rsidRPr="002B5ADD">
        <w:rPr>
          <w:rFonts w:eastAsiaTheme="majorEastAsia" w:cs="Arial"/>
          <w:spacing w:val="600"/>
          <w:position w:val="2"/>
          <w:sz w:val="36"/>
          <w:szCs w:val="36"/>
        </w:rPr>
        <w:t xml:space="preserve"> </w:t>
      </w:r>
      <w:r w:rsidRPr="002B5ADD">
        <w:rPr>
          <w:rFonts w:eastAsiaTheme="majorEastAsia" w:cs="Arial"/>
          <w:spacing w:val="140"/>
          <w:position w:val="2"/>
          <w:sz w:val="36"/>
          <w:szCs w:val="36"/>
        </w:rPr>
        <w:t>and</w:t>
      </w:r>
      <w:r w:rsidRPr="002B5ADD">
        <w:rPr>
          <w:rFonts w:eastAsiaTheme="majorEastAsia" w:cs="Arial"/>
          <w:spacing w:val="600"/>
          <w:position w:val="2"/>
          <w:sz w:val="36"/>
          <w:szCs w:val="36"/>
        </w:rPr>
        <w:t xml:space="preserve"> </w:t>
      </w:r>
      <w:r w:rsidRPr="002B5ADD">
        <w:rPr>
          <w:rFonts w:eastAsiaTheme="majorEastAsia" w:cs="Arial"/>
          <w:spacing w:val="140"/>
          <w:position w:val="2"/>
          <w:sz w:val="36"/>
          <w:szCs w:val="36"/>
        </w:rPr>
        <w:t>word</w:t>
      </w:r>
      <w:r w:rsidRPr="002B5ADD">
        <w:rPr>
          <w:rFonts w:eastAsiaTheme="majorEastAsia" w:cs="Arial"/>
          <w:spacing w:val="600"/>
          <w:position w:val="2"/>
          <w:sz w:val="36"/>
          <w:szCs w:val="36"/>
        </w:rPr>
        <w:t xml:space="preserve"> </w:t>
      </w:r>
      <w:r w:rsidRPr="002B5ADD">
        <w:rPr>
          <w:rFonts w:eastAsiaTheme="majorEastAsia" w:cs="Arial"/>
          <w:spacing w:val="140"/>
          <w:position w:val="2"/>
          <w:sz w:val="36"/>
          <w:szCs w:val="36"/>
        </w:rPr>
        <w:t>spacing.</w:t>
      </w:r>
    </w:p>
    <w:p w14:paraId="4EBFC6A5" w14:textId="77777777" w:rsidR="00AA4C96" w:rsidRPr="002B5ADD" w:rsidRDefault="00AA4C96" w:rsidP="00AA4C96">
      <w:pPr>
        <w:spacing w:after="480"/>
        <w:ind w:left="1440"/>
        <w:rPr>
          <w:rFonts w:cs="Arial"/>
          <w:spacing w:val="-48"/>
          <w:sz w:val="36"/>
        </w:rPr>
      </w:pPr>
      <w:r w:rsidRPr="002B5ADD">
        <w:rPr>
          <w:rFonts w:eastAsiaTheme="majorEastAsia" w:cs="Arial"/>
          <w:spacing w:val="-48"/>
          <w:sz w:val="36"/>
          <w:szCs w:val="36"/>
        </w:rPr>
        <w:t>This is an example of</w:t>
      </w:r>
      <w:r w:rsidRPr="002B5ADD">
        <w:rPr>
          <w:rFonts w:cs="Arial"/>
          <w:spacing w:val="-48"/>
          <w:sz w:val="36"/>
        </w:rPr>
        <w:t xml:space="preserve"> crowded, condensed </w:t>
      </w:r>
      <w:r w:rsidRPr="002B5ADD">
        <w:rPr>
          <w:rFonts w:cs="Arial"/>
          <w:spacing w:val="-48"/>
          <w:sz w:val="36"/>
        </w:rPr>
        <w:br/>
        <w:t>letter spacing that is difficult to read.</w:t>
      </w:r>
    </w:p>
    <w:p w14:paraId="2E349A35" w14:textId="77777777" w:rsidR="00AA4C96" w:rsidRPr="002B5ADD" w:rsidRDefault="00AA4C96" w:rsidP="002B5ADD">
      <w:pPr>
        <w:pStyle w:val="Heading2"/>
      </w:pPr>
      <w:bookmarkStart w:id="126" w:name="_Toc471712678"/>
      <w:r w:rsidRPr="002B5ADD">
        <w:t>Colour and Contrast</w:t>
      </w:r>
      <w:bookmarkEnd w:id="125"/>
      <w:bookmarkEnd w:id="126"/>
    </w:p>
    <w:p w14:paraId="330CBD2B" w14:textId="77777777" w:rsidR="00AA4C96" w:rsidRPr="002B5ADD" w:rsidRDefault="00AA4C96" w:rsidP="00AA4C96">
      <w:pPr>
        <w:rPr>
          <w:rFonts w:cs="Arial"/>
        </w:rPr>
      </w:pPr>
      <w:r w:rsidRPr="002B5ADD">
        <w:rPr>
          <w:rFonts w:cs="Arial"/>
        </w:rPr>
        <w:t xml:space="preserve">Colour and contrast will also play a part in how well text can communicate and be interpreted by those individuals with visual impairments.  Try to achieve at least a 4.5:1 </w:t>
      </w:r>
      <w:r w:rsidRPr="002B5ADD">
        <w:rPr>
          <w:rFonts w:cs="Arial"/>
        </w:rPr>
        <w:lastRenderedPageBreak/>
        <w:t>contrast ratio between text and backgrounds. Using a halo around the text or labels to achieve an appropriate contrast ratio, if necessary, is acceptable. See the respective sections of this document for more information on these two considerations.</w:t>
      </w:r>
    </w:p>
    <w:p w14:paraId="0AC1F344" w14:textId="77777777" w:rsidR="00AA4C96" w:rsidRPr="002B5ADD" w:rsidRDefault="00AA4C96" w:rsidP="002B5ADD">
      <w:pPr>
        <w:pStyle w:val="Heading2"/>
      </w:pPr>
      <w:bookmarkStart w:id="127" w:name="_Toc440532513"/>
      <w:bookmarkStart w:id="128" w:name="_Toc471712679"/>
      <w:r w:rsidRPr="002B5ADD">
        <w:t>Recommended Guidelines for Font Selection</w:t>
      </w:r>
      <w:bookmarkEnd w:id="127"/>
      <w:bookmarkEnd w:id="128"/>
    </w:p>
    <w:p w14:paraId="4D9E269C" w14:textId="77777777" w:rsidR="00AA4C96" w:rsidRPr="002B5ADD" w:rsidRDefault="00AA4C96" w:rsidP="00AA4C96">
      <w:pPr>
        <w:pStyle w:val="ListParagraph"/>
        <w:numPr>
          <w:ilvl w:val="0"/>
          <w:numId w:val="5"/>
        </w:numPr>
        <w:ind w:hanging="357"/>
        <w:contextualSpacing w:val="0"/>
        <w:rPr>
          <w:rFonts w:ascii="Arial" w:hAnsi="Arial" w:cs="Arial"/>
        </w:rPr>
      </w:pPr>
      <w:r w:rsidRPr="002B5ADD">
        <w:rPr>
          <w:rFonts w:ascii="Arial" w:hAnsi="Arial" w:cs="Arial"/>
        </w:rPr>
        <w:t xml:space="preserve">Choose a sans-serif typeface that is simple with well-proportioned, easily recognizable letterforms. </w:t>
      </w:r>
    </w:p>
    <w:p w14:paraId="473BFD46" w14:textId="77777777" w:rsidR="00AA4C96" w:rsidRPr="002B5ADD" w:rsidRDefault="00AA4C96" w:rsidP="00AA4C96">
      <w:pPr>
        <w:pStyle w:val="ListParagraph"/>
        <w:numPr>
          <w:ilvl w:val="1"/>
          <w:numId w:val="5"/>
        </w:numPr>
        <w:ind w:hanging="357"/>
        <w:contextualSpacing w:val="0"/>
        <w:rPr>
          <w:rFonts w:ascii="Arial" w:hAnsi="Arial" w:cs="Arial"/>
        </w:rPr>
      </w:pPr>
      <w:r w:rsidRPr="002B5ADD">
        <w:rPr>
          <w:rFonts w:ascii="Arial" w:hAnsi="Arial" w:cs="Arial"/>
        </w:rPr>
        <w:t xml:space="preserve">The simplicity of sans-serif typefaces are widely preferred over typefaces with serifs for most vision impairments. </w:t>
      </w:r>
    </w:p>
    <w:p w14:paraId="63702EA9" w14:textId="77777777" w:rsidR="00AA4C96" w:rsidRPr="002B5ADD" w:rsidRDefault="00AA4C96" w:rsidP="00AA4C96">
      <w:pPr>
        <w:pStyle w:val="ListParagraph"/>
        <w:numPr>
          <w:ilvl w:val="1"/>
          <w:numId w:val="5"/>
        </w:numPr>
        <w:ind w:hanging="357"/>
        <w:contextualSpacing w:val="0"/>
        <w:rPr>
          <w:rFonts w:ascii="Arial" w:hAnsi="Arial" w:cs="Arial"/>
        </w:rPr>
      </w:pPr>
      <w:r w:rsidRPr="002B5ADD">
        <w:rPr>
          <w:rFonts w:ascii="Arial" w:hAnsi="Arial" w:cs="Arial"/>
        </w:rPr>
        <w:t>Use serif typefaces sparingly. Adjust size, letter spacing and weight to improve legibility.</w:t>
      </w:r>
    </w:p>
    <w:p w14:paraId="61BAE721" w14:textId="77777777" w:rsidR="00AA4C96" w:rsidRPr="002B5ADD" w:rsidRDefault="00AA4C96" w:rsidP="00AA4C96">
      <w:pPr>
        <w:pStyle w:val="ListParagraph"/>
        <w:numPr>
          <w:ilvl w:val="1"/>
          <w:numId w:val="5"/>
        </w:numPr>
        <w:ind w:hanging="357"/>
        <w:contextualSpacing w:val="0"/>
        <w:rPr>
          <w:rFonts w:ascii="Arial" w:hAnsi="Arial" w:cs="Arial"/>
        </w:rPr>
      </w:pPr>
      <w:r w:rsidRPr="002B5ADD">
        <w:rPr>
          <w:rFonts w:ascii="Arial" w:hAnsi="Arial" w:cs="Arial"/>
        </w:rPr>
        <w:t>Avoid complicated, decorative or handwriting fonts.</w:t>
      </w:r>
    </w:p>
    <w:p w14:paraId="5A41BFBE" w14:textId="77777777" w:rsidR="00AA4C96" w:rsidRPr="002B5ADD" w:rsidRDefault="00AA4C96" w:rsidP="00AA4C96">
      <w:pPr>
        <w:pStyle w:val="ListParagraph"/>
        <w:numPr>
          <w:ilvl w:val="0"/>
          <w:numId w:val="5"/>
        </w:numPr>
        <w:ind w:hanging="357"/>
        <w:contextualSpacing w:val="0"/>
        <w:rPr>
          <w:rFonts w:ascii="Arial" w:hAnsi="Arial" w:cs="Arial"/>
        </w:rPr>
      </w:pPr>
      <w:r w:rsidRPr="002B5ADD">
        <w:rPr>
          <w:rFonts w:ascii="Arial" w:hAnsi="Arial" w:cs="Arial"/>
        </w:rPr>
        <w:t xml:space="preserve">Limit the use of italics.  </w:t>
      </w:r>
    </w:p>
    <w:p w14:paraId="2765C54D" w14:textId="77777777" w:rsidR="00AA4C96" w:rsidRPr="002B5ADD" w:rsidRDefault="00AA4C96" w:rsidP="00AA4C96">
      <w:pPr>
        <w:pStyle w:val="ListParagraph"/>
        <w:numPr>
          <w:ilvl w:val="1"/>
          <w:numId w:val="5"/>
        </w:numPr>
        <w:ind w:hanging="357"/>
        <w:contextualSpacing w:val="0"/>
        <w:rPr>
          <w:rFonts w:ascii="Arial" w:hAnsi="Arial" w:cs="Arial"/>
        </w:rPr>
      </w:pPr>
      <w:r w:rsidRPr="002B5ADD">
        <w:rPr>
          <w:rFonts w:ascii="Arial" w:hAnsi="Arial" w:cs="Arial"/>
        </w:rPr>
        <w:t xml:space="preserve">Cartographic convention traditionally uses italic fonts to add emphasis or distinguish different features.  </w:t>
      </w:r>
    </w:p>
    <w:p w14:paraId="064ED652" w14:textId="77777777" w:rsidR="00AA4C96" w:rsidRPr="002B5ADD" w:rsidRDefault="00AA4C96" w:rsidP="00AA4C96">
      <w:pPr>
        <w:pStyle w:val="ListParagraph"/>
        <w:numPr>
          <w:ilvl w:val="1"/>
          <w:numId w:val="5"/>
        </w:numPr>
        <w:ind w:hanging="357"/>
        <w:contextualSpacing w:val="0"/>
        <w:rPr>
          <w:rFonts w:ascii="Arial" w:hAnsi="Arial" w:cs="Arial"/>
        </w:rPr>
      </w:pPr>
      <w:r w:rsidRPr="002B5ADD">
        <w:rPr>
          <w:rFonts w:ascii="Arial" w:hAnsi="Arial" w:cs="Arial"/>
        </w:rPr>
        <w:t>Ensure that any italic fonts used have appropriate shape, weight, scale, size and are not overly crowded.</w:t>
      </w:r>
    </w:p>
    <w:p w14:paraId="1980B5DF" w14:textId="77777777" w:rsidR="00AA4C96" w:rsidRPr="002B5ADD" w:rsidRDefault="00AA4C96" w:rsidP="00AA4C96">
      <w:pPr>
        <w:pStyle w:val="ListParagraph"/>
        <w:numPr>
          <w:ilvl w:val="0"/>
          <w:numId w:val="5"/>
        </w:numPr>
        <w:ind w:hanging="357"/>
        <w:contextualSpacing w:val="0"/>
        <w:rPr>
          <w:rFonts w:ascii="Arial" w:hAnsi="Arial" w:cs="Arial"/>
        </w:rPr>
      </w:pPr>
      <w:r w:rsidRPr="002B5ADD">
        <w:rPr>
          <w:rFonts w:ascii="Arial" w:hAnsi="Arial" w:cs="Arial"/>
        </w:rPr>
        <w:t>Choose a regular or medium weight typeface which will generally be more legible than an extra-bold or ultra-light typeface.</w:t>
      </w:r>
    </w:p>
    <w:p w14:paraId="79CDFAAF" w14:textId="77777777" w:rsidR="00AA4C96" w:rsidRPr="002B5ADD" w:rsidRDefault="00AA4C96" w:rsidP="00AA4C96">
      <w:pPr>
        <w:pStyle w:val="ListParagraph"/>
        <w:numPr>
          <w:ilvl w:val="0"/>
          <w:numId w:val="5"/>
        </w:numPr>
        <w:ind w:hanging="357"/>
        <w:contextualSpacing w:val="0"/>
        <w:rPr>
          <w:rFonts w:ascii="Arial" w:hAnsi="Arial" w:cs="Arial"/>
        </w:rPr>
      </w:pPr>
      <w:r w:rsidRPr="002B5ADD">
        <w:rPr>
          <w:rFonts w:ascii="Arial" w:hAnsi="Arial" w:cs="Arial"/>
        </w:rPr>
        <w:t xml:space="preserve">Choose a typeface with consistent stroke widths, open </w:t>
      </w:r>
      <w:proofErr w:type="spellStart"/>
      <w:r w:rsidRPr="002B5ADD">
        <w:rPr>
          <w:rFonts w:ascii="Arial" w:hAnsi="Arial" w:cs="Arial"/>
        </w:rPr>
        <w:t>counterforms</w:t>
      </w:r>
      <w:proofErr w:type="spellEnd"/>
      <w:r w:rsidRPr="002B5ADD">
        <w:rPr>
          <w:rFonts w:ascii="Arial" w:hAnsi="Arial" w:cs="Arial"/>
        </w:rPr>
        <w:t>, pronounced ascenders and descenders, slightly wider horizontal proportions and distinct forms for each character.</w:t>
      </w:r>
    </w:p>
    <w:p w14:paraId="6E170122" w14:textId="77777777" w:rsidR="00AA4C96" w:rsidRPr="002B5ADD" w:rsidRDefault="00AA4C96" w:rsidP="00AA4C96">
      <w:pPr>
        <w:pStyle w:val="ListParagraph"/>
        <w:numPr>
          <w:ilvl w:val="0"/>
          <w:numId w:val="5"/>
        </w:numPr>
        <w:ind w:hanging="357"/>
        <w:contextualSpacing w:val="0"/>
        <w:rPr>
          <w:rFonts w:ascii="Arial" w:hAnsi="Arial" w:cs="Arial"/>
        </w:rPr>
      </w:pPr>
      <w:r w:rsidRPr="002B5ADD">
        <w:rPr>
          <w:rFonts w:ascii="Arial" w:hAnsi="Arial" w:cs="Arial"/>
        </w:rPr>
        <w:t xml:space="preserve">Use the largest type sizes possible, consistent with good design. </w:t>
      </w:r>
    </w:p>
    <w:p w14:paraId="03937568" w14:textId="77777777" w:rsidR="00AA4C96" w:rsidRPr="002B5ADD" w:rsidRDefault="00AA4C96" w:rsidP="00AA4C96">
      <w:pPr>
        <w:pStyle w:val="ListParagraph"/>
        <w:numPr>
          <w:ilvl w:val="1"/>
          <w:numId w:val="5"/>
        </w:numPr>
        <w:ind w:hanging="357"/>
        <w:contextualSpacing w:val="0"/>
        <w:rPr>
          <w:rFonts w:ascii="Arial" w:hAnsi="Arial" w:cs="Arial"/>
        </w:rPr>
      </w:pPr>
      <w:r w:rsidRPr="002B5ADD">
        <w:rPr>
          <w:rFonts w:ascii="Arial" w:hAnsi="Arial" w:cs="Arial"/>
        </w:rPr>
        <w:t>Type size will vary from map to map depending on the amount of detail required and space available for text placement.</w:t>
      </w:r>
    </w:p>
    <w:p w14:paraId="4B0BDA97" w14:textId="77777777" w:rsidR="00AA4C96" w:rsidRPr="002B5ADD" w:rsidRDefault="00AA4C96" w:rsidP="00AA4C96">
      <w:pPr>
        <w:pStyle w:val="ListParagraph"/>
        <w:numPr>
          <w:ilvl w:val="1"/>
          <w:numId w:val="5"/>
        </w:numPr>
        <w:ind w:hanging="357"/>
        <w:contextualSpacing w:val="0"/>
        <w:rPr>
          <w:rFonts w:ascii="Arial" w:hAnsi="Arial" w:cs="Arial"/>
        </w:rPr>
      </w:pPr>
      <w:r w:rsidRPr="002B5ADD">
        <w:rPr>
          <w:rFonts w:ascii="Arial" w:hAnsi="Arial" w:cs="Arial"/>
        </w:rPr>
        <w:t>Non-essential features should be labelled selectively, or sparingly, to ensure that crucial features can be labelled as large as possible.</w:t>
      </w:r>
    </w:p>
    <w:p w14:paraId="20CDBB75" w14:textId="77777777" w:rsidR="00AA4C96" w:rsidRPr="002B5ADD" w:rsidRDefault="00AA4C96" w:rsidP="00AA4C96">
      <w:pPr>
        <w:pStyle w:val="ListParagraph"/>
        <w:numPr>
          <w:ilvl w:val="0"/>
          <w:numId w:val="5"/>
        </w:numPr>
        <w:ind w:hanging="357"/>
        <w:contextualSpacing w:val="0"/>
        <w:rPr>
          <w:rFonts w:ascii="Arial" w:hAnsi="Arial" w:cs="Arial"/>
        </w:rPr>
      </w:pPr>
      <w:r w:rsidRPr="002B5ADD">
        <w:rPr>
          <w:rFonts w:ascii="Arial" w:hAnsi="Arial" w:cs="Arial"/>
        </w:rPr>
        <w:t xml:space="preserve">Choose a typeface with a medium to large x-height. </w:t>
      </w:r>
    </w:p>
    <w:p w14:paraId="0F9D40DD" w14:textId="77777777" w:rsidR="00AA4C96" w:rsidRPr="002B5ADD" w:rsidRDefault="00AA4C96" w:rsidP="00AA4C96">
      <w:pPr>
        <w:pStyle w:val="ListParagraph"/>
        <w:numPr>
          <w:ilvl w:val="1"/>
          <w:numId w:val="5"/>
        </w:numPr>
        <w:ind w:hanging="357"/>
        <w:contextualSpacing w:val="0"/>
        <w:rPr>
          <w:rFonts w:ascii="Arial" w:hAnsi="Arial" w:cs="Arial"/>
        </w:rPr>
      </w:pPr>
      <w:r w:rsidRPr="002B5ADD">
        <w:rPr>
          <w:rFonts w:ascii="Arial" w:hAnsi="Arial" w:cs="Arial"/>
        </w:rPr>
        <w:t xml:space="preserve">The higher the x-height in relation to a capital letter, the more legible the font is likely to be.  </w:t>
      </w:r>
    </w:p>
    <w:p w14:paraId="1ECE0B18" w14:textId="77777777" w:rsidR="00AA4C96" w:rsidRPr="002B5ADD" w:rsidRDefault="00AA4C96" w:rsidP="00AA4C96">
      <w:pPr>
        <w:pStyle w:val="ListParagraph"/>
        <w:numPr>
          <w:ilvl w:val="1"/>
          <w:numId w:val="5"/>
        </w:numPr>
        <w:ind w:hanging="357"/>
        <w:contextualSpacing w:val="0"/>
        <w:rPr>
          <w:rFonts w:ascii="Arial" w:hAnsi="Arial" w:cs="Arial"/>
        </w:rPr>
      </w:pPr>
      <w:r w:rsidRPr="002B5ADD">
        <w:rPr>
          <w:rFonts w:ascii="Arial" w:hAnsi="Arial" w:cs="Arial"/>
        </w:rPr>
        <w:t>Typefaces with larger x-heights will appear more legible at smaller sizes.</w:t>
      </w:r>
    </w:p>
    <w:p w14:paraId="618C6305" w14:textId="77777777" w:rsidR="00AA4C96" w:rsidRPr="002B5ADD" w:rsidRDefault="00AA4C96" w:rsidP="00AA4C96">
      <w:pPr>
        <w:pStyle w:val="ListParagraph"/>
        <w:numPr>
          <w:ilvl w:val="0"/>
          <w:numId w:val="5"/>
        </w:numPr>
        <w:ind w:hanging="357"/>
        <w:contextualSpacing w:val="0"/>
        <w:rPr>
          <w:rFonts w:ascii="Arial" w:hAnsi="Arial" w:cs="Arial"/>
        </w:rPr>
      </w:pPr>
      <w:r w:rsidRPr="002B5ADD">
        <w:rPr>
          <w:rFonts w:ascii="Arial" w:hAnsi="Arial" w:cs="Arial"/>
        </w:rPr>
        <w:lastRenderedPageBreak/>
        <w:t xml:space="preserve">Try to achieve at least a 4.5:1 contrast ratio between essential text and backgrounds. </w:t>
      </w:r>
    </w:p>
    <w:p w14:paraId="61BFA5B5" w14:textId="77777777" w:rsidR="00AA4C96" w:rsidRPr="002B5ADD" w:rsidRDefault="00AA4C96" w:rsidP="00AA4C96">
      <w:pPr>
        <w:pStyle w:val="ListParagraph"/>
        <w:numPr>
          <w:ilvl w:val="1"/>
          <w:numId w:val="5"/>
        </w:numPr>
        <w:ind w:hanging="357"/>
        <w:contextualSpacing w:val="0"/>
        <w:rPr>
          <w:rFonts w:ascii="Arial" w:hAnsi="Arial" w:cs="Arial"/>
        </w:rPr>
      </w:pPr>
      <w:r w:rsidRPr="002B5ADD">
        <w:rPr>
          <w:rFonts w:ascii="Arial" w:hAnsi="Arial" w:cs="Arial"/>
        </w:rPr>
        <w:t>Using a halo around the text or labels to achieve an appropriate contrast ratio if necessary is acceptable.</w:t>
      </w:r>
    </w:p>
    <w:p w14:paraId="10450A5E" w14:textId="77777777" w:rsidR="00AA4C96" w:rsidRPr="002B5ADD" w:rsidRDefault="00AA4C96" w:rsidP="00AA4C96">
      <w:pPr>
        <w:pStyle w:val="ListParagraph"/>
        <w:numPr>
          <w:ilvl w:val="1"/>
          <w:numId w:val="5"/>
        </w:numPr>
        <w:ind w:hanging="357"/>
        <w:contextualSpacing w:val="0"/>
        <w:rPr>
          <w:rFonts w:ascii="Arial" w:hAnsi="Arial" w:cs="Arial"/>
        </w:rPr>
      </w:pPr>
      <w:r w:rsidRPr="002B5ADD">
        <w:rPr>
          <w:rFonts w:ascii="Arial" w:hAnsi="Arial" w:cs="Arial"/>
        </w:rPr>
        <w:t>Matching the halo to the background, without changing the meaning of the data shown is preferable.</w:t>
      </w:r>
    </w:p>
    <w:p w14:paraId="43AB640E" w14:textId="77777777" w:rsidR="00AA4C96" w:rsidRPr="002B5ADD" w:rsidRDefault="00AA4C96" w:rsidP="00AA4C96">
      <w:pPr>
        <w:pStyle w:val="ListParagraph"/>
        <w:numPr>
          <w:ilvl w:val="0"/>
          <w:numId w:val="5"/>
        </w:numPr>
        <w:ind w:hanging="357"/>
        <w:contextualSpacing w:val="0"/>
        <w:rPr>
          <w:rFonts w:ascii="Arial" w:hAnsi="Arial" w:cs="Arial"/>
        </w:rPr>
      </w:pPr>
      <w:r w:rsidRPr="002B5ADD">
        <w:rPr>
          <w:rFonts w:ascii="Arial" w:hAnsi="Arial" w:cs="Arial"/>
        </w:rPr>
        <w:t>If colour is used, the recommended guidelines for colour apply and the symbol should be tested for accessibility with regard to users with colour visual impairment.</w:t>
      </w:r>
    </w:p>
    <w:p w14:paraId="212A57DC" w14:textId="77777777" w:rsidR="00AA4C96" w:rsidRPr="002B5ADD" w:rsidRDefault="00AA4C96" w:rsidP="002B5ADD">
      <w:pPr>
        <w:pStyle w:val="Heading2"/>
      </w:pPr>
      <w:bookmarkStart w:id="129" w:name="_Toc440532514"/>
      <w:bookmarkStart w:id="130" w:name="_Toc471712680"/>
      <w:r w:rsidRPr="002B5ADD">
        <w:t>Examples of Accessible Typefaces</w:t>
      </w:r>
      <w:bookmarkEnd w:id="129"/>
      <w:bookmarkEnd w:id="130"/>
    </w:p>
    <w:p w14:paraId="7079668A" w14:textId="77777777" w:rsidR="00AA4C96" w:rsidRPr="002B5ADD" w:rsidRDefault="00AA4C96" w:rsidP="00AA4C96">
      <w:pPr>
        <w:rPr>
          <w:rFonts w:eastAsiaTheme="majorEastAsia" w:cs="Arial"/>
          <w:b/>
          <w:bCs/>
          <w:sz w:val="28"/>
          <w:szCs w:val="28"/>
        </w:rPr>
      </w:pPr>
      <w:r w:rsidRPr="002B5ADD">
        <w:rPr>
          <w:rFonts w:cs="Arial"/>
        </w:rPr>
        <w:t>The following is a table of fonts that have been recommended on various websites relating to accessibility</w:t>
      </w:r>
      <w:sdt>
        <w:sdtPr>
          <w:rPr>
            <w:rFonts w:cs="Arial"/>
          </w:rPr>
          <w:id w:val="720789660"/>
          <w:citation/>
        </w:sdtPr>
        <w:sdtEndPr/>
        <w:sdtContent>
          <w:r w:rsidRPr="002B5ADD">
            <w:rPr>
              <w:rFonts w:cs="Arial"/>
            </w:rPr>
            <w:fldChar w:fldCharType="begin"/>
          </w:r>
          <w:r w:rsidRPr="002B5ADD">
            <w:rPr>
              <w:rFonts w:cs="Arial"/>
            </w:rPr>
            <w:instrText xml:space="preserve"> CITATION CNI15 \l 4105 </w:instrText>
          </w:r>
          <w:r w:rsidRPr="002B5ADD">
            <w:rPr>
              <w:rFonts w:cs="Arial"/>
            </w:rPr>
            <w:fldChar w:fldCharType="separate"/>
          </w:r>
          <w:r w:rsidR="0039377E">
            <w:rPr>
              <w:rFonts w:cs="Arial"/>
              <w:noProof/>
            </w:rPr>
            <w:t xml:space="preserve"> </w:t>
          </w:r>
          <w:r w:rsidR="0039377E" w:rsidRPr="0039377E">
            <w:rPr>
              <w:rFonts w:cs="Arial"/>
              <w:noProof/>
            </w:rPr>
            <w:t>(CNIB)</w:t>
          </w:r>
          <w:r w:rsidRPr="002B5ADD">
            <w:rPr>
              <w:rFonts w:cs="Arial"/>
            </w:rPr>
            <w:fldChar w:fldCharType="end"/>
          </w:r>
        </w:sdtContent>
      </w:sdt>
      <w:sdt>
        <w:sdtPr>
          <w:rPr>
            <w:rFonts w:cs="Arial"/>
          </w:rPr>
          <w:id w:val="-925491174"/>
          <w:citation/>
        </w:sdtPr>
        <w:sdtEndPr/>
        <w:sdtContent>
          <w:r w:rsidRPr="002B5ADD">
            <w:rPr>
              <w:rFonts w:cs="Arial"/>
            </w:rPr>
            <w:fldChar w:fldCharType="begin"/>
          </w:r>
          <w:r w:rsidRPr="002B5ADD">
            <w:rPr>
              <w:rFonts w:cs="Arial"/>
            </w:rPr>
            <w:instrText xml:space="preserve"> CITATION Pen15 \l 4105 </w:instrText>
          </w:r>
          <w:r w:rsidRPr="002B5ADD">
            <w:rPr>
              <w:rFonts w:cs="Arial"/>
            </w:rPr>
            <w:fldChar w:fldCharType="separate"/>
          </w:r>
          <w:r w:rsidR="0039377E">
            <w:rPr>
              <w:rFonts w:cs="Arial"/>
              <w:noProof/>
            </w:rPr>
            <w:t xml:space="preserve"> </w:t>
          </w:r>
          <w:r w:rsidR="0039377E" w:rsidRPr="0039377E">
            <w:rPr>
              <w:rFonts w:cs="Arial"/>
              <w:noProof/>
            </w:rPr>
            <w:t>(PennState, n.d.)</w:t>
          </w:r>
          <w:r w:rsidRPr="002B5ADD">
            <w:rPr>
              <w:rFonts w:cs="Arial"/>
            </w:rPr>
            <w:fldChar w:fldCharType="end"/>
          </w:r>
        </w:sdtContent>
      </w:sdt>
      <w:sdt>
        <w:sdtPr>
          <w:rPr>
            <w:rFonts w:cs="Arial"/>
          </w:rPr>
          <w:id w:val="-1110589810"/>
          <w:citation/>
        </w:sdtPr>
        <w:sdtEndPr/>
        <w:sdtContent>
          <w:r w:rsidRPr="002B5ADD">
            <w:rPr>
              <w:rFonts w:cs="Arial"/>
            </w:rPr>
            <w:fldChar w:fldCharType="begin"/>
          </w:r>
          <w:r w:rsidRPr="002B5ADD">
            <w:rPr>
              <w:rFonts w:cs="Arial"/>
            </w:rPr>
            <w:instrText xml:space="preserve"> CITATION Web15 \l 4105 </w:instrText>
          </w:r>
          <w:r w:rsidRPr="002B5ADD">
            <w:rPr>
              <w:rFonts w:cs="Arial"/>
            </w:rPr>
            <w:fldChar w:fldCharType="separate"/>
          </w:r>
          <w:r w:rsidR="0039377E">
            <w:rPr>
              <w:rFonts w:cs="Arial"/>
              <w:noProof/>
            </w:rPr>
            <w:t xml:space="preserve"> </w:t>
          </w:r>
          <w:r w:rsidR="0039377E" w:rsidRPr="0039377E">
            <w:rPr>
              <w:rFonts w:cs="Arial"/>
              <w:noProof/>
            </w:rPr>
            <w:t>(WebAIM, n.d.)</w:t>
          </w:r>
          <w:r w:rsidRPr="002B5ADD">
            <w:rPr>
              <w:rFonts w:cs="Arial"/>
            </w:rPr>
            <w:fldChar w:fldCharType="end"/>
          </w:r>
        </w:sdtContent>
      </w:sdt>
      <w:sdt>
        <w:sdtPr>
          <w:rPr>
            <w:rFonts w:cs="Arial"/>
          </w:rPr>
          <w:id w:val="-724986092"/>
          <w:citation/>
        </w:sdtPr>
        <w:sdtEndPr/>
        <w:sdtContent>
          <w:r w:rsidRPr="002B5ADD">
            <w:rPr>
              <w:rFonts w:cs="Arial"/>
            </w:rPr>
            <w:fldChar w:fldCharType="begin"/>
          </w:r>
          <w:r w:rsidRPr="002B5ADD">
            <w:rPr>
              <w:rFonts w:cs="Arial"/>
            </w:rPr>
            <w:instrText xml:space="preserve"> CITATION ian \l 4105 </w:instrText>
          </w:r>
          <w:r w:rsidRPr="002B5ADD">
            <w:rPr>
              <w:rFonts w:cs="Arial"/>
            </w:rPr>
            <w:fldChar w:fldCharType="separate"/>
          </w:r>
          <w:r w:rsidR="0039377E">
            <w:rPr>
              <w:rFonts w:cs="Arial"/>
              <w:noProof/>
            </w:rPr>
            <w:t xml:space="preserve"> </w:t>
          </w:r>
          <w:r w:rsidR="0039377E" w:rsidRPr="0039377E">
            <w:rPr>
              <w:rFonts w:cs="Arial"/>
              <w:noProof/>
            </w:rPr>
            <w:t>(iansyst Ltd., n.d.)</w:t>
          </w:r>
          <w:r w:rsidRPr="002B5ADD">
            <w:rPr>
              <w:rFonts w:cs="Arial"/>
            </w:rPr>
            <w:fldChar w:fldCharType="end"/>
          </w:r>
        </w:sdtContent>
      </w:sdt>
      <w:sdt>
        <w:sdtPr>
          <w:rPr>
            <w:rFonts w:cs="Arial"/>
          </w:rPr>
          <w:id w:val="-810947068"/>
          <w:citation/>
        </w:sdtPr>
        <w:sdtEndPr/>
        <w:sdtContent>
          <w:r w:rsidRPr="002B5ADD">
            <w:rPr>
              <w:rFonts w:cs="Arial"/>
            </w:rPr>
            <w:fldChar w:fldCharType="begin"/>
          </w:r>
          <w:r w:rsidRPr="002B5ADD">
            <w:rPr>
              <w:rFonts w:cs="Arial"/>
            </w:rPr>
            <w:instrText xml:space="preserve"> CITATION Kit \l 4105 </w:instrText>
          </w:r>
          <w:r w:rsidRPr="002B5ADD">
            <w:rPr>
              <w:rFonts w:cs="Arial"/>
            </w:rPr>
            <w:fldChar w:fldCharType="separate"/>
          </w:r>
          <w:r w:rsidR="0039377E">
            <w:rPr>
              <w:rFonts w:cs="Arial"/>
              <w:noProof/>
            </w:rPr>
            <w:t xml:space="preserve"> </w:t>
          </w:r>
          <w:r w:rsidR="0039377E" w:rsidRPr="0039377E">
            <w:rPr>
              <w:rFonts w:cs="Arial"/>
              <w:noProof/>
            </w:rPr>
            <w:t>(Kitchel &amp; APH, APH Guidelines for Print Document Design, n.d.)</w:t>
          </w:r>
          <w:r w:rsidRPr="002B5ADD">
            <w:rPr>
              <w:rFonts w:cs="Arial"/>
            </w:rPr>
            <w:fldChar w:fldCharType="end"/>
          </w:r>
        </w:sdtContent>
      </w:sdt>
      <w:r w:rsidRPr="002B5ADD">
        <w:rPr>
          <w:rFonts w:cs="Arial"/>
        </w:rPr>
        <w:t>.  This is not an exhaustive list and there are other fonts that will meet accessibility guidelines.</w:t>
      </w:r>
      <w:bookmarkStart w:id="131" w:name="_Toc440532515"/>
    </w:p>
    <w:p w14:paraId="7C5FB13E" w14:textId="77777777" w:rsidR="00AA4C96" w:rsidRPr="002B5ADD" w:rsidRDefault="00AA4C96" w:rsidP="00AA4C96">
      <w:pPr>
        <w:pStyle w:val="Heading3"/>
        <w:rPr>
          <w:rFonts w:cs="Arial"/>
        </w:rPr>
      </w:pPr>
      <w:bookmarkStart w:id="132" w:name="_Toc471712681"/>
      <w:r w:rsidRPr="002B5ADD">
        <w:rPr>
          <w:rFonts w:cs="Arial"/>
        </w:rPr>
        <w:t xml:space="preserve">Recommended Sans-Serif </w:t>
      </w:r>
      <w:bookmarkEnd w:id="131"/>
      <w:r w:rsidRPr="002B5ADD">
        <w:rPr>
          <w:rFonts w:cs="Arial"/>
        </w:rPr>
        <w:t>Fonts</w:t>
      </w:r>
      <w:bookmarkEnd w:id="132"/>
    </w:p>
    <w:tbl>
      <w:tblPr>
        <w:tblStyle w:val="TableGrid"/>
        <w:tblW w:w="0" w:type="auto"/>
        <w:tblInd w:w="425" w:type="dxa"/>
        <w:tblLook w:val="04A0" w:firstRow="1" w:lastRow="0" w:firstColumn="1" w:lastColumn="0" w:noHBand="0" w:noVBand="1"/>
        <w:tblDescription w:val="This is a table of fonts that have been recommended on various websites relating to accessibility."/>
      </w:tblPr>
      <w:tblGrid>
        <w:gridCol w:w="1937"/>
        <w:gridCol w:w="1353"/>
        <w:gridCol w:w="1330"/>
        <w:gridCol w:w="1454"/>
        <w:gridCol w:w="1353"/>
        <w:gridCol w:w="1724"/>
      </w:tblGrid>
      <w:tr w:rsidR="00AA4C96" w:rsidRPr="002B5ADD" w14:paraId="6EF50C45" w14:textId="77777777" w:rsidTr="001E3E3B">
        <w:trPr>
          <w:tblHeader/>
        </w:trPr>
        <w:tc>
          <w:tcPr>
            <w:tcW w:w="1794" w:type="dxa"/>
          </w:tcPr>
          <w:p w14:paraId="7E1F9420" w14:textId="77777777" w:rsidR="00AA4C96" w:rsidRPr="002B5ADD" w:rsidRDefault="00AA4C96" w:rsidP="001E3E3B">
            <w:pPr>
              <w:rPr>
                <w:rFonts w:cs="Arial"/>
                <w:b/>
              </w:rPr>
            </w:pPr>
            <w:bookmarkStart w:id="133" w:name="_Toc440532516"/>
            <w:r w:rsidRPr="002B5ADD">
              <w:rPr>
                <w:rFonts w:cs="Arial"/>
                <w:b/>
              </w:rPr>
              <w:t>Recommended Font Name</w:t>
            </w:r>
          </w:p>
        </w:tc>
        <w:tc>
          <w:tcPr>
            <w:tcW w:w="1427" w:type="dxa"/>
          </w:tcPr>
          <w:p w14:paraId="1C829287" w14:textId="77777777" w:rsidR="00AA4C96" w:rsidRPr="002B5ADD" w:rsidRDefault="00313114" w:rsidP="001E3E3B">
            <w:pPr>
              <w:rPr>
                <w:rFonts w:cs="Arial"/>
                <w:b/>
              </w:rPr>
            </w:pPr>
            <w:hyperlink r:id="rId58" w:history="1">
              <w:r w:rsidR="00AA4C96" w:rsidRPr="002B5ADD">
                <w:rPr>
                  <w:rStyle w:val="Hyperlink"/>
                  <w:rFonts w:cs="Arial"/>
                  <w:b/>
                  <w:bCs/>
                </w:rPr>
                <w:t>CNIB</w:t>
              </w:r>
            </w:hyperlink>
          </w:p>
        </w:tc>
        <w:tc>
          <w:tcPr>
            <w:tcW w:w="1412" w:type="dxa"/>
          </w:tcPr>
          <w:p w14:paraId="583C051B" w14:textId="77777777" w:rsidR="00AA4C96" w:rsidRPr="002B5ADD" w:rsidRDefault="00313114" w:rsidP="001E3E3B">
            <w:pPr>
              <w:rPr>
                <w:rFonts w:cs="Arial"/>
                <w:b/>
              </w:rPr>
            </w:pPr>
            <w:hyperlink r:id="rId59" w:history="1">
              <w:r w:rsidR="00AA4C96" w:rsidRPr="002B5ADD">
                <w:rPr>
                  <w:rStyle w:val="Hyperlink"/>
                  <w:rFonts w:cs="Arial"/>
                  <w:b/>
                  <w:bCs/>
                </w:rPr>
                <w:t>APH</w:t>
              </w:r>
            </w:hyperlink>
          </w:p>
        </w:tc>
        <w:tc>
          <w:tcPr>
            <w:tcW w:w="1493" w:type="dxa"/>
          </w:tcPr>
          <w:p w14:paraId="119CC244" w14:textId="77777777" w:rsidR="00AA4C96" w:rsidRPr="002B5ADD" w:rsidRDefault="00313114" w:rsidP="001E3E3B">
            <w:pPr>
              <w:rPr>
                <w:rFonts w:cs="Arial"/>
                <w:b/>
              </w:rPr>
            </w:pPr>
            <w:hyperlink r:id="rId60" w:history="1">
              <w:r w:rsidR="00AA4C96" w:rsidRPr="002B5ADD">
                <w:rPr>
                  <w:rStyle w:val="Hyperlink"/>
                  <w:rFonts w:cs="Arial"/>
                  <w:b/>
                  <w:bCs/>
                </w:rPr>
                <w:t>WebAIM</w:t>
              </w:r>
            </w:hyperlink>
          </w:p>
        </w:tc>
        <w:tc>
          <w:tcPr>
            <w:tcW w:w="1427" w:type="dxa"/>
          </w:tcPr>
          <w:p w14:paraId="45D55BEE" w14:textId="77777777" w:rsidR="00AA4C96" w:rsidRPr="002B5ADD" w:rsidRDefault="00313114" w:rsidP="001E3E3B">
            <w:pPr>
              <w:rPr>
                <w:rFonts w:cs="Arial"/>
                <w:b/>
              </w:rPr>
            </w:pPr>
            <w:hyperlink r:id="rId61" w:history="1">
              <w:r w:rsidR="00AA4C96" w:rsidRPr="002B5ADD">
                <w:rPr>
                  <w:rStyle w:val="Hyperlink"/>
                  <w:rFonts w:cs="Arial"/>
                  <w:b/>
                  <w:bCs/>
                </w:rPr>
                <w:t>Penn State</w:t>
              </w:r>
            </w:hyperlink>
          </w:p>
        </w:tc>
        <w:tc>
          <w:tcPr>
            <w:tcW w:w="1598" w:type="dxa"/>
          </w:tcPr>
          <w:p w14:paraId="2534A044" w14:textId="77777777" w:rsidR="00AA4C96" w:rsidRPr="002B5ADD" w:rsidRDefault="00313114" w:rsidP="001E3E3B">
            <w:pPr>
              <w:rPr>
                <w:rFonts w:cs="Arial"/>
                <w:b/>
              </w:rPr>
            </w:pPr>
            <w:hyperlink r:id="rId62" w:history="1">
              <w:r w:rsidR="00AA4C96" w:rsidRPr="002B5ADD">
                <w:rPr>
                  <w:rStyle w:val="Hyperlink"/>
                  <w:rFonts w:cs="Arial"/>
                  <w:b/>
                  <w:bCs/>
                </w:rPr>
                <w:t>dyslexic.com</w:t>
              </w:r>
            </w:hyperlink>
          </w:p>
        </w:tc>
      </w:tr>
      <w:tr w:rsidR="00AA4C96" w:rsidRPr="002B5ADD" w14:paraId="40BD30B0" w14:textId="77777777" w:rsidTr="001E3E3B">
        <w:tc>
          <w:tcPr>
            <w:tcW w:w="1794" w:type="dxa"/>
          </w:tcPr>
          <w:p w14:paraId="49E49C6A" w14:textId="77777777" w:rsidR="00AA4C96" w:rsidRPr="002B5ADD" w:rsidRDefault="00AA4C96" w:rsidP="001E3E3B">
            <w:pPr>
              <w:rPr>
                <w:rFonts w:cs="Arial"/>
              </w:rPr>
            </w:pPr>
            <w:proofErr w:type="spellStart"/>
            <w:r w:rsidRPr="002B5ADD">
              <w:rPr>
                <w:rFonts w:cs="Arial"/>
              </w:rPr>
              <w:t>Andika</w:t>
            </w:r>
            <w:proofErr w:type="spellEnd"/>
          </w:p>
        </w:tc>
        <w:tc>
          <w:tcPr>
            <w:tcW w:w="1427" w:type="dxa"/>
          </w:tcPr>
          <w:p w14:paraId="62517755" w14:textId="77777777" w:rsidR="00AA4C96" w:rsidRPr="002B5ADD" w:rsidRDefault="00AA4C96" w:rsidP="001E3E3B">
            <w:pPr>
              <w:rPr>
                <w:rFonts w:cs="Arial"/>
              </w:rPr>
            </w:pPr>
          </w:p>
        </w:tc>
        <w:tc>
          <w:tcPr>
            <w:tcW w:w="1412" w:type="dxa"/>
          </w:tcPr>
          <w:p w14:paraId="6A5BD623" w14:textId="77777777" w:rsidR="00AA4C96" w:rsidRPr="002B5ADD" w:rsidRDefault="00AA4C96" w:rsidP="001E3E3B">
            <w:pPr>
              <w:rPr>
                <w:rFonts w:cs="Arial"/>
              </w:rPr>
            </w:pPr>
          </w:p>
        </w:tc>
        <w:tc>
          <w:tcPr>
            <w:tcW w:w="1493" w:type="dxa"/>
          </w:tcPr>
          <w:p w14:paraId="6032E9E2" w14:textId="77777777" w:rsidR="00AA4C96" w:rsidRPr="002B5ADD" w:rsidRDefault="00AA4C96" w:rsidP="001E3E3B">
            <w:pPr>
              <w:rPr>
                <w:rFonts w:cs="Arial"/>
              </w:rPr>
            </w:pPr>
          </w:p>
        </w:tc>
        <w:tc>
          <w:tcPr>
            <w:tcW w:w="1427" w:type="dxa"/>
          </w:tcPr>
          <w:p w14:paraId="1C4375E5" w14:textId="77777777" w:rsidR="00AA4C96" w:rsidRPr="002B5ADD" w:rsidRDefault="00AA4C96" w:rsidP="001E3E3B">
            <w:pPr>
              <w:rPr>
                <w:rFonts w:cs="Arial"/>
              </w:rPr>
            </w:pPr>
            <w:r w:rsidRPr="002B5ADD">
              <w:rPr>
                <w:rFonts w:cs="Arial"/>
              </w:rPr>
              <w:t>Yes</w:t>
            </w:r>
          </w:p>
        </w:tc>
        <w:tc>
          <w:tcPr>
            <w:tcW w:w="1598" w:type="dxa"/>
          </w:tcPr>
          <w:p w14:paraId="630E9028" w14:textId="77777777" w:rsidR="00AA4C96" w:rsidRPr="002B5ADD" w:rsidRDefault="00AA4C96" w:rsidP="001E3E3B">
            <w:pPr>
              <w:rPr>
                <w:rFonts w:cs="Arial"/>
              </w:rPr>
            </w:pPr>
          </w:p>
        </w:tc>
      </w:tr>
      <w:tr w:rsidR="00AA4C96" w:rsidRPr="002B5ADD" w14:paraId="7B35C8A9" w14:textId="77777777" w:rsidTr="001E3E3B">
        <w:tc>
          <w:tcPr>
            <w:tcW w:w="1794" w:type="dxa"/>
          </w:tcPr>
          <w:p w14:paraId="3501A7D4" w14:textId="77777777" w:rsidR="00AA4C96" w:rsidRPr="002B5ADD" w:rsidRDefault="00AA4C96" w:rsidP="001E3E3B">
            <w:pPr>
              <w:rPr>
                <w:rFonts w:cs="Arial"/>
              </w:rPr>
            </w:pPr>
            <w:r w:rsidRPr="002B5ADD">
              <w:rPr>
                <w:rFonts w:cs="Arial"/>
              </w:rPr>
              <w:t>Antique Olive</w:t>
            </w:r>
          </w:p>
        </w:tc>
        <w:tc>
          <w:tcPr>
            <w:tcW w:w="1427" w:type="dxa"/>
          </w:tcPr>
          <w:p w14:paraId="1B904C54" w14:textId="77777777" w:rsidR="00AA4C96" w:rsidRPr="002B5ADD" w:rsidRDefault="00AA4C96" w:rsidP="001E3E3B">
            <w:pPr>
              <w:rPr>
                <w:rFonts w:cs="Arial"/>
              </w:rPr>
            </w:pPr>
          </w:p>
        </w:tc>
        <w:tc>
          <w:tcPr>
            <w:tcW w:w="1412" w:type="dxa"/>
          </w:tcPr>
          <w:p w14:paraId="09CD03F7" w14:textId="77777777" w:rsidR="00AA4C96" w:rsidRPr="002B5ADD" w:rsidRDefault="00AA4C96" w:rsidP="001E3E3B">
            <w:pPr>
              <w:rPr>
                <w:rFonts w:cs="Arial"/>
              </w:rPr>
            </w:pPr>
            <w:r w:rsidRPr="002B5ADD">
              <w:rPr>
                <w:rFonts w:cs="Arial"/>
              </w:rPr>
              <w:t>Yes</w:t>
            </w:r>
          </w:p>
        </w:tc>
        <w:tc>
          <w:tcPr>
            <w:tcW w:w="1493" w:type="dxa"/>
          </w:tcPr>
          <w:p w14:paraId="191DDF38" w14:textId="77777777" w:rsidR="00AA4C96" w:rsidRPr="002B5ADD" w:rsidRDefault="00AA4C96" w:rsidP="001E3E3B">
            <w:pPr>
              <w:rPr>
                <w:rFonts w:cs="Arial"/>
              </w:rPr>
            </w:pPr>
          </w:p>
        </w:tc>
        <w:tc>
          <w:tcPr>
            <w:tcW w:w="1427" w:type="dxa"/>
          </w:tcPr>
          <w:p w14:paraId="2A091B92" w14:textId="77777777" w:rsidR="00AA4C96" w:rsidRPr="002B5ADD" w:rsidRDefault="00AA4C96" w:rsidP="001E3E3B">
            <w:pPr>
              <w:rPr>
                <w:rFonts w:cs="Arial"/>
              </w:rPr>
            </w:pPr>
          </w:p>
        </w:tc>
        <w:tc>
          <w:tcPr>
            <w:tcW w:w="1598" w:type="dxa"/>
          </w:tcPr>
          <w:p w14:paraId="3A737AAB" w14:textId="77777777" w:rsidR="00AA4C96" w:rsidRPr="002B5ADD" w:rsidRDefault="00AA4C96" w:rsidP="001E3E3B">
            <w:pPr>
              <w:rPr>
                <w:rFonts w:cs="Arial"/>
              </w:rPr>
            </w:pPr>
          </w:p>
        </w:tc>
      </w:tr>
      <w:tr w:rsidR="00AA4C96" w:rsidRPr="002B5ADD" w14:paraId="1A659FC9" w14:textId="77777777" w:rsidTr="001E3E3B">
        <w:tc>
          <w:tcPr>
            <w:tcW w:w="1794" w:type="dxa"/>
          </w:tcPr>
          <w:p w14:paraId="595FF3BA" w14:textId="77777777" w:rsidR="00AA4C96" w:rsidRPr="002B5ADD" w:rsidRDefault="00AA4C96" w:rsidP="001E3E3B">
            <w:pPr>
              <w:rPr>
                <w:rFonts w:cs="Arial"/>
              </w:rPr>
            </w:pPr>
            <w:proofErr w:type="spellStart"/>
            <w:r w:rsidRPr="002B5ADD">
              <w:rPr>
                <w:rFonts w:cs="Arial"/>
              </w:rPr>
              <w:t>APHont</w:t>
            </w:r>
            <w:proofErr w:type="spellEnd"/>
            <w:r w:rsidRPr="002B5ADD">
              <w:rPr>
                <w:rFonts w:cs="Arial"/>
              </w:rPr>
              <w:t>*</w:t>
            </w:r>
          </w:p>
        </w:tc>
        <w:tc>
          <w:tcPr>
            <w:tcW w:w="1427" w:type="dxa"/>
          </w:tcPr>
          <w:p w14:paraId="51161BFB" w14:textId="77777777" w:rsidR="00AA4C96" w:rsidRPr="002B5ADD" w:rsidRDefault="00AA4C96" w:rsidP="001E3E3B">
            <w:pPr>
              <w:rPr>
                <w:rFonts w:cs="Arial"/>
              </w:rPr>
            </w:pPr>
          </w:p>
        </w:tc>
        <w:tc>
          <w:tcPr>
            <w:tcW w:w="1412" w:type="dxa"/>
          </w:tcPr>
          <w:p w14:paraId="583C5E39" w14:textId="77777777" w:rsidR="00AA4C96" w:rsidRPr="002B5ADD" w:rsidRDefault="00AA4C96" w:rsidP="001E3E3B">
            <w:pPr>
              <w:rPr>
                <w:rFonts w:cs="Arial"/>
              </w:rPr>
            </w:pPr>
            <w:r w:rsidRPr="002B5ADD">
              <w:rPr>
                <w:rFonts w:cs="Arial"/>
              </w:rPr>
              <w:t>Yes</w:t>
            </w:r>
          </w:p>
        </w:tc>
        <w:tc>
          <w:tcPr>
            <w:tcW w:w="1493" w:type="dxa"/>
          </w:tcPr>
          <w:p w14:paraId="1EF79C15" w14:textId="77777777" w:rsidR="00AA4C96" w:rsidRPr="002B5ADD" w:rsidRDefault="00AA4C96" w:rsidP="001E3E3B">
            <w:pPr>
              <w:rPr>
                <w:rFonts w:cs="Arial"/>
              </w:rPr>
            </w:pPr>
          </w:p>
        </w:tc>
        <w:tc>
          <w:tcPr>
            <w:tcW w:w="1427" w:type="dxa"/>
          </w:tcPr>
          <w:p w14:paraId="1C2B9045" w14:textId="77777777" w:rsidR="00AA4C96" w:rsidRPr="002B5ADD" w:rsidRDefault="00AA4C96" w:rsidP="001E3E3B">
            <w:pPr>
              <w:rPr>
                <w:rFonts w:cs="Arial"/>
              </w:rPr>
            </w:pPr>
          </w:p>
        </w:tc>
        <w:tc>
          <w:tcPr>
            <w:tcW w:w="1598" w:type="dxa"/>
          </w:tcPr>
          <w:p w14:paraId="4E4A7B36" w14:textId="77777777" w:rsidR="00AA4C96" w:rsidRPr="002B5ADD" w:rsidRDefault="00AA4C96" w:rsidP="001E3E3B">
            <w:pPr>
              <w:rPr>
                <w:rFonts w:cs="Arial"/>
              </w:rPr>
            </w:pPr>
          </w:p>
        </w:tc>
      </w:tr>
      <w:tr w:rsidR="00AA4C96" w:rsidRPr="002B5ADD" w14:paraId="34BD5DB2" w14:textId="77777777" w:rsidTr="001E3E3B">
        <w:tc>
          <w:tcPr>
            <w:tcW w:w="1794" w:type="dxa"/>
          </w:tcPr>
          <w:p w14:paraId="47AF9B57" w14:textId="77777777" w:rsidR="00AA4C96" w:rsidRPr="002B5ADD" w:rsidRDefault="00AA4C96" w:rsidP="001E3E3B">
            <w:pPr>
              <w:rPr>
                <w:rFonts w:cs="Arial"/>
              </w:rPr>
            </w:pPr>
            <w:r w:rsidRPr="002B5ADD">
              <w:rPr>
                <w:rFonts w:cs="Arial"/>
              </w:rPr>
              <w:t>Arial</w:t>
            </w:r>
          </w:p>
        </w:tc>
        <w:tc>
          <w:tcPr>
            <w:tcW w:w="1427" w:type="dxa"/>
          </w:tcPr>
          <w:p w14:paraId="36E730B9" w14:textId="77777777" w:rsidR="00AA4C96" w:rsidRPr="002B5ADD" w:rsidRDefault="00AA4C96" w:rsidP="001E3E3B">
            <w:pPr>
              <w:rPr>
                <w:rFonts w:cs="Arial"/>
              </w:rPr>
            </w:pPr>
            <w:r w:rsidRPr="002B5ADD">
              <w:rPr>
                <w:rFonts w:cs="Arial"/>
              </w:rPr>
              <w:t>Yes</w:t>
            </w:r>
          </w:p>
        </w:tc>
        <w:tc>
          <w:tcPr>
            <w:tcW w:w="1412" w:type="dxa"/>
          </w:tcPr>
          <w:p w14:paraId="5E44F40F" w14:textId="77777777" w:rsidR="00AA4C96" w:rsidRPr="002B5ADD" w:rsidRDefault="00AA4C96" w:rsidP="001E3E3B">
            <w:pPr>
              <w:rPr>
                <w:rFonts w:cs="Arial"/>
              </w:rPr>
            </w:pPr>
          </w:p>
        </w:tc>
        <w:tc>
          <w:tcPr>
            <w:tcW w:w="1493" w:type="dxa"/>
          </w:tcPr>
          <w:p w14:paraId="1653CEE6" w14:textId="77777777" w:rsidR="00AA4C96" w:rsidRPr="002B5ADD" w:rsidRDefault="00AA4C96" w:rsidP="001E3E3B">
            <w:pPr>
              <w:rPr>
                <w:rFonts w:cs="Arial"/>
              </w:rPr>
            </w:pPr>
            <w:r w:rsidRPr="002B5ADD">
              <w:rPr>
                <w:rFonts w:cs="Arial"/>
              </w:rPr>
              <w:t>Yes</w:t>
            </w:r>
          </w:p>
        </w:tc>
        <w:tc>
          <w:tcPr>
            <w:tcW w:w="1427" w:type="dxa"/>
          </w:tcPr>
          <w:p w14:paraId="2835132A" w14:textId="77777777" w:rsidR="00AA4C96" w:rsidRPr="002B5ADD" w:rsidRDefault="00AA4C96" w:rsidP="001E3E3B">
            <w:pPr>
              <w:rPr>
                <w:rFonts w:cs="Arial"/>
              </w:rPr>
            </w:pPr>
            <w:r w:rsidRPr="002B5ADD">
              <w:rPr>
                <w:rFonts w:cs="Arial"/>
              </w:rPr>
              <w:t>Yes</w:t>
            </w:r>
          </w:p>
        </w:tc>
        <w:tc>
          <w:tcPr>
            <w:tcW w:w="1598" w:type="dxa"/>
          </w:tcPr>
          <w:p w14:paraId="172D0249" w14:textId="77777777" w:rsidR="00AA4C96" w:rsidRPr="002B5ADD" w:rsidRDefault="00AA4C96" w:rsidP="001E3E3B">
            <w:pPr>
              <w:rPr>
                <w:rFonts w:cs="Arial"/>
              </w:rPr>
            </w:pPr>
            <w:r w:rsidRPr="002B5ADD">
              <w:rPr>
                <w:rFonts w:cs="Arial"/>
              </w:rPr>
              <w:t>Yes</w:t>
            </w:r>
          </w:p>
        </w:tc>
      </w:tr>
      <w:tr w:rsidR="00AA4C96" w:rsidRPr="002B5ADD" w14:paraId="47C1A05F" w14:textId="77777777" w:rsidTr="001E3E3B">
        <w:tc>
          <w:tcPr>
            <w:tcW w:w="1794" w:type="dxa"/>
          </w:tcPr>
          <w:p w14:paraId="5FC051D3" w14:textId="77777777" w:rsidR="00AA4C96" w:rsidRPr="002B5ADD" w:rsidRDefault="00AA4C96" w:rsidP="001E3E3B">
            <w:pPr>
              <w:rPr>
                <w:rFonts w:cs="Arial"/>
              </w:rPr>
            </w:pPr>
            <w:r w:rsidRPr="002B5ADD">
              <w:rPr>
                <w:rFonts w:cs="Arial"/>
              </w:rPr>
              <w:t>Calibri</w:t>
            </w:r>
          </w:p>
        </w:tc>
        <w:tc>
          <w:tcPr>
            <w:tcW w:w="1427" w:type="dxa"/>
          </w:tcPr>
          <w:p w14:paraId="700FF586" w14:textId="77777777" w:rsidR="00AA4C96" w:rsidRPr="002B5ADD" w:rsidRDefault="00AA4C96" w:rsidP="001E3E3B">
            <w:pPr>
              <w:rPr>
                <w:rFonts w:cs="Arial"/>
              </w:rPr>
            </w:pPr>
          </w:p>
        </w:tc>
        <w:tc>
          <w:tcPr>
            <w:tcW w:w="1412" w:type="dxa"/>
          </w:tcPr>
          <w:p w14:paraId="2F4B08C5" w14:textId="77777777" w:rsidR="00AA4C96" w:rsidRPr="002B5ADD" w:rsidRDefault="00AA4C96" w:rsidP="001E3E3B">
            <w:pPr>
              <w:rPr>
                <w:rFonts w:cs="Arial"/>
              </w:rPr>
            </w:pPr>
          </w:p>
        </w:tc>
        <w:tc>
          <w:tcPr>
            <w:tcW w:w="1493" w:type="dxa"/>
          </w:tcPr>
          <w:p w14:paraId="6C9C4767" w14:textId="77777777" w:rsidR="00AA4C96" w:rsidRPr="002B5ADD" w:rsidRDefault="00AA4C96" w:rsidP="001E3E3B">
            <w:pPr>
              <w:rPr>
                <w:rFonts w:cs="Arial"/>
              </w:rPr>
            </w:pPr>
          </w:p>
        </w:tc>
        <w:tc>
          <w:tcPr>
            <w:tcW w:w="1427" w:type="dxa"/>
          </w:tcPr>
          <w:p w14:paraId="426C3274" w14:textId="77777777" w:rsidR="00AA4C96" w:rsidRPr="002B5ADD" w:rsidRDefault="00AA4C96" w:rsidP="001E3E3B">
            <w:pPr>
              <w:rPr>
                <w:rFonts w:cs="Arial"/>
              </w:rPr>
            </w:pPr>
            <w:r w:rsidRPr="002B5ADD">
              <w:rPr>
                <w:rFonts w:cs="Arial"/>
              </w:rPr>
              <w:t>Yes</w:t>
            </w:r>
          </w:p>
        </w:tc>
        <w:tc>
          <w:tcPr>
            <w:tcW w:w="1598" w:type="dxa"/>
          </w:tcPr>
          <w:p w14:paraId="4BD865AE" w14:textId="77777777" w:rsidR="00AA4C96" w:rsidRPr="002B5ADD" w:rsidRDefault="00AA4C96" w:rsidP="001E3E3B">
            <w:pPr>
              <w:rPr>
                <w:rFonts w:cs="Arial"/>
              </w:rPr>
            </w:pPr>
            <w:r w:rsidRPr="002B5ADD">
              <w:rPr>
                <w:rFonts w:cs="Arial"/>
              </w:rPr>
              <w:t>Yes</w:t>
            </w:r>
          </w:p>
        </w:tc>
      </w:tr>
      <w:tr w:rsidR="00AA4C96" w:rsidRPr="002B5ADD" w14:paraId="2EFE1817" w14:textId="77777777" w:rsidTr="001E3E3B">
        <w:tc>
          <w:tcPr>
            <w:tcW w:w="1794" w:type="dxa"/>
          </w:tcPr>
          <w:p w14:paraId="6A324662" w14:textId="77777777" w:rsidR="00AA4C96" w:rsidRPr="002B5ADD" w:rsidRDefault="00AA4C96" w:rsidP="001E3E3B">
            <w:pPr>
              <w:rPr>
                <w:rFonts w:cs="Arial"/>
              </w:rPr>
            </w:pPr>
            <w:r w:rsidRPr="002B5ADD">
              <w:rPr>
                <w:rFonts w:cs="Arial"/>
              </w:rPr>
              <w:t>Candara</w:t>
            </w:r>
          </w:p>
        </w:tc>
        <w:tc>
          <w:tcPr>
            <w:tcW w:w="1427" w:type="dxa"/>
          </w:tcPr>
          <w:p w14:paraId="25C310B1" w14:textId="77777777" w:rsidR="00AA4C96" w:rsidRPr="002B5ADD" w:rsidRDefault="00AA4C96" w:rsidP="001E3E3B">
            <w:pPr>
              <w:rPr>
                <w:rFonts w:cs="Arial"/>
              </w:rPr>
            </w:pPr>
          </w:p>
        </w:tc>
        <w:tc>
          <w:tcPr>
            <w:tcW w:w="1412" w:type="dxa"/>
          </w:tcPr>
          <w:p w14:paraId="47643024" w14:textId="77777777" w:rsidR="00AA4C96" w:rsidRPr="002B5ADD" w:rsidRDefault="00AA4C96" w:rsidP="001E3E3B">
            <w:pPr>
              <w:rPr>
                <w:rFonts w:cs="Arial"/>
              </w:rPr>
            </w:pPr>
          </w:p>
        </w:tc>
        <w:tc>
          <w:tcPr>
            <w:tcW w:w="1493" w:type="dxa"/>
          </w:tcPr>
          <w:p w14:paraId="6997A6BF" w14:textId="77777777" w:rsidR="00AA4C96" w:rsidRPr="002B5ADD" w:rsidRDefault="00AA4C96" w:rsidP="001E3E3B">
            <w:pPr>
              <w:rPr>
                <w:rFonts w:cs="Arial"/>
              </w:rPr>
            </w:pPr>
          </w:p>
        </w:tc>
        <w:tc>
          <w:tcPr>
            <w:tcW w:w="1427" w:type="dxa"/>
          </w:tcPr>
          <w:p w14:paraId="79E4ED23" w14:textId="77777777" w:rsidR="00AA4C96" w:rsidRPr="002B5ADD" w:rsidRDefault="00AA4C96" w:rsidP="001E3E3B">
            <w:pPr>
              <w:rPr>
                <w:rFonts w:cs="Arial"/>
              </w:rPr>
            </w:pPr>
            <w:r w:rsidRPr="002B5ADD">
              <w:rPr>
                <w:rFonts w:cs="Arial"/>
              </w:rPr>
              <w:t>Yes</w:t>
            </w:r>
          </w:p>
        </w:tc>
        <w:tc>
          <w:tcPr>
            <w:tcW w:w="1598" w:type="dxa"/>
          </w:tcPr>
          <w:p w14:paraId="5E6A4C4D" w14:textId="77777777" w:rsidR="00AA4C96" w:rsidRPr="002B5ADD" w:rsidRDefault="00AA4C96" w:rsidP="001E3E3B">
            <w:pPr>
              <w:rPr>
                <w:rFonts w:cs="Arial"/>
              </w:rPr>
            </w:pPr>
          </w:p>
        </w:tc>
      </w:tr>
      <w:tr w:rsidR="00AA4C96" w:rsidRPr="002B5ADD" w14:paraId="3CD77E51" w14:textId="77777777" w:rsidTr="001E3E3B">
        <w:tc>
          <w:tcPr>
            <w:tcW w:w="1794" w:type="dxa"/>
          </w:tcPr>
          <w:p w14:paraId="64EEF655" w14:textId="77777777" w:rsidR="00AA4C96" w:rsidRPr="002B5ADD" w:rsidRDefault="00AA4C96" w:rsidP="001E3E3B">
            <w:pPr>
              <w:rPr>
                <w:rFonts w:cs="Arial"/>
              </w:rPr>
            </w:pPr>
            <w:r w:rsidRPr="002B5ADD">
              <w:rPr>
                <w:rFonts w:cs="Arial"/>
              </w:rPr>
              <w:t>Century Gothic</w:t>
            </w:r>
          </w:p>
        </w:tc>
        <w:tc>
          <w:tcPr>
            <w:tcW w:w="1427" w:type="dxa"/>
          </w:tcPr>
          <w:p w14:paraId="3E6CFBC3" w14:textId="77777777" w:rsidR="00AA4C96" w:rsidRPr="002B5ADD" w:rsidRDefault="00AA4C96" w:rsidP="001E3E3B">
            <w:pPr>
              <w:rPr>
                <w:rFonts w:cs="Arial"/>
              </w:rPr>
            </w:pPr>
          </w:p>
        </w:tc>
        <w:tc>
          <w:tcPr>
            <w:tcW w:w="1412" w:type="dxa"/>
          </w:tcPr>
          <w:p w14:paraId="76033C5B" w14:textId="77777777" w:rsidR="00AA4C96" w:rsidRPr="002B5ADD" w:rsidRDefault="00AA4C96" w:rsidP="001E3E3B">
            <w:pPr>
              <w:rPr>
                <w:rFonts w:cs="Arial"/>
              </w:rPr>
            </w:pPr>
          </w:p>
        </w:tc>
        <w:tc>
          <w:tcPr>
            <w:tcW w:w="1493" w:type="dxa"/>
          </w:tcPr>
          <w:p w14:paraId="752F6B10" w14:textId="77777777" w:rsidR="00AA4C96" w:rsidRPr="002B5ADD" w:rsidRDefault="00AA4C96" w:rsidP="001E3E3B">
            <w:pPr>
              <w:rPr>
                <w:rFonts w:cs="Arial"/>
              </w:rPr>
            </w:pPr>
          </w:p>
        </w:tc>
        <w:tc>
          <w:tcPr>
            <w:tcW w:w="1427" w:type="dxa"/>
          </w:tcPr>
          <w:p w14:paraId="372B3654" w14:textId="77777777" w:rsidR="00AA4C96" w:rsidRPr="002B5ADD" w:rsidRDefault="00AA4C96" w:rsidP="001E3E3B">
            <w:pPr>
              <w:rPr>
                <w:rFonts w:cs="Arial"/>
              </w:rPr>
            </w:pPr>
            <w:r w:rsidRPr="002B5ADD">
              <w:rPr>
                <w:rFonts w:cs="Arial"/>
              </w:rPr>
              <w:t>Yes</w:t>
            </w:r>
          </w:p>
        </w:tc>
        <w:tc>
          <w:tcPr>
            <w:tcW w:w="1598" w:type="dxa"/>
          </w:tcPr>
          <w:p w14:paraId="0FD0158D" w14:textId="77777777" w:rsidR="00AA4C96" w:rsidRPr="002B5ADD" w:rsidRDefault="00AA4C96" w:rsidP="001E3E3B">
            <w:pPr>
              <w:rPr>
                <w:rFonts w:cs="Arial"/>
              </w:rPr>
            </w:pPr>
            <w:r w:rsidRPr="002B5ADD">
              <w:rPr>
                <w:rFonts w:cs="Arial"/>
              </w:rPr>
              <w:t>Yes</w:t>
            </w:r>
          </w:p>
        </w:tc>
      </w:tr>
      <w:tr w:rsidR="00AA4C96" w:rsidRPr="002B5ADD" w14:paraId="1179C040" w14:textId="77777777" w:rsidTr="001E3E3B">
        <w:tc>
          <w:tcPr>
            <w:tcW w:w="1794" w:type="dxa"/>
          </w:tcPr>
          <w:p w14:paraId="3215B6D4" w14:textId="77777777" w:rsidR="00AA4C96" w:rsidRPr="002B5ADD" w:rsidRDefault="00AA4C96" w:rsidP="001E3E3B">
            <w:pPr>
              <w:rPr>
                <w:rFonts w:cs="Arial"/>
              </w:rPr>
            </w:pPr>
            <w:r w:rsidRPr="002B5ADD">
              <w:rPr>
                <w:rFonts w:cs="Arial"/>
              </w:rPr>
              <w:t>Courier New</w:t>
            </w:r>
          </w:p>
        </w:tc>
        <w:tc>
          <w:tcPr>
            <w:tcW w:w="1427" w:type="dxa"/>
          </w:tcPr>
          <w:p w14:paraId="0613AED9" w14:textId="77777777" w:rsidR="00AA4C96" w:rsidRPr="002B5ADD" w:rsidRDefault="00AA4C96" w:rsidP="001E3E3B">
            <w:pPr>
              <w:rPr>
                <w:rFonts w:cs="Arial"/>
              </w:rPr>
            </w:pPr>
          </w:p>
        </w:tc>
        <w:tc>
          <w:tcPr>
            <w:tcW w:w="1412" w:type="dxa"/>
          </w:tcPr>
          <w:p w14:paraId="3C27676A" w14:textId="77777777" w:rsidR="00AA4C96" w:rsidRPr="002B5ADD" w:rsidRDefault="00AA4C96" w:rsidP="001E3E3B">
            <w:pPr>
              <w:rPr>
                <w:rFonts w:cs="Arial"/>
              </w:rPr>
            </w:pPr>
          </w:p>
        </w:tc>
        <w:tc>
          <w:tcPr>
            <w:tcW w:w="1493" w:type="dxa"/>
          </w:tcPr>
          <w:p w14:paraId="4EB72A45" w14:textId="77777777" w:rsidR="00AA4C96" w:rsidRPr="002B5ADD" w:rsidRDefault="00AA4C96" w:rsidP="001E3E3B">
            <w:pPr>
              <w:rPr>
                <w:rFonts w:cs="Arial"/>
              </w:rPr>
            </w:pPr>
            <w:r w:rsidRPr="002B5ADD">
              <w:rPr>
                <w:rFonts w:cs="Arial"/>
              </w:rPr>
              <w:t>Yes</w:t>
            </w:r>
          </w:p>
        </w:tc>
        <w:tc>
          <w:tcPr>
            <w:tcW w:w="1427" w:type="dxa"/>
          </w:tcPr>
          <w:p w14:paraId="63DD6DF5" w14:textId="77777777" w:rsidR="00AA4C96" w:rsidRPr="002B5ADD" w:rsidRDefault="00AA4C96" w:rsidP="001E3E3B">
            <w:pPr>
              <w:rPr>
                <w:rFonts w:cs="Arial"/>
              </w:rPr>
            </w:pPr>
          </w:p>
        </w:tc>
        <w:tc>
          <w:tcPr>
            <w:tcW w:w="1598" w:type="dxa"/>
          </w:tcPr>
          <w:p w14:paraId="40D0487D" w14:textId="77777777" w:rsidR="00AA4C96" w:rsidRPr="002B5ADD" w:rsidRDefault="00AA4C96" w:rsidP="001E3E3B">
            <w:pPr>
              <w:rPr>
                <w:rFonts w:cs="Arial"/>
              </w:rPr>
            </w:pPr>
          </w:p>
        </w:tc>
      </w:tr>
      <w:tr w:rsidR="00AA4C96" w:rsidRPr="002B5ADD" w14:paraId="74C67894" w14:textId="77777777" w:rsidTr="001E3E3B">
        <w:tc>
          <w:tcPr>
            <w:tcW w:w="1794" w:type="dxa"/>
          </w:tcPr>
          <w:p w14:paraId="06D10CC1" w14:textId="77777777" w:rsidR="00AA4C96" w:rsidRPr="002B5ADD" w:rsidRDefault="00AA4C96" w:rsidP="001E3E3B">
            <w:pPr>
              <w:rPr>
                <w:rFonts w:cs="Arial"/>
              </w:rPr>
            </w:pPr>
            <w:r w:rsidRPr="002B5ADD">
              <w:rPr>
                <w:rFonts w:cs="Arial"/>
              </w:rPr>
              <w:t>Fs Me*</w:t>
            </w:r>
          </w:p>
        </w:tc>
        <w:tc>
          <w:tcPr>
            <w:tcW w:w="1427" w:type="dxa"/>
          </w:tcPr>
          <w:p w14:paraId="1CE2EFC1" w14:textId="77777777" w:rsidR="00AA4C96" w:rsidRPr="002B5ADD" w:rsidRDefault="00AA4C96" w:rsidP="001E3E3B">
            <w:pPr>
              <w:rPr>
                <w:rFonts w:cs="Arial"/>
              </w:rPr>
            </w:pPr>
          </w:p>
        </w:tc>
        <w:tc>
          <w:tcPr>
            <w:tcW w:w="1412" w:type="dxa"/>
          </w:tcPr>
          <w:p w14:paraId="491475F6" w14:textId="77777777" w:rsidR="00AA4C96" w:rsidRPr="002B5ADD" w:rsidRDefault="00AA4C96" w:rsidP="001E3E3B">
            <w:pPr>
              <w:rPr>
                <w:rFonts w:cs="Arial"/>
              </w:rPr>
            </w:pPr>
          </w:p>
        </w:tc>
        <w:tc>
          <w:tcPr>
            <w:tcW w:w="1493" w:type="dxa"/>
          </w:tcPr>
          <w:p w14:paraId="30FE36B5" w14:textId="77777777" w:rsidR="00AA4C96" w:rsidRPr="002B5ADD" w:rsidRDefault="00AA4C96" w:rsidP="001E3E3B">
            <w:pPr>
              <w:rPr>
                <w:rFonts w:cs="Arial"/>
              </w:rPr>
            </w:pPr>
          </w:p>
        </w:tc>
        <w:tc>
          <w:tcPr>
            <w:tcW w:w="1427" w:type="dxa"/>
          </w:tcPr>
          <w:p w14:paraId="23859D84" w14:textId="77777777" w:rsidR="00AA4C96" w:rsidRPr="002B5ADD" w:rsidRDefault="00AA4C96" w:rsidP="001E3E3B">
            <w:pPr>
              <w:rPr>
                <w:rFonts w:cs="Arial"/>
              </w:rPr>
            </w:pPr>
          </w:p>
        </w:tc>
        <w:tc>
          <w:tcPr>
            <w:tcW w:w="1598" w:type="dxa"/>
          </w:tcPr>
          <w:p w14:paraId="57F889AC" w14:textId="77777777" w:rsidR="00AA4C96" w:rsidRPr="002B5ADD" w:rsidRDefault="00AA4C96" w:rsidP="001E3E3B">
            <w:pPr>
              <w:rPr>
                <w:rFonts w:cs="Arial"/>
              </w:rPr>
            </w:pPr>
            <w:r w:rsidRPr="002B5ADD">
              <w:rPr>
                <w:rFonts w:cs="Arial"/>
              </w:rPr>
              <w:t>Yes</w:t>
            </w:r>
          </w:p>
        </w:tc>
      </w:tr>
      <w:tr w:rsidR="00AA4C96" w:rsidRPr="002B5ADD" w14:paraId="4910DDAC" w14:textId="77777777" w:rsidTr="001E3E3B">
        <w:tc>
          <w:tcPr>
            <w:tcW w:w="1794" w:type="dxa"/>
          </w:tcPr>
          <w:p w14:paraId="7D0CB196" w14:textId="77777777" w:rsidR="00AA4C96" w:rsidRPr="002B5ADD" w:rsidRDefault="00AA4C96" w:rsidP="001E3E3B">
            <w:pPr>
              <w:rPr>
                <w:rFonts w:cs="Arial"/>
              </w:rPr>
            </w:pPr>
            <w:r w:rsidRPr="002B5ADD">
              <w:rPr>
                <w:rFonts w:cs="Arial"/>
              </w:rPr>
              <w:t>Geneva</w:t>
            </w:r>
          </w:p>
        </w:tc>
        <w:tc>
          <w:tcPr>
            <w:tcW w:w="1427" w:type="dxa"/>
          </w:tcPr>
          <w:p w14:paraId="6B05B004" w14:textId="77777777" w:rsidR="00AA4C96" w:rsidRPr="002B5ADD" w:rsidRDefault="00AA4C96" w:rsidP="001E3E3B">
            <w:pPr>
              <w:rPr>
                <w:rFonts w:cs="Arial"/>
              </w:rPr>
            </w:pPr>
          </w:p>
        </w:tc>
        <w:tc>
          <w:tcPr>
            <w:tcW w:w="1412" w:type="dxa"/>
          </w:tcPr>
          <w:p w14:paraId="543E7247" w14:textId="77777777" w:rsidR="00AA4C96" w:rsidRPr="002B5ADD" w:rsidRDefault="00AA4C96" w:rsidP="001E3E3B">
            <w:pPr>
              <w:rPr>
                <w:rFonts w:cs="Arial"/>
              </w:rPr>
            </w:pPr>
          </w:p>
        </w:tc>
        <w:tc>
          <w:tcPr>
            <w:tcW w:w="1493" w:type="dxa"/>
          </w:tcPr>
          <w:p w14:paraId="7AB2EC20" w14:textId="77777777" w:rsidR="00AA4C96" w:rsidRPr="002B5ADD" w:rsidRDefault="00AA4C96" w:rsidP="001E3E3B">
            <w:pPr>
              <w:rPr>
                <w:rFonts w:cs="Arial"/>
              </w:rPr>
            </w:pPr>
          </w:p>
        </w:tc>
        <w:tc>
          <w:tcPr>
            <w:tcW w:w="1427" w:type="dxa"/>
          </w:tcPr>
          <w:p w14:paraId="3D197BC4" w14:textId="77777777" w:rsidR="00AA4C96" w:rsidRPr="002B5ADD" w:rsidRDefault="00AA4C96" w:rsidP="001E3E3B">
            <w:pPr>
              <w:rPr>
                <w:rFonts w:cs="Arial"/>
              </w:rPr>
            </w:pPr>
          </w:p>
        </w:tc>
        <w:tc>
          <w:tcPr>
            <w:tcW w:w="1598" w:type="dxa"/>
          </w:tcPr>
          <w:p w14:paraId="15ADD6A9" w14:textId="77777777" w:rsidR="00AA4C96" w:rsidRPr="002B5ADD" w:rsidRDefault="00AA4C96" w:rsidP="001E3E3B">
            <w:pPr>
              <w:rPr>
                <w:rFonts w:cs="Arial"/>
              </w:rPr>
            </w:pPr>
            <w:r w:rsidRPr="002B5ADD">
              <w:rPr>
                <w:rFonts w:cs="Arial"/>
              </w:rPr>
              <w:t>Yes</w:t>
            </w:r>
          </w:p>
        </w:tc>
      </w:tr>
      <w:tr w:rsidR="00AA4C96" w:rsidRPr="002B5ADD" w14:paraId="38D5BA3F" w14:textId="77777777" w:rsidTr="001E3E3B">
        <w:tc>
          <w:tcPr>
            <w:tcW w:w="1794" w:type="dxa"/>
          </w:tcPr>
          <w:p w14:paraId="2714E5E1" w14:textId="77777777" w:rsidR="00AA4C96" w:rsidRPr="002B5ADD" w:rsidRDefault="00AA4C96" w:rsidP="001E3E3B">
            <w:pPr>
              <w:rPr>
                <w:rFonts w:cs="Arial"/>
              </w:rPr>
            </w:pPr>
            <w:r w:rsidRPr="002B5ADD">
              <w:rPr>
                <w:rFonts w:cs="Arial"/>
              </w:rPr>
              <w:t>Helvetica</w:t>
            </w:r>
          </w:p>
        </w:tc>
        <w:tc>
          <w:tcPr>
            <w:tcW w:w="1427" w:type="dxa"/>
          </w:tcPr>
          <w:p w14:paraId="67C3ACC5" w14:textId="77777777" w:rsidR="00AA4C96" w:rsidRPr="002B5ADD" w:rsidRDefault="00AA4C96" w:rsidP="001E3E3B">
            <w:pPr>
              <w:rPr>
                <w:rFonts w:cs="Arial"/>
              </w:rPr>
            </w:pPr>
          </w:p>
        </w:tc>
        <w:tc>
          <w:tcPr>
            <w:tcW w:w="1412" w:type="dxa"/>
          </w:tcPr>
          <w:p w14:paraId="58C7FF12" w14:textId="77777777" w:rsidR="00AA4C96" w:rsidRPr="002B5ADD" w:rsidRDefault="00AA4C96" w:rsidP="001E3E3B">
            <w:pPr>
              <w:rPr>
                <w:rFonts w:cs="Arial"/>
              </w:rPr>
            </w:pPr>
            <w:r w:rsidRPr="002B5ADD">
              <w:rPr>
                <w:rFonts w:cs="Arial"/>
              </w:rPr>
              <w:t>Yes</w:t>
            </w:r>
          </w:p>
        </w:tc>
        <w:tc>
          <w:tcPr>
            <w:tcW w:w="1493" w:type="dxa"/>
          </w:tcPr>
          <w:p w14:paraId="0B9138E6" w14:textId="77777777" w:rsidR="00AA4C96" w:rsidRPr="002B5ADD" w:rsidRDefault="00AA4C96" w:rsidP="001E3E3B">
            <w:pPr>
              <w:rPr>
                <w:rFonts w:cs="Arial"/>
              </w:rPr>
            </w:pPr>
          </w:p>
        </w:tc>
        <w:tc>
          <w:tcPr>
            <w:tcW w:w="1427" w:type="dxa"/>
          </w:tcPr>
          <w:p w14:paraId="5D407D7C" w14:textId="77777777" w:rsidR="00AA4C96" w:rsidRPr="002B5ADD" w:rsidRDefault="00AA4C96" w:rsidP="001E3E3B">
            <w:pPr>
              <w:rPr>
                <w:rFonts w:cs="Arial"/>
              </w:rPr>
            </w:pPr>
            <w:r w:rsidRPr="002B5ADD">
              <w:rPr>
                <w:rFonts w:cs="Arial"/>
              </w:rPr>
              <w:t>Yes</w:t>
            </w:r>
          </w:p>
        </w:tc>
        <w:tc>
          <w:tcPr>
            <w:tcW w:w="1598" w:type="dxa"/>
          </w:tcPr>
          <w:p w14:paraId="0E1AE527" w14:textId="77777777" w:rsidR="00AA4C96" w:rsidRPr="002B5ADD" w:rsidRDefault="00AA4C96" w:rsidP="001E3E3B">
            <w:pPr>
              <w:rPr>
                <w:rFonts w:cs="Arial"/>
              </w:rPr>
            </w:pPr>
          </w:p>
        </w:tc>
      </w:tr>
      <w:tr w:rsidR="00AA4C96" w:rsidRPr="002B5ADD" w14:paraId="60271C0C" w14:textId="77777777" w:rsidTr="001E3E3B">
        <w:tc>
          <w:tcPr>
            <w:tcW w:w="1794" w:type="dxa"/>
          </w:tcPr>
          <w:p w14:paraId="7A56DBC0" w14:textId="77777777" w:rsidR="00AA4C96" w:rsidRPr="002B5ADD" w:rsidRDefault="00AA4C96" w:rsidP="001E3E3B">
            <w:pPr>
              <w:rPr>
                <w:rFonts w:cs="Arial"/>
                <w:lang w:val="fr-CA"/>
              </w:rPr>
            </w:pPr>
            <w:r w:rsidRPr="002B5ADD">
              <w:rPr>
                <w:rFonts w:cs="Arial"/>
                <w:lang w:val="fr-CA"/>
              </w:rPr>
              <w:t xml:space="preserve">Lucida Sans </w:t>
            </w:r>
            <w:r w:rsidRPr="002B5ADD">
              <w:rPr>
                <w:rFonts w:cs="Arial"/>
                <w:lang w:val="fr-CA"/>
              </w:rPr>
              <w:lastRenderedPageBreak/>
              <w:t>(PC), Lucida Grande (Mac)</w:t>
            </w:r>
          </w:p>
        </w:tc>
        <w:tc>
          <w:tcPr>
            <w:tcW w:w="1427" w:type="dxa"/>
          </w:tcPr>
          <w:p w14:paraId="71393EEC" w14:textId="77777777" w:rsidR="00AA4C96" w:rsidRPr="002B5ADD" w:rsidRDefault="00AA4C96" w:rsidP="001E3E3B">
            <w:pPr>
              <w:rPr>
                <w:rFonts w:cs="Arial"/>
                <w:lang w:val="fr-CA"/>
              </w:rPr>
            </w:pPr>
          </w:p>
        </w:tc>
        <w:tc>
          <w:tcPr>
            <w:tcW w:w="1412" w:type="dxa"/>
          </w:tcPr>
          <w:p w14:paraId="3C2FCC69" w14:textId="77777777" w:rsidR="00AA4C96" w:rsidRPr="002B5ADD" w:rsidRDefault="00AA4C96" w:rsidP="001E3E3B">
            <w:pPr>
              <w:rPr>
                <w:rFonts w:cs="Arial"/>
                <w:lang w:val="fr-CA"/>
              </w:rPr>
            </w:pPr>
          </w:p>
        </w:tc>
        <w:tc>
          <w:tcPr>
            <w:tcW w:w="1493" w:type="dxa"/>
          </w:tcPr>
          <w:p w14:paraId="10C1A88C" w14:textId="77777777" w:rsidR="00AA4C96" w:rsidRPr="002B5ADD" w:rsidRDefault="00AA4C96" w:rsidP="001E3E3B">
            <w:pPr>
              <w:rPr>
                <w:rFonts w:cs="Arial"/>
                <w:lang w:val="fr-CA"/>
              </w:rPr>
            </w:pPr>
          </w:p>
        </w:tc>
        <w:tc>
          <w:tcPr>
            <w:tcW w:w="1427" w:type="dxa"/>
          </w:tcPr>
          <w:p w14:paraId="706BB283" w14:textId="77777777" w:rsidR="00AA4C96" w:rsidRPr="002B5ADD" w:rsidRDefault="00AA4C96" w:rsidP="001E3E3B">
            <w:pPr>
              <w:rPr>
                <w:rFonts w:cs="Arial"/>
                <w:lang w:val="fr-CA"/>
              </w:rPr>
            </w:pPr>
            <w:proofErr w:type="spellStart"/>
            <w:r w:rsidRPr="002B5ADD">
              <w:rPr>
                <w:rFonts w:cs="Arial"/>
                <w:lang w:val="fr-CA"/>
              </w:rPr>
              <w:t>Yes</w:t>
            </w:r>
            <w:proofErr w:type="spellEnd"/>
          </w:p>
        </w:tc>
        <w:tc>
          <w:tcPr>
            <w:tcW w:w="1598" w:type="dxa"/>
          </w:tcPr>
          <w:p w14:paraId="6EAC3982" w14:textId="77777777" w:rsidR="00AA4C96" w:rsidRPr="002B5ADD" w:rsidRDefault="00AA4C96" w:rsidP="001E3E3B">
            <w:pPr>
              <w:rPr>
                <w:rFonts w:cs="Arial"/>
                <w:lang w:val="fr-CA"/>
              </w:rPr>
            </w:pPr>
          </w:p>
        </w:tc>
      </w:tr>
      <w:tr w:rsidR="00AA4C96" w:rsidRPr="002B5ADD" w14:paraId="6488FD5E" w14:textId="77777777" w:rsidTr="001E3E3B">
        <w:tc>
          <w:tcPr>
            <w:tcW w:w="1794" w:type="dxa"/>
          </w:tcPr>
          <w:p w14:paraId="576BE0E2" w14:textId="77777777" w:rsidR="00AA4C96" w:rsidRPr="002B5ADD" w:rsidRDefault="00AA4C96" w:rsidP="001E3E3B">
            <w:pPr>
              <w:rPr>
                <w:rFonts w:cs="Arial"/>
              </w:rPr>
            </w:pPr>
            <w:r w:rsidRPr="002B5ADD">
              <w:rPr>
                <w:rFonts w:cs="Arial"/>
              </w:rPr>
              <w:lastRenderedPageBreak/>
              <w:t>Myriad Pro</w:t>
            </w:r>
          </w:p>
        </w:tc>
        <w:tc>
          <w:tcPr>
            <w:tcW w:w="1427" w:type="dxa"/>
          </w:tcPr>
          <w:p w14:paraId="609F26DA" w14:textId="77777777" w:rsidR="00AA4C96" w:rsidRPr="002B5ADD" w:rsidRDefault="00AA4C96" w:rsidP="001E3E3B">
            <w:pPr>
              <w:rPr>
                <w:rFonts w:cs="Arial"/>
              </w:rPr>
            </w:pPr>
          </w:p>
        </w:tc>
        <w:tc>
          <w:tcPr>
            <w:tcW w:w="1412" w:type="dxa"/>
          </w:tcPr>
          <w:p w14:paraId="54A2507C" w14:textId="77777777" w:rsidR="00AA4C96" w:rsidRPr="002B5ADD" w:rsidRDefault="00AA4C96" w:rsidP="001E3E3B">
            <w:pPr>
              <w:rPr>
                <w:rFonts w:cs="Arial"/>
              </w:rPr>
            </w:pPr>
          </w:p>
        </w:tc>
        <w:tc>
          <w:tcPr>
            <w:tcW w:w="1493" w:type="dxa"/>
          </w:tcPr>
          <w:p w14:paraId="71F69656" w14:textId="77777777" w:rsidR="00AA4C96" w:rsidRPr="002B5ADD" w:rsidRDefault="00AA4C96" w:rsidP="001E3E3B">
            <w:pPr>
              <w:rPr>
                <w:rFonts w:cs="Arial"/>
              </w:rPr>
            </w:pPr>
          </w:p>
        </w:tc>
        <w:tc>
          <w:tcPr>
            <w:tcW w:w="1427" w:type="dxa"/>
          </w:tcPr>
          <w:p w14:paraId="1BF253A9" w14:textId="77777777" w:rsidR="00AA4C96" w:rsidRPr="002B5ADD" w:rsidRDefault="00AA4C96" w:rsidP="001E3E3B">
            <w:pPr>
              <w:rPr>
                <w:rFonts w:cs="Arial"/>
              </w:rPr>
            </w:pPr>
          </w:p>
        </w:tc>
        <w:tc>
          <w:tcPr>
            <w:tcW w:w="1598" w:type="dxa"/>
          </w:tcPr>
          <w:p w14:paraId="3A803BF5" w14:textId="77777777" w:rsidR="00AA4C96" w:rsidRPr="002B5ADD" w:rsidRDefault="00AA4C96" w:rsidP="001E3E3B">
            <w:pPr>
              <w:rPr>
                <w:rFonts w:cs="Arial"/>
              </w:rPr>
            </w:pPr>
            <w:r w:rsidRPr="002B5ADD">
              <w:rPr>
                <w:rFonts w:cs="Arial"/>
              </w:rPr>
              <w:t>Yes</w:t>
            </w:r>
          </w:p>
        </w:tc>
      </w:tr>
      <w:tr w:rsidR="00AA4C96" w:rsidRPr="002B5ADD" w14:paraId="371B87AA" w14:textId="77777777" w:rsidTr="001E3E3B">
        <w:tc>
          <w:tcPr>
            <w:tcW w:w="1794" w:type="dxa"/>
          </w:tcPr>
          <w:p w14:paraId="766CF768" w14:textId="77777777" w:rsidR="00AA4C96" w:rsidRPr="002B5ADD" w:rsidRDefault="00AA4C96" w:rsidP="001E3E3B">
            <w:pPr>
              <w:rPr>
                <w:rFonts w:cs="Arial"/>
              </w:rPr>
            </w:pPr>
            <w:r w:rsidRPr="002B5ADD">
              <w:rPr>
                <w:rFonts w:cs="Arial"/>
              </w:rPr>
              <w:t>Tahoma</w:t>
            </w:r>
          </w:p>
        </w:tc>
        <w:tc>
          <w:tcPr>
            <w:tcW w:w="1427" w:type="dxa"/>
          </w:tcPr>
          <w:p w14:paraId="4D5C3F13" w14:textId="77777777" w:rsidR="00AA4C96" w:rsidRPr="002B5ADD" w:rsidRDefault="00AA4C96" w:rsidP="001E3E3B">
            <w:pPr>
              <w:rPr>
                <w:rFonts w:cs="Arial"/>
              </w:rPr>
            </w:pPr>
          </w:p>
        </w:tc>
        <w:tc>
          <w:tcPr>
            <w:tcW w:w="1412" w:type="dxa"/>
          </w:tcPr>
          <w:p w14:paraId="66ECA420" w14:textId="77777777" w:rsidR="00AA4C96" w:rsidRPr="002B5ADD" w:rsidRDefault="00AA4C96" w:rsidP="001E3E3B">
            <w:pPr>
              <w:rPr>
                <w:rFonts w:cs="Arial"/>
              </w:rPr>
            </w:pPr>
            <w:r w:rsidRPr="002B5ADD">
              <w:rPr>
                <w:rFonts w:cs="Arial"/>
              </w:rPr>
              <w:t>Yes</w:t>
            </w:r>
          </w:p>
        </w:tc>
        <w:tc>
          <w:tcPr>
            <w:tcW w:w="1493" w:type="dxa"/>
          </w:tcPr>
          <w:p w14:paraId="1F6152DE" w14:textId="77777777" w:rsidR="00AA4C96" w:rsidRPr="002B5ADD" w:rsidRDefault="00AA4C96" w:rsidP="001E3E3B">
            <w:pPr>
              <w:rPr>
                <w:rFonts w:cs="Arial"/>
              </w:rPr>
            </w:pPr>
            <w:r w:rsidRPr="002B5ADD">
              <w:rPr>
                <w:rFonts w:cs="Arial"/>
              </w:rPr>
              <w:t>Yes</w:t>
            </w:r>
          </w:p>
        </w:tc>
        <w:tc>
          <w:tcPr>
            <w:tcW w:w="1427" w:type="dxa"/>
          </w:tcPr>
          <w:p w14:paraId="73B4D00F" w14:textId="77777777" w:rsidR="00AA4C96" w:rsidRPr="002B5ADD" w:rsidRDefault="00AA4C96" w:rsidP="001E3E3B">
            <w:pPr>
              <w:rPr>
                <w:rFonts w:cs="Arial"/>
              </w:rPr>
            </w:pPr>
            <w:r w:rsidRPr="002B5ADD">
              <w:rPr>
                <w:rFonts w:cs="Arial"/>
              </w:rPr>
              <w:t>Yes</w:t>
            </w:r>
          </w:p>
        </w:tc>
        <w:tc>
          <w:tcPr>
            <w:tcW w:w="1598" w:type="dxa"/>
          </w:tcPr>
          <w:p w14:paraId="7A9EBF3D" w14:textId="77777777" w:rsidR="00AA4C96" w:rsidRPr="002B5ADD" w:rsidRDefault="00AA4C96" w:rsidP="001E3E3B">
            <w:pPr>
              <w:rPr>
                <w:rFonts w:cs="Arial"/>
              </w:rPr>
            </w:pPr>
          </w:p>
        </w:tc>
      </w:tr>
      <w:tr w:rsidR="00AA4C96" w:rsidRPr="002B5ADD" w14:paraId="1C17BF16" w14:textId="77777777" w:rsidTr="001E3E3B">
        <w:tc>
          <w:tcPr>
            <w:tcW w:w="1794" w:type="dxa"/>
          </w:tcPr>
          <w:p w14:paraId="36304C04" w14:textId="77777777" w:rsidR="00AA4C96" w:rsidRPr="002B5ADD" w:rsidRDefault="00AA4C96" w:rsidP="001E3E3B">
            <w:pPr>
              <w:rPr>
                <w:rFonts w:cs="Arial"/>
              </w:rPr>
            </w:pPr>
            <w:r w:rsidRPr="002B5ADD">
              <w:rPr>
                <w:rFonts w:cs="Arial"/>
              </w:rPr>
              <w:t>Trebuchet MS</w:t>
            </w:r>
          </w:p>
        </w:tc>
        <w:tc>
          <w:tcPr>
            <w:tcW w:w="1427" w:type="dxa"/>
          </w:tcPr>
          <w:p w14:paraId="75E10553" w14:textId="77777777" w:rsidR="00AA4C96" w:rsidRPr="002B5ADD" w:rsidRDefault="00AA4C96" w:rsidP="001E3E3B">
            <w:pPr>
              <w:rPr>
                <w:rFonts w:cs="Arial"/>
              </w:rPr>
            </w:pPr>
          </w:p>
        </w:tc>
        <w:tc>
          <w:tcPr>
            <w:tcW w:w="1412" w:type="dxa"/>
          </w:tcPr>
          <w:p w14:paraId="5496331E" w14:textId="77777777" w:rsidR="00AA4C96" w:rsidRPr="002B5ADD" w:rsidRDefault="00AA4C96" w:rsidP="001E3E3B">
            <w:pPr>
              <w:rPr>
                <w:rFonts w:cs="Arial"/>
              </w:rPr>
            </w:pPr>
          </w:p>
        </w:tc>
        <w:tc>
          <w:tcPr>
            <w:tcW w:w="1493" w:type="dxa"/>
          </w:tcPr>
          <w:p w14:paraId="2133EA61" w14:textId="77777777" w:rsidR="00AA4C96" w:rsidRPr="002B5ADD" w:rsidRDefault="00AA4C96" w:rsidP="001E3E3B">
            <w:pPr>
              <w:rPr>
                <w:rFonts w:cs="Arial"/>
              </w:rPr>
            </w:pPr>
            <w:r w:rsidRPr="002B5ADD">
              <w:rPr>
                <w:rFonts w:cs="Arial"/>
              </w:rPr>
              <w:t>Yes</w:t>
            </w:r>
          </w:p>
        </w:tc>
        <w:tc>
          <w:tcPr>
            <w:tcW w:w="1427" w:type="dxa"/>
          </w:tcPr>
          <w:p w14:paraId="5FB354F7" w14:textId="77777777" w:rsidR="00AA4C96" w:rsidRPr="002B5ADD" w:rsidRDefault="00AA4C96" w:rsidP="001E3E3B">
            <w:pPr>
              <w:rPr>
                <w:rFonts w:cs="Arial"/>
              </w:rPr>
            </w:pPr>
          </w:p>
        </w:tc>
        <w:tc>
          <w:tcPr>
            <w:tcW w:w="1598" w:type="dxa"/>
          </w:tcPr>
          <w:p w14:paraId="7DCF7DBD" w14:textId="77777777" w:rsidR="00AA4C96" w:rsidRPr="002B5ADD" w:rsidRDefault="00AA4C96" w:rsidP="001E3E3B">
            <w:pPr>
              <w:rPr>
                <w:rFonts w:cs="Arial"/>
              </w:rPr>
            </w:pPr>
            <w:r w:rsidRPr="002B5ADD">
              <w:rPr>
                <w:rFonts w:cs="Arial"/>
              </w:rPr>
              <w:t>Yes</w:t>
            </w:r>
          </w:p>
        </w:tc>
      </w:tr>
      <w:tr w:rsidR="00AA4C96" w:rsidRPr="002B5ADD" w14:paraId="6373A5BD" w14:textId="77777777" w:rsidTr="001E3E3B">
        <w:tc>
          <w:tcPr>
            <w:tcW w:w="1794" w:type="dxa"/>
          </w:tcPr>
          <w:p w14:paraId="560A798B" w14:textId="77777777" w:rsidR="00AA4C96" w:rsidRPr="002B5ADD" w:rsidRDefault="00AA4C96" w:rsidP="001E3E3B">
            <w:pPr>
              <w:rPr>
                <w:rFonts w:cs="Arial"/>
              </w:rPr>
            </w:pPr>
            <w:r w:rsidRPr="002B5ADD">
              <w:rPr>
                <w:rFonts w:cs="Arial"/>
              </w:rPr>
              <w:t>Verdana</w:t>
            </w:r>
          </w:p>
        </w:tc>
        <w:tc>
          <w:tcPr>
            <w:tcW w:w="1427" w:type="dxa"/>
          </w:tcPr>
          <w:p w14:paraId="6AE5BF6E" w14:textId="77777777" w:rsidR="00AA4C96" w:rsidRPr="002B5ADD" w:rsidRDefault="00AA4C96" w:rsidP="001E3E3B">
            <w:pPr>
              <w:rPr>
                <w:rFonts w:cs="Arial"/>
              </w:rPr>
            </w:pPr>
            <w:r w:rsidRPr="002B5ADD">
              <w:rPr>
                <w:rFonts w:cs="Arial"/>
              </w:rPr>
              <w:t>Yes</w:t>
            </w:r>
          </w:p>
        </w:tc>
        <w:tc>
          <w:tcPr>
            <w:tcW w:w="1412" w:type="dxa"/>
          </w:tcPr>
          <w:p w14:paraId="0AEDDB6C" w14:textId="77777777" w:rsidR="00AA4C96" w:rsidRPr="002B5ADD" w:rsidRDefault="00AA4C96" w:rsidP="001E3E3B">
            <w:pPr>
              <w:rPr>
                <w:rFonts w:cs="Arial"/>
              </w:rPr>
            </w:pPr>
            <w:r w:rsidRPr="002B5ADD">
              <w:rPr>
                <w:rFonts w:cs="Arial"/>
              </w:rPr>
              <w:t>Yes</w:t>
            </w:r>
          </w:p>
        </w:tc>
        <w:tc>
          <w:tcPr>
            <w:tcW w:w="1493" w:type="dxa"/>
          </w:tcPr>
          <w:p w14:paraId="62076678" w14:textId="77777777" w:rsidR="00AA4C96" w:rsidRPr="002B5ADD" w:rsidRDefault="00AA4C96" w:rsidP="001E3E3B">
            <w:pPr>
              <w:rPr>
                <w:rFonts w:cs="Arial"/>
              </w:rPr>
            </w:pPr>
            <w:r w:rsidRPr="002B5ADD">
              <w:rPr>
                <w:rFonts w:cs="Arial"/>
              </w:rPr>
              <w:t>Yes</w:t>
            </w:r>
          </w:p>
        </w:tc>
        <w:tc>
          <w:tcPr>
            <w:tcW w:w="1427" w:type="dxa"/>
          </w:tcPr>
          <w:p w14:paraId="50F2F830" w14:textId="77777777" w:rsidR="00AA4C96" w:rsidRPr="002B5ADD" w:rsidRDefault="00AA4C96" w:rsidP="001E3E3B">
            <w:pPr>
              <w:rPr>
                <w:rFonts w:cs="Arial"/>
              </w:rPr>
            </w:pPr>
            <w:r w:rsidRPr="002B5ADD">
              <w:rPr>
                <w:rFonts w:cs="Arial"/>
              </w:rPr>
              <w:t>Yes</w:t>
            </w:r>
          </w:p>
        </w:tc>
        <w:tc>
          <w:tcPr>
            <w:tcW w:w="1598" w:type="dxa"/>
          </w:tcPr>
          <w:p w14:paraId="1428272D" w14:textId="77777777" w:rsidR="00AA4C96" w:rsidRPr="002B5ADD" w:rsidRDefault="00AA4C96" w:rsidP="001E3E3B">
            <w:pPr>
              <w:rPr>
                <w:rFonts w:cs="Arial"/>
              </w:rPr>
            </w:pPr>
          </w:p>
        </w:tc>
      </w:tr>
    </w:tbl>
    <w:p w14:paraId="66AA2CEF" w14:textId="77777777" w:rsidR="00AA4C96" w:rsidRPr="002B5ADD" w:rsidRDefault="00AA4C96" w:rsidP="00AA4C96">
      <w:pPr>
        <w:ind w:left="720"/>
        <w:rPr>
          <w:rFonts w:cs="Arial"/>
        </w:rPr>
      </w:pPr>
      <w:bookmarkStart w:id="134" w:name="_Toc440532517"/>
      <w:bookmarkStart w:id="135" w:name="_Toc440532527"/>
      <w:bookmarkStart w:id="136" w:name="_Toc440532536"/>
      <w:bookmarkEnd w:id="133"/>
      <w:r w:rsidRPr="002B5ADD">
        <w:rPr>
          <w:rFonts w:cs="Arial"/>
        </w:rPr>
        <w:t xml:space="preserve">* </w:t>
      </w:r>
      <w:proofErr w:type="gramStart"/>
      <w:r w:rsidRPr="002B5ADD">
        <w:rPr>
          <w:rFonts w:cs="Arial"/>
        </w:rPr>
        <w:t>font</w:t>
      </w:r>
      <w:proofErr w:type="gramEnd"/>
      <w:r w:rsidRPr="002B5ADD">
        <w:rPr>
          <w:rFonts w:cs="Arial"/>
        </w:rPr>
        <w:t xml:space="preserve"> designed specifically for accessibility.</w:t>
      </w:r>
    </w:p>
    <w:p w14:paraId="298AAE88" w14:textId="77777777" w:rsidR="00AA4C96" w:rsidRPr="002B5ADD" w:rsidRDefault="00AA4C96" w:rsidP="00AA4C96">
      <w:pPr>
        <w:rPr>
          <w:rFonts w:eastAsiaTheme="majorEastAsia" w:cs="Arial"/>
          <w:sz w:val="36"/>
          <w:szCs w:val="36"/>
        </w:rPr>
      </w:pPr>
      <w:r w:rsidRPr="002B5ADD">
        <w:rPr>
          <w:rFonts w:cs="Arial"/>
        </w:rPr>
        <w:br w:type="page"/>
      </w:r>
    </w:p>
    <w:p w14:paraId="48566BDA" w14:textId="77777777" w:rsidR="00AA4C96" w:rsidRPr="002B5ADD" w:rsidRDefault="002B5ADD" w:rsidP="002B5ADD">
      <w:pPr>
        <w:pStyle w:val="Heading1"/>
        <w:numPr>
          <w:ilvl w:val="0"/>
          <w:numId w:val="41"/>
        </w:numPr>
      </w:pPr>
      <w:r>
        <w:lastRenderedPageBreak/>
        <w:t xml:space="preserve"> </w:t>
      </w:r>
      <w:bookmarkStart w:id="137" w:name="_Toc471712682"/>
      <w:r w:rsidR="00AA4C96" w:rsidRPr="002B5ADD">
        <w:t>Annotation and Label</w:t>
      </w:r>
      <w:bookmarkEnd w:id="134"/>
      <w:r w:rsidR="00AA4C96" w:rsidRPr="002B5ADD">
        <w:t>ling</w:t>
      </w:r>
      <w:bookmarkEnd w:id="137"/>
    </w:p>
    <w:p w14:paraId="367458DF" w14:textId="77777777" w:rsidR="00AA4C96" w:rsidRPr="002B5ADD" w:rsidRDefault="00AA4C96" w:rsidP="002B5ADD">
      <w:pPr>
        <w:pStyle w:val="Heading2"/>
      </w:pPr>
      <w:bookmarkStart w:id="138" w:name="_Toc471712683"/>
      <w:r w:rsidRPr="002B5ADD">
        <w:t>Background</w:t>
      </w:r>
      <w:bookmarkEnd w:id="138"/>
    </w:p>
    <w:p w14:paraId="28823236" w14:textId="77777777" w:rsidR="00AA4C96" w:rsidRPr="002B5ADD" w:rsidRDefault="00AA4C96" w:rsidP="00AA4C96">
      <w:pPr>
        <w:rPr>
          <w:rFonts w:eastAsiaTheme="majorEastAsia" w:cs="Arial"/>
        </w:rPr>
      </w:pPr>
      <w:r w:rsidRPr="002B5ADD">
        <w:rPr>
          <w:rFonts w:eastAsiaTheme="majorEastAsia" w:cs="Arial"/>
        </w:rPr>
        <w:t>Labels, or annotation, on a map can be described as text that provides information to the map reader. They may identify or describe a specific map entity, provide general information about an area on the map, or supply information about the map itself. Some cartographers have claimed that names on maps are a “necessary evil” because they crowd and complicate the representation. But maps are designed to show where things are, and labels are an important part of the visual display</w:t>
      </w:r>
      <w:sdt>
        <w:sdtPr>
          <w:rPr>
            <w:rFonts w:eastAsiaTheme="majorEastAsia" w:cs="Arial"/>
          </w:rPr>
          <w:id w:val="-1950844577"/>
          <w:citation/>
        </w:sdtPr>
        <w:sdtEndPr/>
        <w:sdtContent>
          <w:r w:rsidRPr="002B5ADD">
            <w:rPr>
              <w:rFonts w:eastAsiaTheme="majorEastAsia" w:cs="Arial"/>
            </w:rPr>
            <w:fldChar w:fldCharType="begin"/>
          </w:r>
          <w:r w:rsidRPr="002B5ADD">
            <w:rPr>
              <w:rFonts w:eastAsiaTheme="majorEastAsia" w:cs="Arial"/>
            </w:rPr>
            <w:instrText xml:space="preserve">CITATION Rob95 \p 404 \l 4105 </w:instrText>
          </w:r>
          <w:r w:rsidRPr="002B5ADD">
            <w:rPr>
              <w:rFonts w:eastAsiaTheme="majorEastAsia" w:cs="Arial"/>
            </w:rPr>
            <w:fldChar w:fldCharType="separate"/>
          </w:r>
          <w:r w:rsidR="0039377E">
            <w:rPr>
              <w:rFonts w:eastAsiaTheme="majorEastAsia" w:cs="Arial"/>
              <w:noProof/>
            </w:rPr>
            <w:t xml:space="preserve"> </w:t>
          </w:r>
          <w:r w:rsidR="0039377E" w:rsidRPr="0039377E">
            <w:rPr>
              <w:rFonts w:eastAsiaTheme="majorEastAsia" w:cs="Arial"/>
              <w:noProof/>
            </w:rPr>
            <w:t>(Robinson, 1995, p. 404)</w:t>
          </w:r>
          <w:r w:rsidRPr="002B5ADD">
            <w:rPr>
              <w:rFonts w:eastAsiaTheme="majorEastAsia" w:cs="Arial"/>
            </w:rPr>
            <w:fldChar w:fldCharType="end"/>
          </w:r>
        </w:sdtContent>
      </w:sdt>
      <w:r w:rsidRPr="002B5ADD">
        <w:rPr>
          <w:rFonts w:eastAsiaTheme="majorEastAsia" w:cs="Arial"/>
        </w:rPr>
        <w:t xml:space="preserve">. </w:t>
      </w:r>
      <w:r w:rsidRPr="002B5ADD">
        <w:rPr>
          <w:rFonts w:cs="Arial"/>
        </w:rPr>
        <w:t xml:space="preserve">Direct labelling of information can help the audience interpret the data and help minimize ambiguity between elements. </w:t>
      </w:r>
      <w:r w:rsidRPr="002B5ADD">
        <w:rPr>
          <w:rFonts w:eastAsiaTheme="majorEastAsia" w:cs="Arial"/>
        </w:rPr>
        <w:t xml:space="preserve">General placement of labels and annotation is significant regardless of the use. </w:t>
      </w:r>
      <w:r w:rsidRPr="002B5ADD">
        <w:rPr>
          <w:rFonts w:cs="Arial"/>
        </w:rPr>
        <w:t xml:space="preserve">Aligning text with a feature’s orientation, such as a north-south running road or contoured along a river, creates a connection between the label and the feature. </w:t>
      </w:r>
    </w:p>
    <w:p w14:paraId="25CD1B3C" w14:textId="77777777" w:rsidR="00AA4C96" w:rsidRPr="002B5ADD" w:rsidRDefault="00AA4C96" w:rsidP="002B5ADD">
      <w:pPr>
        <w:pStyle w:val="Heading2"/>
      </w:pPr>
      <w:bookmarkStart w:id="139" w:name="_Toc471712684"/>
      <w:r w:rsidRPr="002B5ADD">
        <w:t>Annotation, Labels and Accessibility</w:t>
      </w:r>
      <w:bookmarkEnd w:id="139"/>
    </w:p>
    <w:p w14:paraId="489A8990" w14:textId="77777777" w:rsidR="00AA4C96" w:rsidRPr="002B5ADD" w:rsidRDefault="00AA4C96" w:rsidP="00AA4C96">
      <w:pPr>
        <w:rPr>
          <w:rFonts w:eastAsiaTheme="majorEastAsia" w:cs="Arial"/>
        </w:rPr>
      </w:pPr>
      <w:r w:rsidRPr="002B5ADD">
        <w:rPr>
          <w:rFonts w:eastAsiaTheme="majorEastAsia" w:cs="Arial"/>
        </w:rPr>
        <w:t xml:space="preserve">For accessibility purposes annotation, or labelling, is also crucial. In fact, an accessible map could require more labels than a standard map depending on the </w:t>
      </w:r>
      <w:proofErr w:type="spellStart"/>
      <w:r w:rsidRPr="002B5ADD">
        <w:rPr>
          <w:rFonts w:eastAsiaTheme="majorEastAsia" w:cs="Arial"/>
        </w:rPr>
        <w:t>symbology</w:t>
      </w:r>
      <w:proofErr w:type="spellEnd"/>
      <w:r w:rsidRPr="002B5ADD">
        <w:rPr>
          <w:rFonts w:eastAsiaTheme="majorEastAsia" w:cs="Arial"/>
        </w:rPr>
        <w:t xml:space="preserve"> used. </w:t>
      </w:r>
      <w:r w:rsidRPr="002B5ADD">
        <w:rPr>
          <w:rFonts w:cs="Arial"/>
        </w:rPr>
        <w:t>In some circumstances map designers may be unable to change a colour scheme where pre-defined colours or standards have been established. In these instances, additional techniques can be used to great effect for overcoming colour accessibility problems</w:t>
      </w:r>
      <w:sdt>
        <w:sdtPr>
          <w:rPr>
            <w:rFonts w:cs="Arial"/>
          </w:rPr>
          <w:id w:val="1606304778"/>
          <w:citation/>
        </w:sdtPr>
        <w:sdtEndPr/>
        <w:sdtContent>
          <w:r w:rsidRPr="002B5ADD">
            <w:rPr>
              <w:rFonts w:cs="Arial"/>
            </w:rPr>
            <w:fldChar w:fldCharType="begin"/>
          </w:r>
          <w:r w:rsidRPr="002B5ADD">
            <w:rPr>
              <w:rFonts w:cs="Arial"/>
            </w:rPr>
            <w:instrText xml:space="preserve">CITATION DPC11 \l 4105 </w:instrText>
          </w:r>
          <w:r w:rsidRPr="002B5ADD">
            <w:rPr>
              <w:rFonts w:cs="Arial"/>
            </w:rPr>
            <w:fldChar w:fldCharType="separate"/>
          </w:r>
          <w:r w:rsidR="0039377E">
            <w:rPr>
              <w:rFonts w:cs="Arial"/>
              <w:noProof/>
            </w:rPr>
            <w:t xml:space="preserve"> </w:t>
          </w:r>
          <w:r w:rsidR="0039377E" w:rsidRPr="0039377E">
            <w:rPr>
              <w:rFonts w:cs="Arial"/>
              <w:noProof/>
            </w:rPr>
            <w:t>(DPCD, 2011)</w:t>
          </w:r>
          <w:r w:rsidRPr="002B5ADD">
            <w:rPr>
              <w:rFonts w:cs="Arial"/>
            </w:rPr>
            <w:fldChar w:fldCharType="end"/>
          </w:r>
        </w:sdtContent>
      </w:sdt>
      <w:r w:rsidRPr="002B5ADD">
        <w:rPr>
          <w:rFonts w:cs="Arial"/>
        </w:rPr>
        <w:t>, such as annotating the map directly where users with vision disabilities might be confused.</w:t>
      </w:r>
      <w:sdt>
        <w:sdtPr>
          <w:rPr>
            <w:rFonts w:cs="Arial"/>
          </w:rPr>
          <w:id w:val="2128814473"/>
          <w:citation/>
        </w:sdtPr>
        <w:sdtEndPr/>
        <w:sdtContent>
          <w:r w:rsidRPr="002B5ADD">
            <w:rPr>
              <w:rFonts w:cs="Arial"/>
            </w:rPr>
            <w:fldChar w:fldCharType="begin"/>
          </w:r>
          <w:r w:rsidRPr="002B5ADD">
            <w:rPr>
              <w:rFonts w:cs="Arial"/>
            </w:rPr>
            <w:instrText xml:space="preserve">CITATION car \p 67 \l 4105 </w:instrText>
          </w:r>
          <w:r w:rsidRPr="002B5ADD">
            <w:rPr>
              <w:rFonts w:cs="Arial"/>
            </w:rPr>
            <w:fldChar w:fldCharType="separate"/>
          </w:r>
          <w:r w:rsidR="0039377E">
            <w:rPr>
              <w:rFonts w:cs="Arial"/>
              <w:noProof/>
            </w:rPr>
            <w:t xml:space="preserve"> </w:t>
          </w:r>
          <w:r w:rsidR="0039377E" w:rsidRPr="0039377E">
            <w:rPr>
              <w:rFonts w:cs="Arial"/>
              <w:noProof/>
            </w:rPr>
            <w:t>(Jenny, 2007, p. 67)</w:t>
          </w:r>
          <w:r w:rsidRPr="002B5ADD">
            <w:rPr>
              <w:rFonts w:cs="Arial"/>
            </w:rPr>
            <w:fldChar w:fldCharType="end"/>
          </w:r>
        </w:sdtContent>
      </w:sdt>
      <w:r w:rsidRPr="002B5ADD">
        <w:rPr>
          <w:rFonts w:cs="Arial"/>
        </w:rPr>
        <w:t>.</w:t>
      </w:r>
      <w:r w:rsidRPr="002B5ADD">
        <w:rPr>
          <w:rFonts w:eastAsiaTheme="majorEastAsia" w:cs="Arial"/>
        </w:rPr>
        <w:t xml:space="preserve"> For instance, it could be difficult, or impossible, for an individual who is colour-blind to distinguish a geological or planning map that uses only colour to distinguish unique areas. </w:t>
      </w:r>
    </w:p>
    <w:p w14:paraId="6B9C3F10" w14:textId="77777777" w:rsidR="00AA4C96" w:rsidRPr="002B5ADD" w:rsidRDefault="00AA4C96" w:rsidP="00AA4C96">
      <w:pPr>
        <w:rPr>
          <w:rFonts w:eastAsiaTheme="majorEastAsia" w:cs="Arial"/>
        </w:rPr>
      </w:pPr>
      <w:r w:rsidRPr="002B5ADD">
        <w:rPr>
          <w:rFonts w:eastAsiaTheme="majorEastAsia" w:cs="Arial"/>
        </w:rPr>
        <w:t>The World Wide Web Consortium (W3C) recommends that colour not be used as the only visual means of conveying information, or distinguishing a visual element (WCAG 2.0). Adding a unique label will meet this requirement and ensure visually-impaired users can understand the intended message. However, be careful to ensure to annotate in such a way that features are not obscured.</w:t>
      </w:r>
    </w:p>
    <w:p w14:paraId="642C3C46" w14:textId="77777777" w:rsidR="00AA4C96" w:rsidRPr="002B5ADD" w:rsidRDefault="00AA4C96" w:rsidP="00AA4C96">
      <w:pPr>
        <w:jc w:val="center"/>
        <w:rPr>
          <w:rFonts w:eastAsiaTheme="majorEastAsia" w:cs="Arial"/>
        </w:rPr>
      </w:pPr>
      <w:r w:rsidRPr="002B5ADD">
        <w:rPr>
          <w:rFonts w:eastAsiaTheme="majorEastAsia" w:cs="Arial"/>
          <w:noProof/>
        </w:rPr>
        <w:drawing>
          <wp:inline distT="0" distB="0" distL="0" distR="0" wp14:anchorId="60CA162E" wp14:editId="43C1C983">
            <wp:extent cx="2587752" cy="1295400"/>
            <wp:effectExtent l="0" t="0" r="3175" b="0"/>
            <wp:docPr id="54" name="Picture 54" descr="This is an example of using labels in addition to colour for visual clar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bel_for_clairity.jpg"/>
                    <pic:cNvPicPr/>
                  </pic:nvPicPr>
                  <pic:blipFill>
                    <a:blip r:embed="rId63" cstate="screen">
                      <a:extLst>
                        <a:ext uri="{28A0092B-C50C-407E-A947-70E740481C1C}">
                          <a14:useLocalDpi xmlns:a14="http://schemas.microsoft.com/office/drawing/2010/main"/>
                        </a:ext>
                      </a:extLst>
                    </a:blip>
                    <a:stretch>
                      <a:fillRect/>
                    </a:stretch>
                  </pic:blipFill>
                  <pic:spPr>
                    <a:xfrm>
                      <a:off x="0" y="0"/>
                      <a:ext cx="2587752" cy="1295400"/>
                    </a:xfrm>
                    <a:prstGeom prst="rect">
                      <a:avLst/>
                    </a:prstGeom>
                  </pic:spPr>
                </pic:pic>
              </a:graphicData>
            </a:graphic>
          </wp:inline>
        </w:drawing>
      </w:r>
    </w:p>
    <w:p w14:paraId="10114630" w14:textId="77777777" w:rsidR="00AA4C96" w:rsidRPr="002B5ADD" w:rsidRDefault="00AA4C96" w:rsidP="00AA4C96">
      <w:pPr>
        <w:rPr>
          <w:rFonts w:eastAsiaTheme="majorEastAsia" w:cs="Arial"/>
        </w:rPr>
      </w:pPr>
      <w:r w:rsidRPr="002B5ADD">
        <w:rPr>
          <w:rFonts w:eastAsiaTheme="majorEastAsia" w:cs="Arial"/>
        </w:rPr>
        <w:t xml:space="preserve">Label size, style, colour and contrast are important to consider when designing accessible map products for individuals with vision impairments. See the Font Selection </w:t>
      </w:r>
      <w:r w:rsidRPr="002B5ADD">
        <w:rPr>
          <w:rFonts w:eastAsiaTheme="majorEastAsia" w:cs="Arial"/>
        </w:rPr>
        <w:lastRenderedPageBreak/>
        <w:t xml:space="preserve">section for information about size and style; The Colour section and Contrast section of this document contains detailed information regarding these topics. </w:t>
      </w:r>
    </w:p>
    <w:p w14:paraId="01BE637A" w14:textId="77777777" w:rsidR="00AA4C96" w:rsidRPr="002B5ADD" w:rsidRDefault="00AA4C96" w:rsidP="002B5ADD">
      <w:pPr>
        <w:pStyle w:val="Heading2"/>
      </w:pPr>
      <w:bookmarkStart w:id="140" w:name="_Toc471712685"/>
      <w:r w:rsidRPr="002B5ADD">
        <w:t>Recommended Guidelines for Annotation and Labelling</w:t>
      </w:r>
      <w:bookmarkEnd w:id="140"/>
    </w:p>
    <w:p w14:paraId="7FFAF018" w14:textId="77777777" w:rsidR="00AA4C96" w:rsidRPr="002B5ADD" w:rsidRDefault="00AA4C96" w:rsidP="00AA4C96">
      <w:pPr>
        <w:pStyle w:val="ListParagraph"/>
        <w:numPr>
          <w:ilvl w:val="0"/>
          <w:numId w:val="38"/>
        </w:numPr>
        <w:ind w:left="714" w:hanging="357"/>
        <w:contextualSpacing w:val="0"/>
        <w:rPr>
          <w:rFonts w:ascii="Arial" w:hAnsi="Arial" w:cs="Arial"/>
        </w:rPr>
      </w:pPr>
      <w:r w:rsidRPr="002B5ADD">
        <w:rPr>
          <w:rFonts w:ascii="Arial" w:hAnsi="Arial" w:cs="Arial"/>
        </w:rPr>
        <w:t>Use labels to assist users with visual impairments when colour alone is used to distinguish areas. Direct labelling of information will help users interpret the data and help minimize ambiguity between elements.</w:t>
      </w:r>
    </w:p>
    <w:p w14:paraId="58D9D270" w14:textId="77777777" w:rsidR="00AA4C96" w:rsidRPr="002B5ADD" w:rsidRDefault="00AA4C96" w:rsidP="00AA4C96">
      <w:pPr>
        <w:pStyle w:val="ListParagraph"/>
        <w:numPr>
          <w:ilvl w:val="0"/>
          <w:numId w:val="38"/>
        </w:numPr>
        <w:ind w:left="714" w:hanging="357"/>
        <w:contextualSpacing w:val="0"/>
        <w:rPr>
          <w:rFonts w:ascii="Arial" w:hAnsi="Arial" w:cs="Arial"/>
        </w:rPr>
      </w:pPr>
      <w:r w:rsidRPr="002B5ADD">
        <w:rPr>
          <w:rFonts w:ascii="Arial" w:hAnsi="Arial" w:cs="Arial"/>
        </w:rPr>
        <w:t>Use cartographic placement rules for aligning text with features, such as a parallel to a road or contoured along a river. This creates a connection between the label and the feature.</w:t>
      </w:r>
    </w:p>
    <w:p w14:paraId="376AFE10" w14:textId="77777777" w:rsidR="00AA4C96" w:rsidRPr="002B5ADD" w:rsidRDefault="00AA4C96" w:rsidP="00AA4C96">
      <w:pPr>
        <w:pStyle w:val="ListParagraph"/>
        <w:numPr>
          <w:ilvl w:val="0"/>
          <w:numId w:val="38"/>
        </w:numPr>
        <w:ind w:left="714" w:hanging="357"/>
        <w:contextualSpacing w:val="0"/>
        <w:rPr>
          <w:rFonts w:ascii="Arial" w:hAnsi="Arial" w:cs="Arial"/>
        </w:rPr>
      </w:pPr>
      <w:r w:rsidRPr="002B5ADD">
        <w:rPr>
          <w:rFonts w:ascii="Arial" w:eastAsiaTheme="majorEastAsia" w:hAnsi="Arial" w:cs="Arial"/>
        </w:rPr>
        <w:t>Label size, style, colour and contrast are important to consider when designing accessible map products for individuals with vision impairments. Ensure labels use legible fonts and are of sufficient size and colour contrast.</w:t>
      </w:r>
    </w:p>
    <w:p w14:paraId="1EA16A74" w14:textId="77777777" w:rsidR="00AA4C96" w:rsidRPr="002B5ADD" w:rsidRDefault="00AA4C96" w:rsidP="00AA4C96">
      <w:pPr>
        <w:rPr>
          <w:rFonts w:eastAsiaTheme="majorEastAsia" w:cs="Arial"/>
          <w:sz w:val="36"/>
          <w:szCs w:val="36"/>
        </w:rPr>
      </w:pPr>
      <w:r w:rsidRPr="002B5ADD">
        <w:rPr>
          <w:rFonts w:cs="Arial"/>
        </w:rPr>
        <w:br w:type="page"/>
      </w:r>
    </w:p>
    <w:p w14:paraId="317DB849" w14:textId="77777777" w:rsidR="00AA4C96" w:rsidRPr="002B5ADD" w:rsidRDefault="002B5ADD" w:rsidP="002B5ADD">
      <w:pPr>
        <w:pStyle w:val="Heading1"/>
        <w:numPr>
          <w:ilvl w:val="0"/>
          <w:numId w:val="46"/>
        </w:numPr>
      </w:pPr>
      <w:r>
        <w:lastRenderedPageBreak/>
        <w:t xml:space="preserve"> </w:t>
      </w:r>
      <w:bookmarkStart w:id="141" w:name="_Toc471712686"/>
      <w:r w:rsidR="00AA4C96" w:rsidRPr="002B5ADD">
        <w:t>Simplicity and Consistency</w:t>
      </w:r>
      <w:bookmarkEnd w:id="135"/>
      <w:bookmarkEnd w:id="141"/>
    </w:p>
    <w:p w14:paraId="3F13A1AF" w14:textId="77777777" w:rsidR="00AA4C96" w:rsidRPr="002B5ADD" w:rsidRDefault="00AA4C96" w:rsidP="002B5ADD">
      <w:pPr>
        <w:pStyle w:val="Heading2"/>
      </w:pPr>
      <w:bookmarkStart w:id="142" w:name="_Toc471712687"/>
      <w:r w:rsidRPr="002B5ADD">
        <w:t>Background</w:t>
      </w:r>
      <w:bookmarkEnd w:id="142"/>
    </w:p>
    <w:p w14:paraId="6F2E9641" w14:textId="77777777" w:rsidR="00AA4C96" w:rsidRPr="002B5ADD" w:rsidRDefault="00AA4C96" w:rsidP="00AA4C96">
      <w:pPr>
        <w:rPr>
          <w:rFonts w:cs="Arial"/>
        </w:rPr>
      </w:pPr>
      <w:r w:rsidRPr="002B5ADD">
        <w:rPr>
          <w:rFonts w:cs="Arial"/>
        </w:rPr>
        <w:t xml:space="preserve">Simplicity and consistency play an important role in how a map communicates its message. The cartographic process itself is an exercise in simplifying information in a consistent way that can be portrayed on a map and then be understood by the intended user. </w:t>
      </w:r>
    </w:p>
    <w:p w14:paraId="69473A17" w14:textId="77777777" w:rsidR="00AA4C96" w:rsidRPr="002B5ADD" w:rsidRDefault="00AA4C96" w:rsidP="00AA4C96">
      <w:pPr>
        <w:rPr>
          <w:rFonts w:cs="Arial"/>
        </w:rPr>
      </w:pPr>
      <w:r w:rsidRPr="002B5ADD">
        <w:rPr>
          <w:rFonts w:cs="Arial"/>
        </w:rPr>
        <w:t xml:space="preserve">In the cartographic process a map designer takes an environment, real or imagined, and abstracts and translates it into a map. The map user then takes the map and decodes the information to retrieve the intended message. </w:t>
      </w:r>
    </w:p>
    <w:p w14:paraId="6C8C7592" w14:textId="77777777" w:rsidR="00AA4C96" w:rsidRPr="002B5ADD" w:rsidRDefault="00AA4C96" w:rsidP="00AA4C96">
      <w:pPr>
        <w:jc w:val="center"/>
        <w:rPr>
          <w:rFonts w:cs="Arial"/>
        </w:rPr>
      </w:pPr>
      <w:r w:rsidRPr="002B5ADD">
        <w:rPr>
          <w:rFonts w:cs="Arial"/>
          <w:noProof/>
        </w:rPr>
        <w:drawing>
          <wp:inline distT="0" distB="0" distL="0" distR="0" wp14:anchorId="7C5C8885" wp14:editId="04EE3FAB">
            <wp:extent cx="5917322" cy="2343150"/>
            <wp:effectExtent l="0" t="0" r="7620" b="0"/>
            <wp:docPr id="37" name="Picture 37" descr="This ia a graphic of the cartographic process described in the surround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to_process.jpg"/>
                    <pic:cNvPicPr/>
                  </pic:nvPicPr>
                  <pic:blipFill>
                    <a:blip r:embed="rId64" cstate="screen">
                      <a:extLst>
                        <a:ext uri="{28A0092B-C50C-407E-A947-70E740481C1C}">
                          <a14:useLocalDpi xmlns:a14="http://schemas.microsoft.com/office/drawing/2010/main"/>
                        </a:ext>
                      </a:extLst>
                    </a:blip>
                    <a:stretch>
                      <a:fillRect/>
                    </a:stretch>
                  </pic:blipFill>
                  <pic:spPr>
                    <a:xfrm>
                      <a:off x="0" y="0"/>
                      <a:ext cx="5917322" cy="2343150"/>
                    </a:xfrm>
                    <a:prstGeom prst="rect">
                      <a:avLst/>
                    </a:prstGeom>
                  </pic:spPr>
                </pic:pic>
              </a:graphicData>
            </a:graphic>
          </wp:inline>
        </w:drawing>
      </w:r>
    </w:p>
    <w:p w14:paraId="63874D7C" w14:textId="77777777" w:rsidR="00AA4C96" w:rsidRPr="002B5ADD" w:rsidRDefault="00AA4C96" w:rsidP="00AA4C96">
      <w:pPr>
        <w:rPr>
          <w:rFonts w:cs="Arial"/>
        </w:rPr>
      </w:pPr>
      <w:r w:rsidRPr="002B5ADD">
        <w:rPr>
          <w:rFonts w:cs="Arial"/>
        </w:rPr>
        <w:t>To complete the process a map designer must consider the intended purpose, audience and message of the map to best determine a way to convey the information.  Encoding information is accomplished through the abstraction and generalization of data to reduce the amount of detail on a map to create a simple visual image. This is achieved through the careful selection, classification, simplification and symbolization of data.  The map user will analyse the map to decode and interpret the information. If done well, the map user will comprehend the intended message with little confusion.</w:t>
      </w:r>
    </w:p>
    <w:p w14:paraId="58B47A2B" w14:textId="77777777" w:rsidR="00AA4C96" w:rsidRPr="002B5ADD" w:rsidRDefault="00AA4C96" w:rsidP="00AA4C96">
      <w:pPr>
        <w:rPr>
          <w:rFonts w:cs="Arial"/>
        </w:rPr>
      </w:pPr>
      <w:r w:rsidRPr="002B5ADD">
        <w:rPr>
          <w:rFonts w:cs="Arial"/>
        </w:rPr>
        <w:t>Selection involves decisions regarding what geographic area to be mapped, map scale, map projection and which variables are appropriate for the map’s purpose</w:t>
      </w:r>
      <w:sdt>
        <w:sdtPr>
          <w:rPr>
            <w:rFonts w:cs="Arial"/>
          </w:rPr>
          <w:id w:val="-1403525214"/>
          <w:citation/>
        </w:sdtPr>
        <w:sdtEndPr/>
        <w:sdtContent>
          <w:r w:rsidRPr="002B5ADD">
            <w:rPr>
              <w:rFonts w:cs="Arial"/>
            </w:rPr>
            <w:fldChar w:fldCharType="begin"/>
          </w:r>
          <w:r w:rsidRPr="002B5ADD">
            <w:rPr>
              <w:rFonts w:cs="Arial"/>
            </w:rPr>
            <w:instrText xml:space="preserve">CITATION Den93 \p 15 \l 4105 </w:instrText>
          </w:r>
          <w:r w:rsidRPr="002B5ADD">
            <w:rPr>
              <w:rFonts w:cs="Arial"/>
            </w:rPr>
            <w:fldChar w:fldCharType="separate"/>
          </w:r>
          <w:r w:rsidR="0039377E">
            <w:rPr>
              <w:rFonts w:cs="Arial"/>
              <w:noProof/>
            </w:rPr>
            <w:t xml:space="preserve"> </w:t>
          </w:r>
          <w:r w:rsidR="0039377E" w:rsidRPr="0039377E">
            <w:rPr>
              <w:rFonts w:cs="Arial"/>
              <w:noProof/>
            </w:rPr>
            <w:t>(Dent, 1993, p. 15)</w:t>
          </w:r>
          <w:r w:rsidRPr="002B5ADD">
            <w:rPr>
              <w:rFonts w:cs="Arial"/>
            </w:rPr>
            <w:fldChar w:fldCharType="end"/>
          </w:r>
        </w:sdtContent>
      </w:sdt>
      <w:r w:rsidRPr="002B5ADD">
        <w:rPr>
          <w:rFonts w:cs="Arial"/>
        </w:rPr>
        <w:t xml:space="preserve">.  </w:t>
      </w:r>
    </w:p>
    <w:p w14:paraId="1EBFA195" w14:textId="77777777" w:rsidR="00AA4C96" w:rsidRPr="002B5ADD" w:rsidRDefault="00AA4C96" w:rsidP="00AA4C96">
      <w:pPr>
        <w:rPr>
          <w:rFonts w:cs="Arial"/>
        </w:rPr>
      </w:pPr>
      <w:r w:rsidRPr="002B5ADD">
        <w:rPr>
          <w:rFonts w:cs="Arial"/>
        </w:rPr>
        <w:t>Classification reduces the complexity of the map and organizes the mapped information enhancing communication</w:t>
      </w:r>
      <w:sdt>
        <w:sdtPr>
          <w:rPr>
            <w:rFonts w:cs="Arial"/>
          </w:rPr>
          <w:id w:val="-1905293273"/>
          <w:citation/>
        </w:sdtPr>
        <w:sdtEndPr/>
        <w:sdtContent>
          <w:r w:rsidRPr="002B5ADD">
            <w:rPr>
              <w:rFonts w:cs="Arial"/>
            </w:rPr>
            <w:fldChar w:fldCharType="begin"/>
          </w:r>
          <w:r w:rsidRPr="002B5ADD">
            <w:rPr>
              <w:rFonts w:cs="Arial"/>
            </w:rPr>
            <w:instrText xml:space="preserve">CITATION Den93 \p 16 \l 4105 </w:instrText>
          </w:r>
          <w:r w:rsidRPr="002B5ADD">
            <w:rPr>
              <w:rFonts w:cs="Arial"/>
            </w:rPr>
            <w:fldChar w:fldCharType="separate"/>
          </w:r>
          <w:r w:rsidR="0039377E">
            <w:rPr>
              <w:rFonts w:cs="Arial"/>
              <w:noProof/>
            </w:rPr>
            <w:t xml:space="preserve"> </w:t>
          </w:r>
          <w:r w:rsidR="0039377E" w:rsidRPr="0039377E">
            <w:rPr>
              <w:rFonts w:cs="Arial"/>
              <w:noProof/>
            </w:rPr>
            <w:t>(Dent, 1993, p. 16)</w:t>
          </w:r>
          <w:r w:rsidRPr="002B5ADD">
            <w:rPr>
              <w:rFonts w:cs="Arial"/>
            </w:rPr>
            <w:fldChar w:fldCharType="end"/>
          </w:r>
        </w:sdtContent>
      </w:sdt>
      <w:r w:rsidRPr="002B5ADD">
        <w:rPr>
          <w:rFonts w:cs="Arial"/>
        </w:rPr>
        <w:t xml:space="preserve">. </w:t>
      </w:r>
    </w:p>
    <w:p w14:paraId="38A6A26D" w14:textId="77777777" w:rsidR="00AA4C96" w:rsidRPr="002B5ADD" w:rsidRDefault="00AA4C96" w:rsidP="00AA4C96">
      <w:pPr>
        <w:jc w:val="center"/>
        <w:rPr>
          <w:rFonts w:cs="Arial"/>
        </w:rPr>
      </w:pPr>
      <w:r w:rsidRPr="002B5ADD">
        <w:rPr>
          <w:rFonts w:cs="Arial"/>
          <w:noProof/>
        </w:rPr>
        <w:lastRenderedPageBreak/>
        <w:drawing>
          <wp:inline distT="0" distB="0" distL="0" distR="0" wp14:anchorId="430D4595" wp14:editId="6F334363">
            <wp:extent cx="2871216" cy="1658112"/>
            <wp:effectExtent l="0" t="0" r="5715" b="0"/>
            <wp:docPr id="55" name="Picture 55" descr="This is a graphic example of unclassed and classed data. The classed data merges several points into a single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_classification.jpg"/>
                    <pic:cNvPicPr/>
                  </pic:nvPicPr>
                  <pic:blipFill>
                    <a:blip r:embed="rId65" cstate="screen">
                      <a:extLst>
                        <a:ext uri="{28A0092B-C50C-407E-A947-70E740481C1C}">
                          <a14:useLocalDpi xmlns:a14="http://schemas.microsoft.com/office/drawing/2010/main"/>
                        </a:ext>
                      </a:extLst>
                    </a:blip>
                    <a:stretch>
                      <a:fillRect/>
                    </a:stretch>
                  </pic:blipFill>
                  <pic:spPr>
                    <a:xfrm>
                      <a:off x="0" y="0"/>
                      <a:ext cx="2871216" cy="1658112"/>
                    </a:xfrm>
                    <a:prstGeom prst="rect">
                      <a:avLst/>
                    </a:prstGeom>
                  </pic:spPr>
                </pic:pic>
              </a:graphicData>
            </a:graphic>
          </wp:inline>
        </w:drawing>
      </w:r>
    </w:p>
    <w:p w14:paraId="6BB20C82" w14:textId="77777777" w:rsidR="00AA4C96" w:rsidRPr="002B5ADD" w:rsidRDefault="00AA4C96" w:rsidP="00AA4C96">
      <w:pPr>
        <w:rPr>
          <w:rFonts w:cs="Arial"/>
        </w:rPr>
      </w:pPr>
      <w:r w:rsidRPr="002B5ADD">
        <w:rPr>
          <w:rFonts w:cs="Arial"/>
        </w:rPr>
        <w:t xml:space="preserve">Simplification removes detail or information through selection, classification and smoothing </w:t>
      </w:r>
      <w:sdt>
        <w:sdtPr>
          <w:rPr>
            <w:rFonts w:cs="Arial"/>
          </w:rPr>
          <w:id w:val="217480499"/>
          <w:citation/>
        </w:sdtPr>
        <w:sdtEndPr/>
        <w:sdtContent>
          <w:r w:rsidRPr="002B5ADD">
            <w:rPr>
              <w:rFonts w:cs="Arial"/>
            </w:rPr>
            <w:fldChar w:fldCharType="begin"/>
          </w:r>
          <w:r w:rsidRPr="002B5ADD">
            <w:rPr>
              <w:rFonts w:cs="Arial"/>
            </w:rPr>
            <w:instrText xml:space="preserve">CITATION Den93 \p 16 \l 4105 </w:instrText>
          </w:r>
          <w:r w:rsidRPr="002B5ADD">
            <w:rPr>
              <w:rFonts w:cs="Arial"/>
            </w:rPr>
            <w:fldChar w:fldCharType="separate"/>
          </w:r>
          <w:r w:rsidR="0039377E" w:rsidRPr="0039377E">
            <w:rPr>
              <w:rFonts w:cs="Arial"/>
              <w:noProof/>
            </w:rPr>
            <w:t>(Dent, 1993, p. 16)</w:t>
          </w:r>
          <w:r w:rsidRPr="002B5ADD">
            <w:rPr>
              <w:rFonts w:cs="Arial"/>
            </w:rPr>
            <w:fldChar w:fldCharType="end"/>
          </w:r>
        </w:sdtContent>
      </w:sdt>
      <w:r w:rsidRPr="002B5ADD">
        <w:rPr>
          <w:rFonts w:cs="Arial"/>
        </w:rPr>
        <w:t xml:space="preserve"> to make it easier to understand. </w:t>
      </w:r>
    </w:p>
    <w:p w14:paraId="2896BA0F" w14:textId="77777777" w:rsidR="00AA4C96" w:rsidRPr="002B5ADD" w:rsidRDefault="00AA4C96" w:rsidP="00AA4C96">
      <w:pPr>
        <w:jc w:val="center"/>
        <w:rPr>
          <w:rFonts w:cs="Arial"/>
        </w:rPr>
      </w:pPr>
      <w:r w:rsidRPr="002B5ADD">
        <w:rPr>
          <w:rFonts w:cs="Arial"/>
          <w:noProof/>
        </w:rPr>
        <w:drawing>
          <wp:inline distT="0" distB="0" distL="0" distR="0" wp14:anchorId="1CAD1A23" wp14:editId="37D07D38">
            <wp:extent cx="2871216" cy="1658112"/>
            <wp:effectExtent l="0" t="0" r="5715" b="0"/>
            <wp:docPr id="56" name="Picture 56" descr="This is a graphic example of a less simplified line (meandering with many vertices) between two points and a very simplified line (a straight line) between two poin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_simplification.jpg"/>
                    <pic:cNvPicPr/>
                  </pic:nvPicPr>
                  <pic:blipFill>
                    <a:blip r:embed="rId66" cstate="screen">
                      <a:extLst>
                        <a:ext uri="{28A0092B-C50C-407E-A947-70E740481C1C}">
                          <a14:useLocalDpi xmlns:a14="http://schemas.microsoft.com/office/drawing/2010/main"/>
                        </a:ext>
                      </a:extLst>
                    </a:blip>
                    <a:stretch>
                      <a:fillRect/>
                    </a:stretch>
                  </pic:blipFill>
                  <pic:spPr>
                    <a:xfrm>
                      <a:off x="0" y="0"/>
                      <a:ext cx="2871216" cy="1658112"/>
                    </a:xfrm>
                    <a:prstGeom prst="rect">
                      <a:avLst/>
                    </a:prstGeom>
                  </pic:spPr>
                </pic:pic>
              </a:graphicData>
            </a:graphic>
          </wp:inline>
        </w:drawing>
      </w:r>
    </w:p>
    <w:p w14:paraId="396C9B67" w14:textId="77777777" w:rsidR="00AA4C96" w:rsidRPr="002B5ADD" w:rsidRDefault="00AA4C96" w:rsidP="00AA4C96">
      <w:pPr>
        <w:rPr>
          <w:rFonts w:cs="Arial"/>
        </w:rPr>
      </w:pPr>
      <w:r w:rsidRPr="002B5ADD">
        <w:rPr>
          <w:rFonts w:cs="Arial"/>
        </w:rPr>
        <w:t xml:space="preserve">Symbolization is the creation of a set of marks (symbols) using graphic elements to represent real world things </w:t>
      </w:r>
      <w:sdt>
        <w:sdtPr>
          <w:rPr>
            <w:rFonts w:cs="Arial"/>
          </w:rPr>
          <w:id w:val="-1604249343"/>
          <w:citation/>
        </w:sdtPr>
        <w:sdtEndPr/>
        <w:sdtContent>
          <w:r w:rsidRPr="002B5ADD">
            <w:rPr>
              <w:rFonts w:cs="Arial"/>
            </w:rPr>
            <w:fldChar w:fldCharType="begin"/>
          </w:r>
          <w:r w:rsidRPr="002B5ADD">
            <w:rPr>
              <w:rFonts w:cs="Arial"/>
            </w:rPr>
            <w:instrText xml:space="preserve">CITATION Den93 \p 16 \l 4105 </w:instrText>
          </w:r>
          <w:r w:rsidRPr="002B5ADD">
            <w:rPr>
              <w:rFonts w:cs="Arial"/>
            </w:rPr>
            <w:fldChar w:fldCharType="separate"/>
          </w:r>
          <w:r w:rsidR="0039377E" w:rsidRPr="0039377E">
            <w:rPr>
              <w:rFonts w:cs="Arial"/>
              <w:noProof/>
            </w:rPr>
            <w:t>(Dent, 1993, p. 16)</w:t>
          </w:r>
          <w:r w:rsidRPr="002B5ADD">
            <w:rPr>
              <w:rFonts w:cs="Arial"/>
            </w:rPr>
            <w:fldChar w:fldCharType="end"/>
          </w:r>
        </w:sdtContent>
      </w:sdt>
      <w:r w:rsidRPr="002B5ADD">
        <w:rPr>
          <w:rFonts w:cs="Arial"/>
        </w:rPr>
        <w:t>.</w:t>
      </w:r>
    </w:p>
    <w:p w14:paraId="1692A2F9" w14:textId="77777777" w:rsidR="00AA4C96" w:rsidRPr="002B5ADD" w:rsidRDefault="00AA4C96" w:rsidP="00AA4C96">
      <w:pPr>
        <w:jc w:val="center"/>
        <w:rPr>
          <w:rFonts w:cs="Arial"/>
        </w:rPr>
      </w:pPr>
      <w:r w:rsidRPr="002B5ADD">
        <w:rPr>
          <w:rFonts w:cs="Arial"/>
          <w:noProof/>
        </w:rPr>
        <w:drawing>
          <wp:inline distT="0" distB="0" distL="0" distR="0" wp14:anchorId="54609247" wp14:editId="17D88BD5">
            <wp:extent cx="2871216" cy="1658112"/>
            <wp:effectExtent l="0" t="0" r="5715" b="0"/>
            <wp:docPr id="57" name="Picture 57" descr="This is an example of a symbol created to represent a real life thing, in this case a tent. The symbol is a triangular shape with a line along the 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_symbolization.jpg"/>
                    <pic:cNvPicPr/>
                  </pic:nvPicPr>
                  <pic:blipFill>
                    <a:blip r:embed="rId67" cstate="screen">
                      <a:extLst>
                        <a:ext uri="{28A0092B-C50C-407E-A947-70E740481C1C}">
                          <a14:useLocalDpi xmlns:a14="http://schemas.microsoft.com/office/drawing/2010/main"/>
                        </a:ext>
                      </a:extLst>
                    </a:blip>
                    <a:stretch>
                      <a:fillRect/>
                    </a:stretch>
                  </pic:blipFill>
                  <pic:spPr>
                    <a:xfrm>
                      <a:off x="0" y="0"/>
                      <a:ext cx="2871216" cy="1658112"/>
                    </a:xfrm>
                    <a:prstGeom prst="rect">
                      <a:avLst/>
                    </a:prstGeom>
                  </pic:spPr>
                </pic:pic>
              </a:graphicData>
            </a:graphic>
          </wp:inline>
        </w:drawing>
      </w:r>
    </w:p>
    <w:p w14:paraId="1282FB28" w14:textId="77777777" w:rsidR="00AA4C96" w:rsidRPr="002B5ADD" w:rsidRDefault="00AA4C96" w:rsidP="002B5ADD">
      <w:pPr>
        <w:pStyle w:val="Heading2"/>
      </w:pPr>
      <w:bookmarkStart w:id="143" w:name="_Toc471712688"/>
      <w:r w:rsidRPr="002B5ADD">
        <w:t>Simplicity</w:t>
      </w:r>
      <w:bookmarkEnd w:id="143"/>
    </w:p>
    <w:p w14:paraId="45E9F90F" w14:textId="77777777" w:rsidR="00AA4C96" w:rsidRPr="002B5ADD" w:rsidRDefault="00AA4C96" w:rsidP="00AA4C96">
      <w:pPr>
        <w:rPr>
          <w:rFonts w:cs="Arial"/>
        </w:rPr>
      </w:pPr>
      <w:r w:rsidRPr="002B5ADD">
        <w:rPr>
          <w:rFonts w:cs="Arial"/>
        </w:rPr>
        <w:t>Simplicity is the state or quality of being simple.  Something which is not complex, easy to understand or explain is simple. Cartographic simplification determines important characteristics of features and attributes and eliminates unwanted detail</w:t>
      </w:r>
      <w:sdt>
        <w:sdtPr>
          <w:rPr>
            <w:rFonts w:cs="Arial"/>
          </w:rPr>
          <w:id w:val="-62643608"/>
          <w:citation/>
        </w:sdtPr>
        <w:sdtEndPr/>
        <w:sdtContent>
          <w:r w:rsidRPr="002B5ADD">
            <w:rPr>
              <w:rFonts w:cs="Arial"/>
            </w:rPr>
            <w:fldChar w:fldCharType="begin"/>
          </w:r>
          <w:r w:rsidRPr="002B5ADD">
            <w:rPr>
              <w:rFonts w:cs="Arial"/>
            </w:rPr>
            <w:instrText xml:space="preserve">CITATION Rob95 \p 453 \l 4105 </w:instrText>
          </w:r>
          <w:r w:rsidRPr="002B5ADD">
            <w:rPr>
              <w:rFonts w:cs="Arial"/>
            </w:rPr>
            <w:fldChar w:fldCharType="separate"/>
          </w:r>
          <w:r w:rsidR="0039377E">
            <w:rPr>
              <w:rFonts w:cs="Arial"/>
              <w:noProof/>
            </w:rPr>
            <w:t xml:space="preserve"> </w:t>
          </w:r>
          <w:r w:rsidR="0039377E" w:rsidRPr="0039377E">
            <w:rPr>
              <w:rFonts w:cs="Arial"/>
              <w:noProof/>
            </w:rPr>
            <w:t>(Robinson, 1995, p. 453)</w:t>
          </w:r>
          <w:r w:rsidRPr="002B5ADD">
            <w:rPr>
              <w:rFonts w:cs="Arial"/>
            </w:rPr>
            <w:fldChar w:fldCharType="end"/>
          </w:r>
        </w:sdtContent>
      </w:sdt>
      <w:r w:rsidRPr="002B5ADD">
        <w:rPr>
          <w:rFonts w:cs="Arial"/>
        </w:rPr>
        <w:t>. Selection and classification of features are forms of cartographic simplification, but so is smoothing, or generalizing, natural or man-made lines on a map to eliminate detail</w:t>
      </w:r>
      <w:sdt>
        <w:sdtPr>
          <w:rPr>
            <w:rFonts w:cs="Arial"/>
          </w:rPr>
          <w:id w:val="1336111503"/>
          <w:citation/>
        </w:sdtPr>
        <w:sdtEndPr/>
        <w:sdtContent>
          <w:r w:rsidRPr="002B5ADD">
            <w:rPr>
              <w:rFonts w:cs="Arial"/>
            </w:rPr>
            <w:fldChar w:fldCharType="begin"/>
          </w:r>
          <w:r w:rsidRPr="002B5ADD">
            <w:rPr>
              <w:rFonts w:cs="Arial"/>
            </w:rPr>
            <w:instrText xml:space="preserve">CITATION Den93 \p 16 \l 4105 </w:instrText>
          </w:r>
          <w:r w:rsidRPr="002B5ADD">
            <w:rPr>
              <w:rFonts w:cs="Arial"/>
            </w:rPr>
            <w:fldChar w:fldCharType="separate"/>
          </w:r>
          <w:r w:rsidR="0039377E">
            <w:rPr>
              <w:rFonts w:cs="Arial"/>
              <w:noProof/>
            </w:rPr>
            <w:t xml:space="preserve"> </w:t>
          </w:r>
          <w:r w:rsidR="0039377E" w:rsidRPr="0039377E">
            <w:rPr>
              <w:rFonts w:cs="Arial"/>
              <w:noProof/>
            </w:rPr>
            <w:t>(Dent, 1993, p. 16)</w:t>
          </w:r>
          <w:r w:rsidRPr="002B5ADD">
            <w:rPr>
              <w:rFonts w:cs="Arial"/>
            </w:rPr>
            <w:fldChar w:fldCharType="end"/>
          </w:r>
        </w:sdtContent>
      </w:sdt>
      <w:r w:rsidRPr="002B5ADD">
        <w:rPr>
          <w:rFonts w:cs="Arial"/>
        </w:rPr>
        <w:t xml:space="preserve">. </w:t>
      </w:r>
    </w:p>
    <w:p w14:paraId="3C0491E3" w14:textId="77777777" w:rsidR="00AA4C96" w:rsidRPr="002B5ADD" w:rsidRDefault="00AA4C96" w:rsidP="00AA4C96">
      <w:pPr>
        <w:rPr>
          <w:rFonts w:cs="Arial"/>
        </w:rPr>
      </w:pPr>
      <w:r w:rsidRPr="002B5ADD">
        <w:rPr>
          <w:rFonts w:cs="Arial"/>
        </w:rPr>
        <w:t>Below are two maps of the same area with (A) simplified and (B) un-simplified spatial information. Maps should be simplified to meet their purpose and reduce confusion.</w:t>
      </w:r>
    </w:p>
    <w:p w14:paraId="165D785A" w14:textId="77777777" w:rsidR="00AA4C96" w:rsidRPr="002B5ADD" w:rsidRDefault="00AA4C96" w:rsidP="00AA4C96">
      <w:pPr>
        <w:jc w:val="center"/>
        <w:rPr>
          <w:rFonts w:cs="Arial"/>
        </w:rPr>
      </w:pPr>
      <w:r w:rsidRPr="002B5ADD">
        <w:rPr>
          <w:rFonts w:cs="Arial"/>
          <w:noProof/>
        </w:rPr>
        <w:lastRenderedPageBreak/>
        <w:drawing>
          <wp:inline distT="0" distB="0" distL="0" distR="0" wp14:anchorId="69791C47" wp14:editId="663ECEF2">
            <wp:extent cx="5620512" cy="2770632"/>
            <wp:effectExtent l="0" t="0" r="0" b="0"/>
            <wp:docPr id="18" name="Picture 18" descr="This is a graphic of two maps of the same geographic area, one with simplified spatial information and one with un-simplified spatial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le_simplicity2.jpg"/>
                    <pic:cNvPicPr/>
                  </pic:nvPicPr>
                  <pic:blipFill>
                    <a:blip r:embed="rId68" cstate="screen">
                      <a:extLst>
                        <a:ext uri="{28A0092B-C50C-407E-A947-70E740481C1C}">
                          <a14:useLocalDpi xmlns:a14="http://schemas.microsoft.com/office/drawing/2010/main"/>
                        </a:ext>
                      </a:extLst>
                    </a:blip>
                    <a:stretch>
                      <a:fillRect/>
                    </a:stretch>
                  </pic:blipFill>
                  <pic:spPr>
                    <a:xfrm>
                      <a:off x="0" y="0"/>
                      <a:ext cx="5620512" cy="2770632"/>
                    </a:xfrm>
                    <a:prstGeom prst="rect">
                      <a:avLst/>
                    </a:prstGeom>
                  </pic:spPr>
                </pic:pic>
              </a:graphicData>
            </a:graphic>
          </wp:inline>
        </w:drawing>
      </w:r>
    </w:p>
    <w:p w14:paraId="1ADEC1BB" w14:textId="77777777" w:rsidR="00AA4C96" w:rsidRPr="002B5ADD" w:rsidRDefault="00AA4C96" w:rsidP="00AA4C96">
      <w:pPr>
        <w:rPr>
          <w:rFonts w:cs="Arial"/>
        </w:rPr>
      </w:pPr>
      <w:r w:rsidRPr="002B5ADD">
        <w:rPr>
          <w:rFonts w:cs="Arial"/>
        </w:rPr>
        <w:t>Content may determine scale or scale may determine content, and each determines the level of generalization (</w:t>
      </w:r>
      <w:proofErr w:type="spellStart"/>
      <w:r w:rsidRPr="002B5ADD">
        <w:rPr>
          <w:rFonts w:cs="Arial"/>
        </w:rPr>
        <w:t>Krygier</w:t>
      </w:r>
      <w:proofErr w:type="spellEnd"/>
      <w:r w:rsidRPr="002B5ADD">
        <w:rPr>
          <w:rFonts w:cs="Arial"/>
        </w:rPr>
        <w:t>, 2008).</w:t>
      </w:r>
    </w:p>
    <w:p w14:paraId="6EBADCC7" w14:textId="77777777" w:rsidR="00AA4C96" w:rsidRPr="002B5ADD" w:rsidRDefault="00AA4C96" w:rsidP="00AA4C96">
      <w:pPr>
        <w:rPr>
          <w:rFonts w:cs="Arial"/>
        </w:rPr>
      </w:pPr>
      <w:r w:rsidRPr="002B5ADD">
        <w:rPr>
          <w:rFonts w:cs="Arial"/>
        </w:rPr>
        <w:t xml:space="preserve">Cartography aims to portray spatial information in an appropriate way in order to transform information into knowledge. The inclusion of unnecessary information makes the process less effective. Map designers should always assess the information’s value to the user against map clutter and confusion </w:t>
      </w:r>
      <w:sdt>
        <w:sdtPr>
          <w:rPr>
            <w:rFonts w:cs="Arial"/>
          </w:rPr>
          <w:id w:val="-47776948"/>
          <w:citation/>
        </w:sdtPr>
        <w:sdtEndPr/>
        <w:sdtContent>
          <w:r w:rsidRPr="002B5ADD">
            <w:rPr>
              <w:rFonts w:cs="Arial"/>
            </w:rPr>
            <w:fldChar w:fldCharType="begin"/>
          </w:r>
          <w:r w:rsidRPr="002B5ADD">
            <w:rPr>
              <w:rFonts w:cs="Arial"/>
            </w:rPr>
            <w:instrText xml:space="preserve"> CITATION Ord15 \l 4105 </w:instrText>
          </w:r>
          <w:r w:rsidRPr="002B5ADD">
            <w:rPr>
              <w:rFonts w:cs="Arial"/>
            </w:rPr>
            <w:fldChar w:fldCharType="separate"/>
          </w:r>
          <w:r w:rsidR="0039377E" w:rsidRPr="0039377E">
            <w:rPr>
              <w:rFonts w:cs="Arial"/>
              <w:noProof/>
            </w:rPr>
            <w:t>(Ordnance Survey, 2015)</w:t>
          </w:r>
          <w:r w:rsidRPr="002B5ADD">
            <w:rPr>
              <w:rFonts w:cs="Arial"/>
            </w:rPr>
            <w:fldChar w:fldCharType="end"/>
          </w:r>
        </w:sdtContent>
      </w:sdt>
      <w:r w:rsidRPr="002B5ADD">
        <w:rPr>
          <w:rFonts w:cs="Arial"/>
        </w:rPr>
        <w:t>. Great map design tends towards simplicity. It’s not what is included that makes a great map but what is removed</w:t>
      </w:r>
      <w:sdt>
        <w:sdtPr>
          <w:rPr>
            <w:rFonts w:cs="Arial"/>
          </w:rPr>
          <w:id w:val="1226339316"/>
          <w:citation/>
        </w:sdtPr>
        <w:sdtEndPr/>
        <w:sdtContent>
          <w:r w:rsidRPr="002B5ADD">
            <w:rPr>
              <w:rFonts w:cs="Arial"/>
            </w:rPr>
            <w:fldChar w:fldCharType="begin"/>
          </w:r>
          <w:r w:rsidRPr="002B5ADD">
            <w:rPr>
              <w:rFonts w:cs="Arial"/>
            </w:rPr>
            <w:instrText xml:space="preserve"> CITATION Kry08 \l 4105 </w:instrText>
          </w:r>
          <w:r w:rsidRPr="002B5ADD">
            <w:rPr>
              <w:rFonts w:cs="Arial"/>
            </w:rPr>
            <w:fldChar w:fldCharType="separate"/>
          </w:r>
          <w:r w:rsidR="0039377E">
            <w:rPr>
              <w:rFonts w:cs="Arial"/>
              <w:noProof/>
            </w:rPr>
            <w:t xml:space="preserve"> </w:t>
          </w:r>
          <w:r w:rsidR="0039377E" w:rsidRPr="0039377E">
            <w:rPr>
              <w:rFonts w:cs="Arial"/>
              <w:noProof/>
            </w:rPr>
            <w:t>(Krygier, 2008)</w:t>
          </w:r>
          <w:r w:rsidRPr="002B5ADD">
            <w:rPr>
              <w:rFonts w:cs="Arial"/>
            </w:rPr>
            <w:fldChar w:fldCharType="end"/>
          </w:r>
        </w:sdtContent>
      </w:sdt>
      <w:r w:rsidRPr="002B5ADD">
        <w:rPr>
          <w:rFonts w:cs="Arial"/>
        </w:rPr>
        <w:t xml:space="preserve">. Designing a map for its intended purpose with careful thought and consideration should help the map maker with decisions regarding what to include on a map. </w:t>
      </w:r>
    </w:p>
    <w:p w14:paraId="11B4A0D4" w14:textId="77777777" w:rsidR="00AA4C96" w:rsidRPr="002B5ADD" w:rsidRDefault="00AA4C96" w:rsidP="00AA4C96">
      <w:pPr>
        <w:rPr>
          <w:rFonts w:cs="Arial"/>
        </w:rPr>
      </w:pPr>
      <w:r w:rsidRPr="002B5ADD">
        <w:rPr>
          <w:rFonts w:cs="Arial"/>
        </w:rPr>
        <w:t xml:space="preserve">Although certain features may be less important to the overall purpose of the map they may still be required (i.e. reference information like lakes and rivers). If features do not relate to the purpose of the map, they should be removed. Only necessary map features and elements should be included.  </w:t>
      </w:r>
    </w:p>
    <w:p w14:paraId="598A9318" w14:textId="77777777" w:rsidR="00AA4C96" w:rsidRPr="002B5ADD" w:rsidRDefault="00AA4C96" w:rsidP="00AA4C96">
      <w:pPr>
        <w:rPr>
          <w:rFonts w:cs="Arial"/>
        </w:rPr>
      </w:pPr>
      <w:r w:rsidRPr="002B5ADD">
        <w:rPr>
          <w:rFonts w:cs="Arial"/>
        </w:rPr>
        <w:t xml:space="preserve">Unnecessary graphical effects also tend to distract the user’s eye </w:t>
      </w:r>
      <w:sdt>
        <w:sdtPr>
          <w:rPr>
            <w:rFonts w:cs="Arial"/>
          </w:rPr>
          <w:id w:val="1119802308"/>
          <w:citation/>
        </w:sdtPr>
        <w:sdtEndPr/>
        <w:sdtContent>
          <w:r w:rsidRPr="002B5ADD">
            <w:rPr>
              <w:rFonts w:cs="Arial"/>
            </w:rPr>
            <w:fldChar w:fldCharType="begin"/>
          </w:r>
          <w:r w:rsidRPr="002B5ADD">
            <w:rPr>
              <w:rFonts w:cs="Arial"/>
            </w:rPr>
            <w:instrText xml:space="preserve"> CITATION Ord15 \l 4105 </w:instrText>
          </w:r>
          <w:r w:rsidRPr="002B5ADD">
            <w:rPr>
              <w:rFonts w:cs="Arial"/>
            </w:rPr>
            <w:fldChar w:fldCharType="separate"/>
          </w:r>
          <w:r w:rsidR="0039377E" w:rsidRPr="0039377E">
            <w:rPr>
              <w:rFonts w:cs="Arial"/>
              <w:noProof/>
            </w:rPr>
            <w:t>(Ordnance Survey, 2015)</w:t>
          </w:r>
          <w:r w:rsidRPr="002B5ADD">
            <w:rPr>
              <w:rFonts w:cs="Arial"/>
            </w:rPr>
            <w:fldChar w:fldCharType="end"/>
          </w:r>
        </w:sdtContent>
      </w:sdt>
      <w:r w:rsidRPr="002B5ADD">
        <w:rPr>
          <w:rFonts w:cs="Arial"/>
        </w:rPr>
        <w:t>. Strive to communicate as much as possible with as little as possible.</w:t>
      </w:r>
    </w:p>
    <w:p w14:paraId="3439F4C2" w14:textId="77777777" w:rsidR="00AA4C96" w:rsidRPr="002B5ADD" w:rsidRDefault="00AA4C96" w:rsidP="002B5ADD">
      <w:pPr>
        <w:pStyle w:val="Heading2"/>
      </w:pPr>
      <w:bookmarkStart w:id="144" w:name="_Toc471712689"/>
      <w:r w:rsidRPr="002B5ADD">
        <w:t>Consistency</w:t>
      </w:r>
      <w:bookmarkEnd w:id="144"/>
    </w:p>
    <w:p w14:paraId="2E6F85AD" w14:textId="77777777" w:rsidR="00AA4C96" w:rsidRPr="002B5ADD" w:rsidRDefault="00AA4C96" w:rsidP="00AA4C96">
      <w:pPr>
        <w:rPr>
          <w:rFonts w:cs="Arial"/>
        </w:rPr>
      </w:pPr>
      <w:r w:rsidRPr="002B5ADD">
        <w:rPr>
          <w:rFonts w:cs="Arial"/>
        </w:rPr>
        <w:t>In order for something to be consistent it must be marked by harmony, regularity, or steady continuity.  A well-designed balanced symbol set will not only make a map look better, but it will also communicate better. For example, using point symbols of vastly different detail and size can make a map distracting and confusing to understand and take away from the overall message.</w:t>
      </w:r>
    </w:p>
    <w:p w14:paraId="07681777" w14:textId="77777777" w:rsidR="00AA4C96" w:rsidRPr="002B5ADD" w:rsidRDefault="00AA4C96" w:rsidP="00AA4C96">
      <w:pPr>
        <w:rPr>
          <w:rFonts w:cs="Arial"/>
        </w:rPr>
      </w:pPr>
      <w:r w:rsidRPr="002B5ADD">
        <w:rPr>
          <w:rFonts w:cs="Arial"/>
        </w:rPr>
        <w:t xml:space="preserve">When designing map products, it is important to be consistent through the use of universally accepted symbols and cartographic conventions whenever possible. This </w:t>
      </w:r>
      <w:r w:rsidRPr="002B5ADD">
        <w:rPr>
          <w:rFonts w:cs="Arial"/>
        </w:rPr>
        <w:lastRenderedPageBreak/>
        <w:t xml:space="preserve">will aid the user by making the product more intuitive, and thus easier to understand. Providing a recognizable product and consistency among different mapping products will improve familiarity and understanding. The goal of symbolization is to assign a visual marker to represent the spatial phenomenon being mapped.  </w:t>
      </w:r>
    </w:p>
    <w:p w14:paraId="3F58ECFF" w14:textId="77777777" w:rsidR="00AA4C96" w:rsidRPr="002B5ADD" w:rsidRDefault="00AA4C96" w:rsidP="00AA4C96">
      <w:pPr>
        <w:rPr>
          <w:rFonts w:cs="Arial"/>
        </w:rPr>
      </w:pPr>
      <w:r w:rsidRPr="002B5ADD">
        <w:rPr>
          <w:rFonts w:cs="Arial"/>
        </w:rPr>
        <w:t>When designing point symbols for a map, use shapes that are easily recognizable and intuitive to understand. For example, a triangle will better represent a backcountry campsite than a circle because of cartographic convention and tradition.</w:t>
      </w:r>
    </w:p>
    <w:p w14:paraId="5188D863" w14:textId="77777777" w:rsidR="00AA4C96" w:rsidRPr="002B5ADD" w:rsidRDefault="00AA4C96" w:rsidP="00AA4C96">
      <w:pPr>
        <w:rPr>
          <w:rFonts w:cs="Arial"/>
        </w:rPr>
      </w:pPr>
      <w:r w:rsidRPr="002B5ADD">
        <w:rPr>
          <w:rFonts w:cs="Arial"/>
        </w:rPr>
        <w:t>It is acceptable to use a variation of a convention as long as it still easily recognisable.</w:t>
      </w:r>
    </w:p>
    <w:p w14:paraId="09E2416F" w14:textId="77777777" w:rsidR="00AA4C96" w:rsidRPr="002B5ADD" w:rsidRDefault="00AA4C96" w:rsidP="00AA4C96">
      <w:pPr>
        <w:jc w:val="center"/>
        <w:rPr>
          <w:rFonts w:cs="Arial"/>
        </w:rPr>
      </w:pPr>
      <w:r w:rsidRPr="002B5ADD">
        <w:rPr>
          <w:rFonts w:cs="Arial"/>
          <w:noProof/>
        </w:rPr>
        <w:drawing>
          <wp:inline distT="0" distB="0" distL="0" distR="0" wp14:anchorId="1295FD1F" wp14:editId="1F1C549F">
            <wp:extent cx="2264400" cy="1135012"/>
            <wp:effectExtent l="0" t="0" r="3175" b="8255"/>
            <wp:docPr id="58" name="Picture 58" descr="This is an example showing variations of a convention for a tent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ymb_example.jpg"/>
                    <pic:cNvPicPr/>
                  </pic:nvPicPr>
                  <pic:blipFill>
                    <a:blip r:embed="rId69" cstate="screen">
                      <a:extLst>
                        <a:ext uri="{28A0092B-C50C-407E-A947-70E740481C1C}">
                          <a14:useLocalDpi xmlns:a14="http://schemas.microsoft.com/office/drawing/2010/main"/>
                        </a:ext>
                      </a:extLst>
                    </a:blip>
                    <a:stretch>
                      <a:fillRect/>
                    </a:stretch>
                  </pic:blipFill>
                  <pic:spPr>
                    <a:xfrm>
                      <a:off x="0" y="0"/>
                      <a:ext cx="2264400" cy="1135012"/>
                    </a:xfrm>
                    <a:prstGeom prst="rect">
                      <a:avLst/>
                    </a:prstGeom>
                  </pic:spPr>
                </pic:pic>
              </a:graphicData>
            </a:graphic>
          </wp:inline>
        </w:drawing>
      </w:r>
    </w:p>
    <w:p w14:paraId="47F4EF47" w14:textId="77777777" w:rsidR="00AA4C96" w:rsidRPr="002B5ADD" w:rsidRDefault="00AA4C96" w:rsidP="00AA4C96">
      <w:pPr>
        <w:rPr>
          <w:rFonts w:cs="Arial"/>
        </w:rPr>
      </w:pPr>
      <w:r w:rsidRPr="002B5ADD">
        <w:rPr>
          <w:rFonts w:cs="Arial"/>
        </w:rPr>
        <w:t>Cartographic conventions can also be in the form of colour. A number of common cartographic conventions are listed below:</w:t>
      </w:r>
    </w:p>
    <w:p w14:paraId="1A8C5A3A" w14:textId="77777777" w:rsidR="00AA4C96" w:rsidRPr="002B5ADD" w:rsidRDefault="00AA4C96" w:rsidP="00AA4C96">
      <w:pPr>
        <w:pStyle w:val="ListParagraph"/>
        <w:numPr>
          <w:ilvl w:val="0"/>
          <w:numId w:val="36"/>
        </w:numPr>
        <w:ind w:left="714" w:hanging="357"/>
        <w:contextualSpacing w:val="0"/>
        <w:rPr>
          <w:rFonts w:ascii="Arial" w:hAnsi="Arial" w:cs="Arial"/>
        </w:rPr>
      </w:pPr>
      <w:r w:rsidRPr="002B5ADD">
        <w:rPr>
          <w:rFonts w:ascii="Arial" w:hAnsi="Arial" w:cs="Arial"/>
        </w:rPr>
        <w:t xml:space="preserve">The colour blue for water </w:t>
      </w:r>
      <w:sdt>
        <w:sdtPr>
          <w:rPr>
            <w:rFonts w:ascii="Arial" w:hAnsi="Arial" w:cs="Arial"/>
          </w:rPr>
          <w:id w:val="194975823"/>
          <w:citation/>
        </w:sdtPr>
        <w:sdtEndPr/>
        <w:sdtContent>
          <w:r w:rsidRPr="002B5ADD">
            <w:rPr>
              <w:rFonts w:ascii="Arial" w:hAnsi="Arial" w:cs="Arial"/>
            </w:rPr>
            <w:fldChar w:fldCharType="begin"/>
          </w:r>
          <w:r w:rsidRPr="002B5ADD">
            <w:rPr>
              <w:rFonts w:ascii="Arial" w:hAnsi="Arial" w:cs="Arial"/>
            </w:rPr>
            <w:instrText xml:space="preserve">CITATION Den93 \p 319 \l 4105 </w:instrText>
          </w:r>
          <w:r w:rsidRPr="002B5ADD">
            <w:rPr>
              <w:rFonts w:ascii="Arial" w:hAnsi="Arial" w:cs="Arial"/>
            </w:rPr>
            <w:fldChar w:fldCharType="separate"/>
          </w:r>
          <w:r w:rsidR="0039377E" w:rsidRPr="0039377E">
            <w:rPr>
              <w:rFonts w:ascii="Arial" w:hAnsi="Arial" w:cs="Arial"/>
              <w:noProof/>
            </w:rPr>
            <w:t>(Dent, 1993, p. 319)</w:t>
          </w:r>
          <w:r w:rsidRPr="002B5ADD">
            <w:rPr>
              <w:rFonts w:ascii="Arial" w:hAnsi="Arial" w:cs="Arial"/>
            </w:rPr>
            <w:fldChar w:fldCharType="end"/>
          </w:r>
        </w:sdtContent>
      </w:sdt>
    </w:p>
    <w:p w14:paraId="156E17F9" w14:textId="77777777" w:rsidR="00AA4C96" w:rsidRPr="002B5ADD" w:rsidRDefault="00AA4C96" w:rsidP="00AA4C96">
      <w:pPr>
        <w:pStyle w:val="ListParagraph"/>
        <w:numPr>
          <w:ilvl w:val="0"/>
          <w:numId w:val="36"/>
        </w:numPr>
        <w:ind w:left="714" w:hanging="357"/>
        <w:contextualSpacing w:val="0"/>
        <w:rPr>
          <w:rFonts w:ascii="Arial" w:hAnsi="Arial" w:cs="Arial"/>
        </w:rPr>
      </w:pPr>
      <w:r w:rsidRPr="002B5ADD">
        <w:rPr>
          <w:rFonts w:ascii="Arial" w:hAnsi="Arial" w:cs="Arial"/>
        </w:rPr>
        <w:t xml:space="preserve">The colour brown for land surfaces such as uplands and contours </w:t>
      </w:r>
      <w:sdt>
        <w:sdtPr>
          <w:rPr>
            <w:rFonts w:ascii="Arial" w:hAnsi="Arial" w:cs="Arial"/>
          </w:rPr>
          <w:id w:val="628523225"/>
          <w:citation/>
        </w:sdtPr>
        <w:sdtEndPr/>
        <w:sdtContent>
          <w:r w:rsidRPr="002B5ADD">
            <w:rPr>
              <w:rFonts w:ascii="Arial" w:hAnsi="Arial" w:cs="Arial"/>
            </w:rPr>
            <w:fldChar w:fldCharType="begin"/>
          </w:r>
          <w:r w:rsidRPr="002B5ADD">
            <w:rPr>
              <w:rFonts w:ascii="Arial" w:hAnsi="Arial" w:cs="Arial"/>
            </w:rPr>
            <w:instrText xml:space="preserve">CITATION Den93 \p 319 \l 4105 </w:instrText>
          </w:r>
          <w:r w:rsidRPr="002B5ADD">
            <w:rPr>
              <w:rFonts w:ascii="Arial" w:hAnsi="Arial" w:cs="Arial"/>
            </w:rPr>
            <w:fldChar w:fldCharType="separate"/>
          </w:r>
          <w:r w:rsidR="0039377E" w:rsidRPr="0039377E">
            <w:rPr>
              <w:rFonts w:ascii="Arial" w:hAnsi="Arial" w:cs="Arial"/>
              <w:noProof/>
            </w:rPr>
            <w:t>(Dent, 1993, p. 319)</w:t>
          </w:r>
          <w:r w:rsidRPr="002B5ADD">
            <w:rPr>
              <w:rFonts w:ascii="Arial" w:hAnsi="Arial" w:cs="Arial"/>
            </w:rPr>
            <w:fldChar w:fldCharType="end"/>
          </w:r>
        </w:sdtContent>
      </w:sdt>
    </w:p>
    <w:p w14:paraId="3B9A6813" w14:textId="77777777" w:rsidR="00AA4C96" w:rsidRPr="002B5ADD" w:rsidRDefault="00AA4C96" w:rsidP="00AA4C96">
      <w:pPr>
        <w:pStyle w:val="ListParagraph"/>
        <w:numPr>
          <w:ilvl w:val="0"/>
          <w:numId w:val="36"/>
        </w:numPr>
        <w:ind w:left="714" w:hanging="357"/>
        <w:contextualSpacing w:val="0"/>
        <w:rPr>
          <w:rFonts w:ascii="Arial" w:hAnsi="Arial" w:cs="Arial"/>
        </w:rPr>
      </w:pPr>
      <w:r w:rsidRPr="002B5ADD">
        <w:rPr>
          <w:rFonts w:ascii="Arial" w:hAnsi="Arial" w:cs="Arial"/>
        </w:rPr>
        <w:t xml:space="preserve">The colour green for thick lush vegetation </w:t>
      </w:r>
      <w:sdt>
        <w:sdtPr>
          <w:rPr>
            <w:rFonts w:ascii="Arial" w:hAnsi="Arial" w:cs="Arial"/>
          </w:rPr>
          <w:id w:val="-982380273"/>
          <w:citation/>
        </w:sdtPr>
        <w:sdtEndPr/>
        <w:sdtContent>
          <w:r w:rsidRPr="002B5ADD">
            <w:rPr>
              <w:rFonts w:ascii="Arial" w:hAnsi="Arial" w:cs="Arial"/>
            </w:rPr>
            <w:fldChar w:fldCharType="begin"/>
          </w:r>
          <w:r w:rsidRPr="002B5ADD">
            <w:rPr>
              <w:rFonts w:ascii="Arial" w:hAnsi="Arial" w:cs="Arial"/>
            </w:rPr>
            <w:instrText xml:space="preserve">CITATION Den93 \p 319 \l 4105 </w:instrText>
          </w:r>
          <w:r w:rsidRPr="002B5ADD">
            <w:rPr>
              <w:rFonts w:ascii="Arial" w:hAnsi="Arial" w:cs="Arial"/>
            </w:rPr>
            <w:fldChar w:fldCharType="separate"/>
          </w:r>
          <w:r w:rsidR="0039377E" w:rsidRPr="0039377E">
            <w:rPr>
              <w:rFonts w:ascii="Arial" w:hAnsi="Arial" w:cs="Arial"/>
              <w:noProof/>
            </w:rPr>
            <w:t>(Dent, 1993, p. 319)</w:t>
          </w:r>
          <w:r w:rsidRPr="002B5ADD">
            <w:rPr>
              <w:rFonts w:ascii="Arial" w:hAnsi="Arial" w:cs="Arial"/>
            </w:rPr>
            <w:fldChar w:fldCharType="end"/>
          </w:r>
        </w:sdtContent>
      </w:sdt>
    </w:p>
    <w:p w14:paraId="2D9778B8" w14:textId="77777777" w:rsidR="00AA4C96" w:rsidRPr="002B5ADD" w:rsidRDefault="00AA4C96" w:rsidP="00AA4C96">
      <w:pPr>
        <w:pStyle w:val="ListParagraph"/>
        <w:numPr>
          <w:ilvl w:val="0"/>
          <w:numId w:val="36"/>
        </w:numPr>
        <w:ind w:left="714" w:hanging="357"/>
        <w:contextualSpacing w:val="0"/>
        <w:rPr>
          <w:rFonts w:ascii="Arial" w:hAnsi="Arial" w:cs="Arial"/>
        </w:rPr>
      </w:pPr>
      <w:r w:rsidRPr="002B5ADD">
        <w:rPr>
          <w:rFonts w:ascii="Arial" w:hAnsi="Arial" w:cs="Arial"/>
        </w:rPr>
        <w:t xml:space="preserve">The colour yellow and tan for dry or little vegetation </w:t>
      </w:r>
      <w:sdt>
        <w:sdtPr>
          <w:rPr>
            <w:rFonts w:ascii="Arial" w:hAnsi="Arial" w:cs="Arial"/>
          </w:rPr>
          <w:id w:val="-2100087533"/>
          <w:citation/>
        </w:sdtPr>
        <w:sdtEndPr/>
        <w:sdtContent>
          <w:r w:rsidRPr="002B5ADD">
            <w:rPr>
              <w:rFonts w:ascii="Arial" w:hAnsi="Arial" w:cs="Arial"/>
            </w:rPr>
            <w:fldChar w:fldCharType="begin"/>
          </w:r>
          <w:r w:rsidRPr="002B5ADD">
            <w:rPr>
              <w:rFonts w:ascii="Arial" w:hAnsi="Arial" w:cs="Arial"/>
            </w:rPr>
            <w:instrText xml:space="preserve">CITATION Den93 \p 319 \l 4105 </w:instrText>
          </w:r>
          <w:r w:rsidRPr="002B5ADD">
            <w:rPr>
              <w:rFonts w:ascii="Arial" w:hAnsi="Arial" w:cs="Arial"/>
            </w:rPr>
            <w:fldChar w:fldCharType="separate"/>
          </w:r>
          <w:r w:rsidR="0039377E" w:rsidRPr="0039377E">
            <w:rPr>
              <w:rFonts w:ascii="Arial" w:hAnsi="Arial" w:cs="Arial"/>
              <w:noProof/>
            </w:rPr>
            <w:t>(Dent, 1993, p. 319)</w:t>
          </w:r>
          <w:r w:rsidRPr="002B5ADD">
            <w:rPr>
              <w:rFonts w:ascii="Arial" w:hAnsi="Arial" w:cs="Arial"/>
            </w:rPr>
            <w:fldChar w:fldCharType="end"/>
          </w:r>
        </w:sdtContent>
      </w:sdt>
    </w:p>
    <w:p w14:paraId="26FF0030" w14:textId="77777777" w:rsidR="00AA4C96" w:rsidRPr="002B5ADD" w:rsidRDefault="00AA4C96" w:rsidP="002B5ADD">
      <w:pPr>
        <w:pStyle w:val="Heading2"/>
      </w:pPr>
      <w:bookmarkStart w:id="145" w:name="_Toc471712690"/>
      <w:r w:rsidRPr="002B5ADD">
        <w:t>Recommended Guidelines for Simplicity and Consistency</w:t>
      </w:r>
      <w:bookmarkEnd w:id="145"/>
    </w:p>
    <w:p w14:paraId="1FB70702" w14:textId="77777777" w:rsidR="00AA4C96" w:rsidRPr="002B5ADD" w:rsidRDefault="00AA4C96" w:rsidP="00AA4C96">
      <w:pPr>
        <w:pStyle w:val="ListParagraph"/>
        <w:numPr>
          <w:ilvl w:val="0"/>
          <w:numId w:val="37"/>
        </w:numPr>
        <w:ind w:left="714" w:hanging="357"/>
        <w:contextualSpacing w:val="0"/>
        <w:rPr>
          <w:rFonts w:ascii="Arial" w:hAnsi="Arial" w:cs="Arial"/>
        </w:rPr>
      </w:pPr>
      <w:r w:rsidRPr="002B5ADD">
        <w:rPr>
          <w:rFonts w:ascii="Arial" w:hAnsi="Arial" w:cs="Arial"/>
        </w:rPr>
        <w:t>Design a map for its purpose and only include relevant information and eliminate unwanted detail. The simpler a map is the more accessible it will be. Less is more.</w:t>
      </w:r>
    </w:p>
    <w:p w14:paraId="4B949BD6" w14:textId="77777777" w:rsidR="00AA4C96" w:rsidRPr="002B5ADD" w:rsidRDefault="00AA4C96" w:rsidP="00AA4C96">
      <w:pPr>
        <w:pStyle w:val="ListParagraph"/>
        <w:numPr>
          <w:ilvl w:val="0"/>
          <w:numId w:val="37"/>
        </w:numPr>
        <w:ind w:left="714" w:hanging="357"/>
        <w:contextualSpacing w:val="0"/>
        <w:rPr>
          <w:rFonts w:ascii="Arial" w:hAnsi="Arial" w:cs="Arial"/>
        </w:rPr>
      </w:pPr>
      <w:r w:rsidRPr="002B5ADD">
        <w:rPr>
          <w:rFonts w:ascii="Arial" w:hAnsi="Arial" w:cs="Arial"/>
        </w:rPr>
        <w:t>When designing a map use data appropriate for the scale of the map.  Content may determine scale or scale may determine content, and each will determine the level of generalization or sacrifice to use.</w:t>
      </w:r>
    </w:p>
    <w:p w14:paraId="1F2B3EDB" w14:textId="77777777" w:rsidR="00AA4C96" w:rsidRPr="002B5ADD" w:rsidRDefault="00AA4C96" w:rsidP="00AA4C96">
      <w:pPr>
        <w:pStyle w:val="ListParagraph"/>
        <w:numPr>
          <w:ilvl w:val="0"/>
          <w:numId w:val="37"/>
        </w:numPr>
        <w:ind w:left="714" w:hanging="357"/>
        <w:contextualSpacing w:val="0"/>
        <w:rPr>
          <w:rFonts w:ascii="Arial" w:hAnsi="Arial" w:cs="Arial"/>
        </w:rPr>
      </w:pPr>
      <w:r w:rsidRPr="002B5ADD">
        <w:rPr>
          <w:rFonts w:ascii="Arial" w:hAnsi="Arial" w:cs="Arial"/>
        </w:rPr>
        <w:t>Do not use unnecessary graphical effects; they tend to distract the user’s eye from the purpose of the map.</w:t>
      </w:r>
    </w:p>
    <w:p w14:paraId="5917106E" w14:textId="77777777" w:rsidR="00AA4C96" w:rsidRPr="002B5ADD" w:rsidRDefault="00AA4C96" w:rsidP="00AA4C96">
      <w:pPr>
        <w:pStyle w:val="ListParagraph"/>
        <w:numPr>
          <w:ilvl w:val="0"/>
          <w:numId w:val="37"/>
        </w:numPr>
        <w:ind w:left="714" w:hanging="357"/>
        <w:contextualSpacing w:val="0"/>
        <w:rPr>
          <w:rFonts w:ascii="Arial" w:hAnsi="Arial" w:cs="Arial"/>
        </w:rPr>
      </w:pPr>
      <w:r w:rsidRPr="002B5ADD">
        <w:rPr>
          <w:rFonts w:ascii="Arial" w:hAnsi="Arial" w:cs="Arial"/>
        </w:rPr>
        <w:t xml:space="preserve">Use intuitive, simple, well-balanced </w:t>
      </w:r>
      <w:proofErr w:type="spellStart"/>
      <w:r w:rsidRPr="002B5ADD">
        <w:rPr>
          <w:rFonts w:ascii="Arial" w:hAnsi="Arial" w:cs="Arial"/>
        </w:rPr>
        <w:t>symbology</w:t>
      </w:r>
      <w:proofErr w:type="spellEnd"/>
      <w:r w:rsidRPr="002B5ADD">
        <w:rPr>
          <w:rFonts w:ascii="Arial" w:hAnsi="Arial" w:cs="Arial"/>
        </w:rPr>
        <w:t xml:space="preserve"> to portray information.  </w:t>
      </w:r>
    </w:p>
    <w:p w14:paraId="64DE20A1" w14:textId="77777777" w:rsidR="00D77BE6" w:rsidRDefault="00AA4C96" w:rsidP="00AA4C96">
      <w:pPr>
        <w:pStyle w:val="ListParagraph"/>
        <w:numPr>
          <w:ilvl w:val="0"/>
          <w:numId w:val="37"/>
        </w:numPr>
        <w:ind w:left="714" w:hanging="357"/>
        <w:contextualSpacing w:val="0"/>
        <w:rPr>
          <w:rFonts w:ascii="Arial" w:hAnsi="Arial" w:cs="Arial"/>
        </w:rPr>
      </w:pPr>
      <w:r w:rsidRPr="002B5ADD">
        <w:rPr>
          <w:rFonts w:ascii="Arial" w:hAnsi="Arial" w:cs="Arial"/>
        </w:rPr>
        <w:lastRenderedPageBreak/>
        <w:t xml:space="preserve">Use cartographic conventions (blue for water, green for vegetation etc.) and universally accepted </w:t>
      </w:r>
      <w:proofErr w:type="spellStart"/>
      <w:r w:rsidRPr="002B5ADD">
        <w:rPr>
          <w:rFonts w:ascii="Arial" w:hAnsi="Arial" w:cs="Arial"/>
        </w:rPr>
        <w:t>symbology</w:t>
      </w:r>
      <w:proofErr w:type="spellEnd"/>
      <w:r w:rsidRPr="002B5ADD">
        <w:rPr>
          <w:rFonts w:ascii="Arial" w:hAnsi="Arial" w:cs="Arial"/>
        </w:rPr>
        <w:t xml:space="preserve"> whenever possible. Familiarity makes information easier to understand.</w:t>
      </w:r>
    </w:p>
    <w:p w14:paraId="3896A412" w14:textId="77777777" w:rsidR="00AA4C96" w:rsidRPr="00D77BE6" w:rsidRDefault="00D77BE6" w:rsidP="00D77BE6">
      <w:pPr>
        <w:spacing w:after="0" w:line="240" w:lineRule="auto"/>
        <w:rPr>
          <w:rFonts w:eastAsiaTheme="minorEastAsia" w:cs="Arial"/>
          <w:lang w:eastAsia="en-US"/>
        </w:rPr>
      </w:pPr>
      <w:r>
        <w:rPr>
          <w:rFonts w:cs="Arial"/>
        </w:rPr>
        <w:br w:type="page"/>
      </w:r>
    </w:p>
    <w:p w14:paraId="06210961" w14:textId="77777777" w:rsidR="00AA4C96" w:rsidRPr="002B5ADD" w:rsidRDefault="002B5ADD" w:rsidP="002B5ADD">
      <w:pPr>
        <w:pStyle w:val="Heading1"/>
        <w:numPr>
          <w:ilvl w:val="0"/>
          <w:numId w:val="46"/>
        </w:numPr>
      </w:pPr>
      <w:r>
        <w:lastRenderedPageBreak/>
        <w:t xml:space="preserve"> </w:t>
      </w:r>
      <w:bookmarkStart w:id="146" w:name="_Toc471712691"/>
      <w:r w:rsidR="00AA4C96" w:rsidRPr="002B5ADD">
        <w:t>Alternative Formats and Map Descriptions</w:t>
      </w:r>
      <w:bookmarkEnd w:id="136"/>
      <w:bookmarkEnd w:id="146"/>
    </w:p>
    <w:p w14:paraId="3C71829D" w14:textId="77777777" w:rsidR="00AA4C96" w:rsidRPr="002B5ADD" w:rsidRDefault="00AA4C96" w:rsidP="002B5ADD">
      <w:pPr>
        <w:pStyle w:val="Heading2"/>
      </w:pPr>
      <w:bookmarkStart w:id="147" w:name="_Toc440532537"/>
      <w:bookmarkStart w:id="148" w:name="_Toc471712692"/>
      <w:r w:rsidRPr="002B5ADD">
        <w:t>Background</w:t>
      </w:r>
      <w:bookmarkEnd w:id="147"/>
      <w:bookmarkEnd w:id="148"/>
    </w:p>
    <w:p w14:paraId="69AC9999" w14:textId="77777777" w:rsidR="00AA4C96" w:rsidRPr="002B5ADD" w:rsidRDefault="00AA4C96" w:rsidP="00AA4C96">
      <w:pPr>
        <w:rPr>
          <w:rFonts w:cs="Arial"/>
        </w:rPr>
      </w:pPr>
      <w:r w:rsidRPr="002B5ADD">
        <w:rPr>
          <w:rFonts w:cs="Arial"/>
        </w:rPr>
        <w:t>There are a number of current and emerging adaptable technologies that enable map content to be accessible for people with visual and other impairments.  Some of these alternative formats use equipment and tools to deliver content through the following:</w:t>
      </w:r>
    </w:p>
    <w:p w14:paraId="1D8D773F" w14:textId="77777777" w:rsidR="00AA4C96" w:rsidRPr="002B5ADD" w:rsidRDefault="00AA4C96" w:rsidP="00AA4C96">
      <w:pPr>
        <w:pStyle w:val="ListParagraph"/>
        <w:numPr>
          <w:ilvl w:val="0"/>
          <w:numId w:val="35"/>
        </w:numPr>
        <w:ind w:left="714" w:hanging="357"/>
        <w:contextualSpacing w:val="0"/>
        <w:rPr>
          <w:rFonts w:ascii="Arial" w:hAnsi="Arial" w:cs="Arial"/>
          <w:lang w:val="fr-CA"/>
        </w:rPr>
      </w:pPr>
      <w:r w:rsidRPr="002B5ADD">
        <w:rPr>
          <w:rFonts w:ascii="Arial" w:hAnsi="Arial" w:cs="Arial"/>
          <w:lang w:val="fr-CA"/>
        </w:rPr>
        <w:t>Tactile (i.e., braille documents)</w:t>
      </w:r>
    </w:p>
    <w:p w14:paraId="57247E9B" w14:textId="77777777" w:rsidR="00AA4C96" w:rsidRPr="002B5ADD" w:rsidRDefault="00AA4C96" w:rsidP="00AA4C96">
      <w:pPr>
        <w:pStyle w:val="ListParagraph"/>
        <w:numPr>
          <w:ilvl w:val="0"/>
          <w:numId w:val="35"/>
        </w:numPr>
        <w:ind w:left="714" w:hanging="357"/>
        <w:contextualSpacing w:val="0"/>
        <w:rPr>
          <w:rFonts w:ascii="Arial" w:hAnsi="Arial" w:cs="Arial"/>
        </w:rPr>
      </w:pPr>
      <w:r w:rsidRPr="002B5ADD">
        <w:rPr>
          <w:rFonts w:ascii="Arial" w:hAnsi="Arial" w:cs="Arial"/>
        </w:rPr>
        <w:t>Enhanced Tactile (i.e., touch with recorded content triggered by an assistive device)</w:t>
      </w:r>
    </w:p>
    <w:p w14:paraId="2E19EE88" w14:textId="77777777" w:rsidR="00AA4C96" w:rsidRPr="002B5ADD" w:rsidRDefault="00AA4C96" w:rsidP="00AA4C96">
      <w:pPr>
        <w:pStyle w:val="ListParagraph"/>
        <w:numPr>
          <w:ilvl w:val="0"/>
          <w:numId w:val="35"/>
        </w:numPr>
        <w:ind w:left="714" w:hanging="357"/>
        <w:contextualSpacing w:val="0"/>
        <w:rPr>
          <w:rFonts w:ascii="Arial" w:hAnsi="Arial" w:cs="Arial"/>
        </w:rPr>
      </w:pPr>
      <w:r w:rsidRPr="002B5ADD">
        <w:rPr>
          <w:rFonts w:ascii="Arial" w:hAnsi="Arial" w:cs="Arial"/>
        </w:rPr>
        <w:t>Three Dimensional (i.e., products generated using 3D printers)</w:t>
      </w:r>
    </w:p>
    <w:p w14:paraId="33E0924D" w14:textId="77777777" w:rsidR="00AA4C96" w:rsidRPr="002B5ADD" w:rsidRDefault="00AA4C96" w:rsidP="00AA4C96">
      <w:pPr>
        <w:pStyle w:val="ListParagraph"/>
        <w:numPr>
          <w:ilvl w:val="0"/>
          <w:numId w:val="35"/>
        </w:numPr>
        <w:ind w:left="714" w:hanging="357"/>
        <w:contextualSpacing w:val="0"/>
        <w:rPr>
          <w:rFonts w:ascii="Arial" w:hAnsi="Arial" w:cs="Arial"/>
        </w:rPr>
      </w:pPr>
      <w:r w:rsidRPr="002B5ADD">
        <w:rPr>
          <w:rFonts w:ascii="Arial" w:hAnsi="Arial" w:cs="Arial"/>
        </w:rPr>
        <w:t>Haptic Feedback (i.e. device feedback relating to the sense of touch)</w:t>
      </w:r>
    </w:p>
    <w:p w14:paraId="495964F8" w14:textId="77777777" w:rsidR="00AA4C96" w:rsidRPr="002B5ADD" w:rsidRDefault="00AA4C96" w:rsidP="00AA4C96">
      <w:pPr>
        <w:rPr>
          <w:rFonts w:cs="Arial"/>
        </w:rPr>
      </w:pPr>
      <w:r w:rsidRPr="002B5ADD">
        <w:rPr>
          <w:rFonts w:cs="Arial"/>
        </w:rPr>
        <w:t xml:space="preserve">In many cases, however, creators of map content face technological and financial limitations that make it difficult to make map products fully accessible. </w:t>
      </w:r>
    </w:p>
    <w:p w14:paraId="05836580" w14:textId="77777777" w:rsidR="00AA4C96" w:rsidRPr="002B5ADD" w:rsidRDefault="00AA4C96" w:rsidP="00AA4C96">
      <w:pPr>
        <w:rPr>
          <w:rFonts w:cs="Arial"/>
        </w:rPr>
      </w:pPr>
      <w:r w:rsidRPr="002B5ADD">
        <w:rPr>
          <w:rFonts w:cs="Arial"/>
        </w:rPr>
        <w:t>When considering accessibility of map content, it is important to understand the differences between two types of access: equivalent and alternative.</w:t>
      </w:r>
    </w:p>
    <w:p w14:paraId="1CD98617" w14:textId="77777777" w:rsidR="00AA4C96" w:rsidRPr="002B5ADD" w:rsidRDefault="00AA4C96" w:rsidP="00AA4C96">
      <w:pPr>
        <w:pStyle w:val="Heading3"/>
        <w:rPr>
          <w:rFonts w:cs="Arial"/>
        </w:rPr>
      </w:pPr>
      <w:bookmarkStart w:id="149" w:name="_Toc440532538"/>
      <w:bookmarkStart w:id="150" w:name="_Toc471712693"/>
      <w:r w:rsidRPr="002B5ADD">
        <w:rPr>
          <w:rFonts w:cs="Arial"/>
        </w:rPr>
        <w:t>Equivalent Access</w:t>
      </w:r>
      <w:bookmarkEnd w:id="149"/>
      <w:bookmarkEnd w:id="150"/>
    </w:p>
    <w:p w14:paraId="5FF9E8BC" w14:textId="77777777" w:rsidR="00AA4C96" w:rsidRPr="002B5ADD" w:rsidRDefault="00AA4C96" w:rsidP="00AA4C96">
      <w:pPr>
        <w:ind w:left="360"/>
        <w:rPr>
          <w:rFonts w:cs="Arial"/>
        </w:rPr>
      </w:pPr>
      <w:r w:rsidRPr="002B5ADD">
        <w:rPr>
          <w:rFonts w:cs="Arial"/>
        </w:rPr>
        <w:t>Equivalent Access provides the disabled user with content identical to that used by the non-disabled user.  However, such content is presented in a different manner</w:t>
      </w:r>
      <w:sdt>
        <w:sdtPr>
          <w:rPr>
            <w:rFonts w:cs="Arial"/>
          </w:rPr>
          <w:id w:val="627822966"/>
          <w:citation/>
        </w:sdtPr>
        <w:sdtEndPr/>
        <w:sdtContent>
          <w:r w:rsidRPr="002B5ADD">
            <w:rPr>
              <w:rFonts w:cs="Arial"/>
            </w:rPr>
            <w:fldChar w:fldCharType="begin"/>
          </w:r>
          <w:r w:rsidRPr="002B5ADD">
            <w:rPr>
              <w:rFonts w:cs="Arial"/>
            </w:rPr>
            <w:instrText xml:space="preserve">CITATION NCA09 \l 4105 </w:instrText>
          </w:r>
          <w:r w:rsidRPr="002B5ADD">
            <w:rPr>
              <w:rFonts w:cs="Arial"/>
            </w:rPr>
            <w:fldChar w:fldCharType="separate"/>
          </w:r>
          <w:r w:rsidR="0039377E">
            <w:rPr>
              <w:rFonts w:cs="Arial"/>
              <w:noProof/>
            </w:rPr>
            <w:t xml:space="preserve"> </w:t>
          </w:r>
          <w:r w:rsidR="0039377E" w:rsidRPr="0039377E">
            <w:rPr>
              <w:rFonts w:cs="Arial"/>
              <w:noProof/>
            </w:rPr>
            <w:t>(NCAM, 2009)</w:t>
          </w:r>
          <w:r w:rsidRPr="002B5ADD">
            <w:rPr>
              <w:rFonts w:cs="Arial"/>
            </w:rPr>
            <w:fldChar w:fldCharType="end"/>
          </w:r>
        </w:sdtContent>
      </w:sdt>
      <w:r w:rsidRPr="002B5ADD">
        <w:rPr>
          <w:rFonts w:cs="Arial"/>
        </w:rPr>
        <w:t>.  An example of equivalent access is an audio recording of a book.</w:t>
      </w:r>
    </w:p>
    <w:p w14:paraId="11625FF9" w14:textId="77777777" w:rsidR="00AA4C96" w:rsidRPr="002B5ADD" w:rsidRDefault="00AA4C96" w:rsidP="00AA4C96">
      <w:pPr>
        <w:pStyle w:val="Heading3"/>
        <w:rPr>
          <w:rFonts w:cs="Arial"/>
        </w:rPr>
      </w:pPr>
      <w:bookmarkStart w:id="151" w:name="_Toc440532539"/>
      <w:bookmarkStart w:id="152" w:name="_Toc471712694"/>
      <w:r w:rsidRPr="002B5ADD">
        <w:rPr>
          <w:rFonts w:cs="Arial"/>
        </w:rPr>
        <w:t>Alternative Access</w:t>
      </w:r>
      <w:bookmarkEnd w:id="151"/>
      <w:bookmarkEnd w:id="152"/>
    </w:p>
    <w:p w14:paraId="0608879C" w14:textId="77777777" w:rsidR="00AA4C96" w:rsidRPr="002B5ADD" w:rsidRDefault="00AA4C96" w:rsidP="00AA4C96">
      <w:pPr>
        <w:ind w:left="360"/>
        <w:rPr>
          <w:rFonts w:cs="Arial"/>
        </w:rPr>
      </w:pPr>
      <w:r w:rsidRPr="002B5ADD">
        <w:rPr>
          <w:rFonts w:cs="Arial"/>
        </w:rPr>
        <w:t>Alternative Access provides the disabled user with content that differs from the content provided for the non-disabled user, but should achieve the same communication objectives</w:t>
      </w:r>
      <w:sdt>
        <w:sdtPr>
          <w:rPr>
            <w:rFonts w:cs="Arial"/>
          </w:rPr>
          <w:id w:val="405735041"/>
          <w:citation/>
        </w:sdtPr>
        <w:sdtEndPr/>
        <w:sdtContent>
          <w:r w:rsidRPr="002B5ADD">
            <w:rPr>
              <w:rFonts w:cs="Arial"/>
            </w:rPr>
            <w:fldChar w:fldCharType="begin"/>
          </w:r>
          <w:r w:rsidRPr="002B5ADD">
            <w:rPr>
              <w:rFonts w:cs="Arial"/>
            </w:rPr>
            <w:instrText xml:space="preserve"> CITATION NCA09 \l 4105 </w:instrText>
          </w:r>
          <w:r w:rsidRPr="002B5ADD">
            <w:rPr>
              <w:rFonts w:cs="Arial"/>
            </w:rPr>
            <w:fldChar w:fldCharType="separate"/>
          </w:r>
          <w:r w:rsidR="0039377E">
            <w:rPr>
              <w:rFonts w:cs="Arial"/>
              <w:noProof/>
            </w:rPr>
            <w:t xml:space="preserve"> </w:t>
          </w:r>
          <w:r w:rsidR="0039377E" w:rsidRPr="0039377E">
            <w:rPr>
              <w:rFonts w:cs="Arial"/>
              <w:noProof/>
            </w:rPr>
            <w:t>(NCAM, 2009)</w:t>
          </w:r>
          <w:r w:rsidRPr="002B5ADD">
            <w:rPr>
              <w:rFonts w:cs="Arial"/>
            </w:rPr>
            <w:fldChar w:fldCharType="end"/>
          </w:r>
        </w:sdtContent>
      </w:sdt>
      <w:r w:rsidRPr="002B5ADD">
        <w:rPr>
          <w:rFonts w:cs="Arial"/>
        </w:rPr>
        <w:t xml:space="preserve">.  An example of alternative access is a written description for a map. </w:t>
      </w:r>
    </w:p>
    <w:p w14:paraId="10472F56" w14:textId="77777777" w:rsidR="00AA4C96" w:rsidRPr="002B5ADD" w:rsidRDefault="00AA4C96" w:rsidP="00AA4C96">
      <w:pPr>
        <w:rPr>
          <w:rFonts w:cs="Arial"/>
        </w:rPr>
      </w:pPr>
      <w:r w:rsidRPr="002B5ADD">
        <w:rPr>
          <w:rFonts w:cs="Arial"/>
        </w:rPr>
        <w:t>The focus of this section is to assist map designers with providing alternative content for map products.</w:t>
      </w:r>
    </w:p>
    <w:p w14:paraId="15EFAA8C" w14:textId="77777777" w:rsidR="00AA4C96" w:rsidRPr="002B5ADD" w:rsidRDefault="00AA4C96" w:rsidP="00AA4C96">
      <w:pPr>
        <w:rPr>
          <w:rFonts w:cs="Arial"/>
        </w:rPr>
      </w:pPr>
      <w:r w:rsidRPr="002B5ADD">
        <w:rPr>
          <w:rFonts w:cs="Arial"/>
        </w:rPr>
        <w:t>The visual nature of a map contradicts the task of presenting a textual equivalent to the complex, multi-layered visual information overlaid on a map. Producing text equivalents for information conveyed by a topographic or geological map constitutes a rigorous challenge</w:t>
      </w:r>
      <w:sdt>
        <w:sdtPr>
          <w:rPr>
            <w:rFonts w:cs="Arial"/>
          </w:rPr>
          <w:id w:val="1515643860"/>
          <w:citation/>
        </w:sdtPr>
        <w:sdtEndPr/>
        <w:sdtContent>
          <w:r w:rsidRPr="002B5ADD">
            <w:rPr>
              <w:rFonts w:cs="Arial"/>
            </w:rPr>
            <w:fldChar w:fldCharType="begin"/>
          </w:r>
          <w:r w:rsidRPr="002B5ADD">
            <w:rPr>
              <w:rFonts w:cs="Arial"/>
            </w:rPr>
            <w:instrText xml:space="preserve"> CITATION pla \l 4105 </w:instrText>
          </w:r>
          <w:r w:rsidRPr="002B5ADD">
            <w:rPr>
              <w:rFonts w:cs="Arial"/>
            </w:rPr>
            <w:fldChar w:fldCharType="separate"/>
          </w:r>
          <w:r w:rsidR="0039377E">
            <w:rPr>
              <w:rFonts w:cs="Arial"/>
              <w:noProof/>
            </w:rPr>
            <w:t xml:space="preserve"> </w:t>
          </w:r>
          <w:r w:rsidR="0039377E" w:rsidRPr="0039377E">
            <w:rPr>
              <w:rFonts w:cs="Arial"/>
              <w:noProof/>
            </w:rPr>
            <w:t>(IACG, 2011)</w:t>
          </w:r>
          <w:r w:rsidRPr="002B5ADD">
            <w:rPr>
              <w:rFonts w:cs="Arial"/>
            </w:rPr>
            <w:fldChar w:fldCharType="end"/>
          </w:r>
        </w:sdtContent>
      </w:sdt>
      <w:r w:rsidRPr="002B5ADD">
        <w:rPr>
          <w:rFonts w:cs="Arial"/>
        </w:rPr>
        <w:t>.</w:t>
      </w:r>
    </w:p>
    <w:p w14:paraId="266E6818" w14:textId="77777777" w:rsidR="00AA4C96" w:rsidRPr="002B5ADD" w:rsidRDefault="00AA4C96" w:rsidP="00AA4C96">
      <w:pPr>
        <w:rPr>
          <w:rFonts w:cs="Arial"/>
        </w:rPr>
      </w:pPr>
      <w:r w:rsidRPr="002B5ADD">
        <w:rPr>
          <w:rFonts w:cs="Arial"/>
        </w:rPr>
        <w:t>While it is impossible to describe every spatial relationship that can be interpreted from the features on a map, in many cases it is possible to provide alternative access in the form of a detailed description to convey critical information.</w:t>
      </w:r>
    </w:p>
    <w:p w14:paraId="749C3323" w14:textId="77777777" w:rsidR="00AA4C96" w:rsidRPr="002B5ADD" w:rsidRDefault="00AA4C96" w:rsidP="002B5ADD">
      <w:pPr>
        <w:pStyle w:val="Heading2"/>
      </w:pPr>
      <w:bookmarkStart w:id="153" w:name="_Toc440532540"/>
      <w:bookmarkStart w:id="154" w:name="_Toc471712695"/>
      <w:r w:rsidRPr="002B5ADD">
        <w:lastRenderedPageBreak/>
        <w:t>Map Descriptions</w:t>
      </w:r>
      <w:bookmarkEnd w:id="153"/>
      <w:bookmarkEnd w:id="154"/>
    </w:p>
    <w:p w14:paraId="2762BE6D" w14:textId="2A6A0BB6" w:rsidR="00AA4C96" w:rsidRPr="002B5ADD" w:rsidRDefault="00AA4C96" w:rsidP="00AA4C96">
      <w:pPr>
        <w:rPr>
          <w:rFonts w:cs="Arial"/>
        </w:rPr>
      </w:pPr>
      <w:r w:rsidRPr="002B5ADD">
        <w:rPr>
          <w:rFonts w:cs="Arial"/>
        </w:rPr>
        <w:t>Where visuals cannot be adequately reproduced due to size or other limitations, written descriptions should be added</w:t>
      </w:r>
      <w:sdt>
        <w:sdtPr>
          <w:rPr>
            <w:rFonts w:cs="Arial"/>
          </w:rPr>
          <w:id w:val="1288475799"/>
          <w:citation/>
        </w:sdtPr>
        <w:sdtEndPr/>
        <w:sdtContent/>
      </w:sdt>
      <w:r w:rsidRPr="002B5ADD">
        <w:rPr>
          <w:rFonts w:cs="Arial"/>
        </w:rPr>
        <w:t>.  A map description is a text alternative used to make visual information accessible by describing the information or content presented within a map. It is easy enough to provide turn by turn text directions if the purpose of a map is to illustrate navigation from one point to another, but often maps are used for other purposes. Many maps are complex visualizations that are highly context sensitive</w:t>
      </w:r>
      <w:sdt>
        <w:sdtPr>
          <w:rPr>
            <w:rFonts w:cs="Arial"/>
          </w:rPr>
          <w:id w:val="-1403050250"/>
          <w:citation/>
        </w:sdtPr>
        <w:sdtEndPr/>
        <w:sdtContent>
          <w:r w:rsidRPr="002B5ADD">
            <w:rPr>
              <w:rFonts w:cs="Arial"/>
            </w:rPr>
            <w:fldChar w:fldCharType="begin"/>
          </w:r>
          <w:r w:rsidRPr="002B5ADD">
            <w:rPr>
              <w:rFonts w:cs="Arial"/>
            </w:rPr>
            <w:instrText xml:space="preserve">CITATION IBM \l 4105 </w:instrText>
          </w:r>
          <w:r w:rsidRPr="002B5ADD">
            <w:rPr>
              <w:rFonts w:cs="Arial"/>
            </w:rPr>
            <w:fldChar w:fldCharType="separate"/>
          </w:r>
          <w:r w:rsidR="0039377E">
            <w:rPr>
              <w:rFonts w:cs="Arial"/>
              <w:noProof/>
            </w:rPr>
            <w:t xml:space="preserve"> </w:t>
          </w:r>
          <w:r w:rsidR="0039377E" w:rsidRPr="0039377E">
            <w:rPr>
              <w:rFonts w:cs="Arial"/>
              <w:noProof/>
            </w:rPr>
            <w:t>(Snow-Weaver, Cragun, &amp; IBM, 2011)</w:t>
          </w:r>
          <w:r w:rsidRPr="002B5ADD">
            <w:rPr>
              <w:rFonts w:cs="Arial"/>
            </w:rPr>
            <w:fldChar w:fldCharType="end"/>
          </w:r>
        </w:sdtContent>
      </w:sdt>
      <w:r w:rsidRPr="002B5ADD">
        <w:rPr>
          <w:rFonts w:cs="Arial"/>
        </w:rPr>
        <w:t xml:space="preserve">. Some maps may require more than a couple </w:t>
      </w:r>
      <w:r w:rsidR="00605BAA">
        <w:rPr>
          <w:rFonts w:cs="Arial"/>
        </w:rPr>
        <w:t xml:space="preserve">of </w:t>
      </w:r>
      <w:r w:rsidRPr="002B5ADD">
        <w:rPr>
          <w:rFonts w:cs="Arial"/>
        </w:rPr>
        <w:t xml:space="preserve">simple sentences to be adequately described with words. Providing a well-structured detailed description is one way to make map content accessible.  When map designers face technological limitations related to accessibility, detailed descriptions may be the best way of providing alternative access content. Once completed, map descriptions can be modified or adapted to best suit the delivery method of the alternative content (e.g. HTML web page, a separate text document etc.).  </w:t>
      </w:r>
    </w:p>
    <w:p w14:paraId="1230270E" w14:textId="77777777" w:rsidR="00AA4C96" w:rsidRPr="002B5ADD" w:rsidRDefault="00AA4C96" w:rsidP="00AA4C96">
      <w:pPr>
        <w:rPr>
          <w:rFonts w:cs="Arial"/>
        </w:rPr>
      </w:pPr>
      <w:r w:rsidRPr="002B5ADD">
        <w:rPr>
          <w:rFonts w:cs="Arial"/>
        </w:rPr>
        <w:t>Writing good map descriptions is as much an art as it is a science.  Different types of maps will require unique descriptions based on audience and context.  The Recommendations for Creating Effective Map Descriptions section will assist creators of map descriptions with the creation of appropriate alternative content.  See Appendix F for examples of map descriptions created using the recommendations.</w:t>
      </w:r>
    </w:p>
    <w:p w14:paraId="5C56F430" w14:textId="77777777" w:rsidR="00AA4C96" w:rsidRPr="002B5ADD" w:rsidRDefault="00AA4C96" w:rsidP="002B5ADD">
      <w:pPr>
        <w:pStyle w:val="Heading2"/>
      </w:pPr>
      <w:bookmarkStart w:id="155" w:name="_Toc471712696"/>
      <w:bookmarkStart w:id="156" w:name="_Toc440532552"/>
      <w:r w:rsidRPr="002B5ADD">
        <w:t>Recommendations for Creating Effective Map Descriptions</w:t>
      </w:r>
      <w:bookmarkEnd w:id="155"/>
    </w:p>
    <w:p w14:paraId="0EE2C6CF" w14:textId="77777777" w:rsidR="00AA4C96" w:rsidRPr="002B5ADD" w:rsidRDefault="00AA4C96" w:rsidP="00AA4C96">
      <w:pPr>
        <w:rPr>
          <w:rFonts w:cs="Arial"/>
        </w:rPr>
      </w:pPr>
      <w:r w:rsidRPr="002B5ADD">
        <w:rPr>
          <w:rFonts w:cs="Arial"/>
        </w:rPr>
        <w:t>Both the National Center for Accessible Media (NCAM) and the Digital Image and Graphics Resources for Accessible Materials (DIAGRAM) Center have produced guidelines for creating effective complex graphic descriptions</w:t>
      </w:r>
      <w:sdt>
        <w:sdtPr>
          <w:rPr>
            <w:rFonts w:cs="Arial"/>
          </w:rPr>
          <w:id w:val="541178300"/>
          <w:citation/>
        </w:sdtPr>
        <w:sdtEndPr/>
        <w:sdtContent>
          <w:r w:rsidRPr="002B5ADD">
            <w:rPr>
              <w:rFonts w:cs="Arial"/>
            </w:rPr>
            <w:fldChar w:fldCharType="begin"/>
          </w:r>
          <w:r w:rsidRPr="002B5ADD">
            <w:rPr>
              <w:rFonts w:cs="Arial"/>
            </w:rPr>
            <w:instrText xml:space="preserve"> CITATION Des \l 4105 </w:instrText>
          </w:r>
          <w:r w:rsidRPr="002B5ADD">
            <w:rPr>
              <w:rFonts w:cs="Arial"/>
            </w:rPr>
            <w:fldChar w:fldCharType="separate"/>
          </w:r>
          <w:r w:rsidR="0039377E">
            <w:rPr>
              <w:rFonts w:cs="Arial"/>
              <w:noProof/>
            </w:rPr>
            <w:t xml:space="preserve"> </w:t>
          </w:r>
          <w:r w:rsidR="0039377E" w:rsidRPr="0039377E">
            <w:rPr>
              <w:rFonts w:cs="Arial"/>
              <w:noProof/>
            </w:rPr>
            <w:t>(NCAM, 2010)</w:t>
          </w:r>
          <w:r w:rsidRPr="002B5ADD">
            <w:rPr>
              <w:rFonts w:cs="Arial"/>
            </w:rPr>
            <w:fldChar w:fldCharType="end"/>
          </w:r>
        </w:sdtContent>
      </w:sdt>
      <w:sdt>
        <w:sdtPr>
          <w:rPr>
            <w:rFonts w:cs="Arial"/>
          </w:rPr>
          <w:id w:val="-702250730"/>
          <w:citation/>
        </w:sdtPr>
        <w:sdtEndPr/>
        <w:sdtContent>
          <w:r w:rsidRPr="002B5ADD">
            <w:rPr>
              <w:rFonts w:cs="Arial"/>
            </w:rPr>
            <w:fldChar w:fldCharType="begin"/>
          </w:r>
          <w:r w:rsidRPr="002B5ADD">
            <w:rPr>
              <w:rFonts w:cs="Arial"/>
            </w:rPr>
            <w:instrText xml:space="preserve">CITATION DIA15 \l 4105 </w:instrText>
          </w:r>
          <w:r w:rsidRPr="002B5ADD">
            <w:rPr>
              <w:rFonts w:cs="Arial"/>
            </w:rPr>
            <w:fldChar w:fldCharType="separate"/>
          </w:r>
          <w:r w:rsidR="0039377E">
            <w:rPr>
              <w:rFonts w:cs="Arial"/>
              <w:noProof/>
            </w:rPr>
            <w:t xml:space="preserve"> </w:t>
          </w:r>
          <w:r w:rsidR="0039377E" w:rsidRPr="0039377E">
            <w:rPr>
              <w:rFonts w:cs="Arial"/>
              <w:noProof/>
            </w:rPr>
            <w:t>(DIAGRAM, n.d.)</w:t>
          </w:r>
          <w:r w:rsidRPr="002B5ADD">
            <w:rPr>
              <w:rFonts w:cs="Arial"/>
            </w:rPr>
            <w:fldChar w:fldCharType="end"/>
          </w:r>
        </w:sdtContent>
      </w:sdt>
      <w:r w:rsidRPr="002B5ADD">
        <w:rPr>
          <w:rFonts w:cs="Arial"/>
        </w:rPr>
        <w:t xml:space="preserve">. These guidelines have been adapted below for creating alternative access complex map descriptions.  </w:t>
      </w:r>
    </w:p>
    <w:p w14:paraId="2CF19FDC" w14:textId="77777777" w:rsidR="00AA4C96" w:rsidRPr="002B5ADD" w:rsidRDefault="00AA4C96" w:rsidP="00AA4C96">
      <w:pPr>
        <w:pStyle w:val="Heading3"/>
        <w:rPr>
          <w:rFonts w:cs="Arial"/>
        </w:rPr>
      </w:pPr>
      <w:bookmarkStart w:id="157" w:name="_Toc471712697"/>
      <w:r w:rsidRPr="002B5ADD">
        <w:rPr>
          <w:rFonts w:cs="Arial"/>
        </w:rPr>
        <w:t>Audience</w:t>
      </w:r>
      <w:bookmarkEnd w:id="157"/>
    </w:p>
    <w:p w14:paraId="4C8E784A" w14:textId="77777777" w:rsidR="00AA4C96" w:rsidRPr="002B5ADD" w:rsidRDefault="00AA4C96" w:rsidP="00AA4C96">
      <w:pPr>
        <w:pStyle w:val="ListParagraph"/>
        <w:numPr>
          <w:ilvl w:val="0"/>
          <w:numId w:val="14"/>
        </w:numPr>
        <w:ind w:left="993" w:hanging="357"/>
        <w:contextualSpacing w:val="0"/>
        <w:rPr>
          <w:rFonts w:ascii="Arial" w:hAnsi="Arial" w:cs="Arial"/>
        </w:rPr>
      </w:pPr>
      <w:r w:rsidRPr="002B5ADD">
        <w:rPr>
          <w:rFonts w:ascii="Arial" w:hAnsi="Arial" w:cs="Arial"/>
        </w:rPr>
        <w:t xml:space="preserve">Know the target audience (e.g. age, culture, subject-matter expertise). </w:t>
      </w:r>
    </w:p>
    <w:p w14:paraId="10A97FA9" w14:textId="77777777" w:rsidR="00AA4C96" w:rsidRPr="002B5ADD" w:rsidRDefault="00AA4C96" w:rsidP="00AA4C96">
      <w:pPr>
        <w:pStyle w:val="ListParagraph"/>
        <w:numPr>
          <w:ilvl w:val="0"/>
          <w:numId w:val="14"/>
        </w:numPr>
        <w:ind w:left="993" w:hanging="357"/>
        <w:contextualSpacing w:val="0"/>
        <w:rPr>
          <w:rFonts w:ascii="Arial" w:hAnsi="Arial" w:cs="Arial"/>
        </w:rPr>
      </w:pPr>
      <w:r w:rsidRPr="002B5ADD">
        <w:rPr>
          <w:rFonts w:ascii="Arial" w:hAnsi="Arial" w:cs="Arial"/>
        </w:rPr>
        <w:t>Use vocabulary and phrases appropriate for the map user.</w:t>
      </w:r>
    </w:p>
    <w:p w14:paraId="51932287" w14:textId="77777777" w:rsidR="00AA4C96" w:rsidRPr="002B5ADD" w:rsidRDefault="00AA4C96" w:rsidP="00AA4C96">
      <w:pPr>
        <w:pStyle w:val="ListParagraph"/>
        <w:numPr>
          <w:ilvl w:val="0"/>
          <w:numId w:val="14"/>
        </w:numPr>
        <w:ind w:left="993" w:hanging="357"/>
        <w:contextualSpacing w:val="0"/>
        <w:rPr>
          <w:rFonts w:ascii="Arial" w:hAnsi="Arial" w:cs="Arial"/>
        </w:rPr>
      </w:pPr>
      <w:r w:rsidRPr="002B5ADD">
        <w:rPr>
          <w:rFonts w:ascii="Arial" w:hAnsi="Arial" w:cs="Arial"/>
        </w:rPr>
        <w:t>Reference examples and details that the map user will understand.</w:t>
      </w:r>
    </w:p>
    <w:p w14:paraId="14A06E5C" w14:textId="77777777" w:rsidR="00AA4C96" w:rsidRPr="002B5ADD" w:rsidRDefault="00AA4C96" w:rsidP="00AA4C96">
      <w:pPr>
        <w:pStyle w:val="Heading3"/>
        <w:rPr>
          <w:rFonts w:cs="Arial"/>
        </w:rPr>
      </w:pPr>
      <w:bookmarkStart w:id="158" w:name="_Toc471712698"/>
      <w:r w:rsidRPr="002B5ADD">
        <w:rPr>
          <w:rFonts w:cs="Arial"/>
        </w:rPr>
        <w:t>Context</w:t>
      </w:r>
      <w:bookmarkEnd w:id="158"/>
    </w:p>
    <w:p w14:paraId="69B686AD" w14:textId="77777777" w:rsidR="00AA4C96" w:rsidRPr="002B5ADD" w:rsidRDefault="00AA4C96" w:rsidP="00AA4C96">
      <w:pPr>
        <w:pStyle w:val="ListParagraph"/>
        <w:numPr>
          <w:ilvl w:val="1"/>
          <w:numId w:val="4"/>
        </w:numPr>
        <w:ind w:left="993" w:hanging="357"/>
        <w:contextualSpacing w:val="0"/>
        <w:rPr>
          <w:rFonts w:ascii="Arial" w:hAnsi="Arial" w:cs="Arial"/>
        </w:rPr>
      </w:pPr>
      <w:r w:rsidRPr="002B5ADD">
        <w:rPr>
          <w:rFonts w:ascii="Arial" w:hAnsi="Arial" w:cs="Arial"/>
        </w:rPr>
        <w:t xml:space="preserve">The context in which a map is used must be considered before creating a description.  Context will help the author determine what information should be included in the description. </w:t>
      </w:r>
    </w:p>
    <w:p w14:paraId="1A599116" w14:textId="77777777" w:rsidR="00AA4C96" w:rsidRPr="002B5ADD" w:rsidRDefault="00AA4C96" w:rsidP="00AA4C96">
      <w:pPr>
        <w:pStyle w:val="ListParagraph"/>
        <w:numPr>
          <w:ilvl w:val="0"/>
          <w:numId w:val="13"/>
        </w:numPr>
        <w:ind w:left="993" w:hanging="357"/>
        <w:contextualSpacing w:val="0"/>
        <w:rPr>
          <w:rFonts w:ascii="Arial" w:eastAsiaTheme="majorEastAsia" w:hAnsi="Arial" w:cs="Arial"/>
        </w:rPr>
      </w:pPr>
      <w:r w:rsidRPr="002B5ADD">
        <w:rPr>
          <w:rFonts w:ascii="Arial" w:hAnsi="Arial" w:cs="Arial"/>
        </w:rPr>
        <w:lastRenderedPageBreak/>
        <w:t>If a map is part of a document or report, look at any text surrounding it to understand how it fits into the bigger picture, and then decide which concepts and terms have already been defined to avoid repetition of explanations. Describe general trends in the map, refer to large areas at once and</w:t>
      </w:r>
      <w:r w:rsidRPr="002B5ADD">
        <w:rPr>
          <w:rFonts w:ascii="Arial" w:eastAsiaTheme="majorEastAsia" w:hAnsi="Arial" w:cs="Arial"/>
        </w:rPr>
        <w:t xml:space="preserve"> direct map users to existing descriptions in other parts of the document, where applicable.</w:t>
      </w:r>
    </w:p>
    <w:p w14:paraId="791FC497" w14:textId="77777777" w:rsidR="00AA4C96" w:rsidRPr="002B5ADD" w:rsidRDefault="00AA4C96" w:rsidP="00AA4C96">
      <w:pPr>
        <w:pStyle w:val="ListParagraph"/>
        <w:numPr>
          <w:ilvl w:val="1"/>
          <w:numId w:val="4"/>
        </w:numPr>
        <w:ind w:left="993" w:hanging="357"/>
        <w:contextualSpacing w:val="0"/>
        <w:rPr>
          <w:rFonts w:ascii="Arial" w:hAnsi="Arial" w:cs="Arial"/>
        </w:rPr>
      </w:pPr>
      <w:r w:rsidRPr="002B5ADD">
        <w:rPr>
          <w:rFonts w:ascii="Arial" w:hAnsi="Arial" w:cs="Arial"/>
        </w:rPr>
        <w:t>If the map is a standalone product it should be described as thoroughly as possible to ensure critical information and concepts are adequately explained.</w:t>
      </w:r>
    </w:p>
    <w:p w14:paraId="52C5DF9F" w14:textId="77777777" w:rsidR="00AA4C96" w:rsidRPr="002B5ADD" w:rsidRDefault="00AA4C96" w:rsidP="00AA4C96">
      <w:pPr>
        <w:pStyle w:val="Heading3"/>
        <w:rPr>
          <w:rFonts w:cs="Arial"/>
        </w:rPr>
      </w:pPr>
      <w:bookmarkStart w:id="159" w:name="_Toc471712699"/>
      <w:r w:rsidRPr="002B5ADD">
        <w:rPr>
          <w:rFonts w:cs="Arial"/>
        </w:rPr>
        <w:t>Brevity and Clarity</w:t>
      </w:r>
      <w:bookmarkEnd w:id="159"/>
    </w:p>
    <w:p w14:paraId="0C20BFE4" w14:textId="77777777" w:rsidR="00AA4C96" w:rsidRPr="002B5ADD" w:rsidRDefault="00AA4C96" w:rsidP="00AA4C96">
      <w:pPr>
        <w:pStyle w:val="ListParagraph"/>
        <w:numPr>
          <w:ilvl w:val="0"/>
          <w:numId w:val="13"/>
        </w:numPr>
        <w:ind w:left="993"/>
        <w:contextualSpacing w:val="0"/>
        <w:rPr>
          <w:rFonts w:ascii="Arial" w:eastAsiaTheme="majorEastAsia" w:hAnsi="Arial" w:cs="Arial"/>
        </w:rPr>
      </w:pPr>
      <w:r w:rsidRPr="002B5ADD">
        <w:rPr>
          <w:rFonts w:ascii="Arial" w:eastAsiaTheme="majorEastAsia" w:hAnsi="Arial" w:cs="Arial"/>
        </w:rPr>
        <w:t>Keep descriptions as concise,</w:t>
      </w:r>
      <w:r w:rsidRPr="002B5ADD">
        <w:rPr>
          <w:rFonts w:ascii="Arial" w:hAnsi="Arial" w:cs="Arial"/>
        </w:rPr>
        <w:t xml:space="preserve"> </w:t>
      </w:r>
      <w:r w:rsidRPr="002B5ADD">
        <w:rPr>
          <w:rFonts w:ascii="Arial" w:eastAsiaTheme="majorEastAsia" w:hAnsi="Arial" w:cs="Arial"/>
        </w:rPr>
        <w:t>clear and easy-to-read as possible. Reading extremely long descriptions will create an unnecessary time burden for those accessing the alternative content. More is not necessarily better – be succinct.</w:t>
      </w:r>
    </w:p>
    <w:p w14:paraId="5F6E3B3C" w14:textId="77777777" w:rsidR="00AA4C96" w:rsidRPr="002B5ADD" w:rsidRDefault="00AA4C96" w:rsidP="00AA4C96">
      <w:pPr>
        <w:pStyle w:val="ListParagraph"/>
        <w:numPr>
          <w:ilvl w:val="0"/>
          <w:numId w:val="13"/>
        </w:numPr>
        <w:ind w:left="993"/>
        <w:contextualSpacing w:val="0"/>
        <w:rPr>
          <w:rFonts w:ascii="Arial" w:hAnsi="Arial" w:cs="Arial"/>
        </w:rPr>
      </w:pPr>
      <w:r w:rsidRPr="002B5ADD">
        <w:rPr>
          <w:rFonts w:ascii="Arial" w:hAnsi="Arial" w:cs="Arial"/>
        </w:rPr>
        <w:t>Describe the main purpose of the map using facts and non-emotional language.</w:t>
      </w:r>
    </w:p>
    <w:p w14:paraId="22E3497C" w14:textId="77777777" w:rsidR="00AA4C96" w:rsidRPr="002B5ADD" w:rsidRDefault="00AA4C96" w:rsidP="00AA4C96">
      <w:pPr>
        <w:pStyle w:val="ListParagraph"/>
        <w:numPr>
          <w:ilvl w:val="0"/>
          <w:numId w:val="13"/>
        </w:numPr>
        <w:ind w:left="993"/>
        <w:contextualSpacing w:val="0"/>
        <w:rPr>
          <w:rFonts w:ascii="Arial" w:eastAsiaTheme="majorEastAsia" w:hAnsi="Arial" w:cs="Arial"/>
        </w:rPr>
      </w:pPr>
      <w:r w:rsidRPr="002B5ADD">
        <w:rPr>
          <w:rFonts w:ascii="Arial" w:eastAsiaTheme="majorEastAsia" w:hAnsi="Arial" w:cs="Arial"/>
        </w:rPr>
        <w:t>If a map is part of a report or document don’t repeat information presented in the main or adjacent texts. Instead, direct map users to the existing descriptions.</w:t>
      </w:r>
    </w:p>
    <w:p w14:paraId="0486E7FA" w14:textId="77777777" w:rsidR="00AA4C96" w:rsidRPr="002B5ADD" w:rsidRDefault="00AA4C96" w:rsidP="00AA4C96">
      <w:pPr>
        <w:pStyle w:val="ListParagraph"/>
        <w:numPr>
          <w:ilvl w:val="0"/>
          <w:numId w:val="13"/>
        </w:numPr>
        <w:ind w:left="993"/>
        <w:contextualSpacing w:val="0"/>
        <w:rPr>
          <w:rFonts w:ascii="Arial" w:eastAsiaTheme="majorEastAsia" w:hAnsi="Arial" w:cs="Arial"/>
        </w:rPr>
      </w:pPr>
      <w:r w:rsidRPr="002B5ADD">
        <w:rPr>
          <w:rFonts w:ascii="Arial" w:hAnsi="Arial" w:cs="Arial"/>
        </w:rPr>
        <w:t xml:space="preserve">For context information focus on the place names and labels that are most relevant to the map and the concept it is depicting.  </w:t>
      </w:r>
    </w:p>
    <w:p w14:paraId="467E11B3" w14:textId="77777777" w:rsidR="00AA4C96" w:rsidRPr="002B5ADD" w:rsidRDefault="00AA4C96" w:rsidP="00AA4C96">
      <w:pPr>
        <w:pStyle w:val="ListParagraph"/>
        <w:numPr>
          <w:ilvl w:val="0"/>
          <w:numId w:val="13"/>
        </w:numPr>
        <w:ind w:left="993"/>
        <w:contextualSpacing w:val="0"/>
        <w:rPr>
          <w:rFonts w:ascii="Arial" w:eastAsiaTheme="majorEastAsia" w:hAnsi="Arial" w:cs="Arial"/>
        </w:rPr>
      </w:pPr>
      <w:r w:rsidRPr="002B5ADD">
        <w:rPr>
          <w:rFonts w:ascii="Arial" w:eastAsiaTheme="majorEastAsia" w:hAnsi="Arial" w:cs="Arial"/>
        </w:rPr>
        <w:t>The elements in the map key or legend can be folded in to the description of the map itself and do not need to be described separately.</w:t>
      </w:r>
    </w:p>
    <w:p w14:paraId="6D79DC7D" w14:textId="77777777" w:rsidR="00AA4C96" w:rsidRPr="002B5ADD" w:rsidRDefault="00AA4C96" w:rsidP="00AA4C96">
      <w:pPr>
        <w:pStyle w:val="ListParagraph"/>
        <w:numPr>
          <w:ilvl w:val="0"/>
          <w:numId w:val="13"/>
        </w:numPr>
        <w:ind w:left="993"/>
        <w:contextualSpacing w:val="0"/>
        <w:rPr>
          <w:rFonts w:ascii="Arial" w:eastAsiaTheme="majorEastAsia" w:hAnsi="Arial" w:cs="Arial"/>
        </w:rPr>
      </w:pPr>
      <w:r w:rsidRPr="002B5ADD">
        <w:rPr>
          <w:rFonts w:ascii="Arial" w:eastAsiaTheme="majorEastAsia" w:hAnsi="Arial" w:cs="Arial"/>
        </w:rPr>
        <w:t xml:space="preserve">Don’t describe extraneous visual elements or design features. </w:t>
      </w:r>
      <w:r w:rsidRPr="002B5ADD">
        <w:rPr>
          <w:rFonts w:ascii="Arial" w:hAnsi="Arial" w:cs="Arial"/>
        </w:rPr>
        <w:t>Only describe the core content.</w:t>
      </w:r>
    </w:p>
    <w:p w14:paraId="770C86CA" w14:textId="3C093795" w:rsidR="00AA4C96" w:rsidRPr="002B5ADD" w:rsidRDefault="00AA4C96" w:rsidP="00AA4C96">
      <w:pPr>
        <w:pStyle w:val="ListParagraph"/>
        <w:numPr>
          <w:ilvl w:val="0"/>
          <w:numId w:val="13"/>
        </w:numPr>
        <w:ind w:left="993"/>
        <w:contextualSpacing w:val="0"/>
        <w:rPr>
          <w:rFonts w:ascii="Arial" w:eastAsiaTheme="majorEastAsia" w:hAnsi="Arial" w:cs="Arial"/>
        </w:rPr>
      </w:pPr>
      <w:r w:rsidRPr="002B5ADD">
        <w:rPr>
          <w:rFonts w:ascii="Arial" w:eastAsiaTheme="majorEastAsia" w:hAnsi="Arial" w:cs="Arial"/>
        </w:rPr>
        <w:t>Include colour only when it is meanin</w:t>
      </w:r>
      <w:r w:rsidR="004F39D1">
        <w:rPr>
          <w:rFonts w:ascii="Arial" w:eastAsiaTheme="majorEastAsia" w:hAnsi="Arial" w:cs="Arial"/>
        </w:rPr>
        <w:t>g</w:t>
      </w:r>
      <w:r w:rsidRPr="002B5ADD">
        <w:rPr>
          <w:rFonts w:ascii="Arial" w:eastAsiaTheme="majorEastAsia" w:hAnsi="Arial" w:cs="Arial"/>
        </w:rPr>
        <w:t xml:space="preserve">ful (e.g. arbitrary colours assigned for map elements need not be specified). </w:t>
      </w:r>
    </w:p>
    <w:p w14:paraId="369BFC6D" w14:textId="77777777" w:rsidR="00AA4C96" w:rsidRPr="002B5ADD" w:rsidRDefault="00AA4C96" w:rsidP="00AA4C96">
      <w:pPr>
        <w:pStyle w:val="ListParagraph"/>
        <w:numPr>
          <w:ilvl w:val="0"/>
          <w:numId w:val="13"/>
        </w:numPr>
        <w:ind w:left="993"/>
        <w:rPr>
          <w:rFonts w:ascii="Arial" w:eastAsiaTheme="majorEastAsia" w:hAnsi="Arial" w:cs="Arial"/>
        </w:rPr>
      </w:pPr>
      <w:r w:rsidRPr="002B5ADD">
        <w:rPr>
          <w:rFonts w:ascii="Arial" w:eastAsiaTheme="majorEastAsia" w:hAnsi="Arial" w:cs="Arial"/>
        </w:rPr>
        <w:t>Simple locator maps may only require a short description. (e.g. a key map showing the point location of a place or thing within the province)</w:t>
      </w:r>
    </w:p>
    <w:p w14:paraId="192FC3FB" w14:textId="77777777" w:rsidR="00AA4C96" w:rsidRPr="002B5ADD" w:rsidRDefault="00AA4C96" w:rsidP="00AA4C96">
      <w:pPr>
        <w:pStyle w:val="Heading3"/>
        <w:rPr>
          <w:rFonts w:cs="Arial"/>
        </w:rPr>
      </w:pPr>
      <w:bookmarkStart w:id="160" w:name="_Toc471712700"/>
      <w:r w:rsidRPr="002B5ADD">
        <w:rPr>
          <w:rFonts w:cs="Arial"/>
        </w:rPr>
        <w:t>Drill-Down Organization – General to Specific</w:t>
      </w:r>
      <w:bookmarkEnd w:id="160"/>
    </w:p>
    <w:p w14:paraId="587E3A9D" w14:textId="77777777" w:rsidR="00AA4C96" w:rsidRPr="002B5ADD" w:rsidRDefault="00AA4C96" w:rsidP="00AA4C96">
      <w:pPr>
        <w:pStyle w:val="ListParagraph"/>
        <w:numPr>
          <w:ilvl w:val="0"/>
          <w:numId w:val="16"/>
        </w:numPr>
        <w:rPr>
          <w:rFonts w:ascii="Arial" w:eastAsiaTheme="majorEastAsia" w:hAnsi="Arial" w:cs="Arial"/>
        </w:rPr>
      </w:pPr>
      <w:r w:rsidRPr="002B5ADD">
        <w:rPr>
          <w:rFonts w:ascii="Arial" w:eastAsiaTheme="majorEastAsia" w:hAnsi="Arial" w:cs="Arial"/>
        </w:rPr>
        <w:t>Present information in a consistent and logical order.</w:t>
      </w:r>
    </w:p>
    <w:p w14:paraId="7D9B8F58" w14:textId="77777777" w:rsidR="00AA4C96" w:rsidRPr="002B5ADD" w:rsidRDefault="00AA4C96" w:rsidP="00AA4C96">
      <w:pPr>
        <w:pStyle w:val="ListParagraph"/>
        <w:numPr>
          <w:ilvl w:val="0"/>
          <w:numId w:val="16"/>
        </w:numPr>
        <w:rPr>
          <w:rFonts w:ascii="Arial" w:eastAsiaTheme="majorEastAsia" w:hAnsi="Arial" w:cs="Arial"/>
        </w:rPr>
      </w:pPr>
      <w:r w:rsidRPr="002B5ADD">
        <w:rPr>
          <w:rFonts w:ascii="Arial" w:eastAsiaTheme="majorEastAsia" w:hAnsi="Arial" w:cs="Arial"/>
        </w:rPr>
        <w:t xml:space="preserve">Start with high-level general context information, and then drill down to specific details that enhance understanding. This provides the map user with options about how much information to read. </w:t>
      </w:r>
    </w:p>
    <w:p w14:paraId="53D71BE7" w14:textId="77777777" w:rsidR="00AA4C96" w:rsidRPr="002B5ADD" w:rsidRDefault="00AA4C96" w:rsidP="00AA4C96">
      <w:pPr>
        <w:pStyle w:val="ListParagraph"/>
        <w:numPr>
          <w:ilvl w:val="0"/>
          <w:numId w:val="16"/>
        </w:numPr>
        <w:rPr>
          <w:rFonts w:ascii="Arial" w:eastAsiaTheme="majorEastAsia" w:hAnsi="Arial" w:cs="Arial"/>
        </w:rPr>
      </w:pPr>
      <w:r w:rsidRPr="002B5ADD">
        <w:rPr>
          <w:rFonts w:ascii="Arial" w:eastAsiaTheme="majorEastAsia" w:hAnsi="Arial" w:cs="Arial"/>
        </w:rPr>
        <w:t xml:space="preserve">If a map is extremely complex and made up of several separate maps and/or graphical components, break it down into parts and create a separate </w:t>
      </w:r>
      <w:r w:rsidRPr="002B5ADD">
        <w:rPr>
          <w:rFonts w:ascii="Arial" w:eastAsiaTheme="majorEastAsia" w:hAnsi="Arial" w:cs="Arial"/>
        </w:rPr>
        <w:lastRenderedPageBreak/>
        <w:t>description for each part. A list or brief summary of all the parts at the beginning may be useful for navigation.</w:t>
      </w:r>
    </w:p>
    <w:p w14:paraId="7E564D59" w14:textId="405A699E" w:rsidR="00AA4C96" w:rsidRPr="002B5ADD" w:rsidRDefault="00AA4C96" w:rsidP="00AA4C96">
      <w:pPr>
        <w:pStyle w:val="ListParagraph"/>
        <w:numPr>
          <w:ilvl w:val="0"/>
          <w:numId w:val="16"/>
        </w:numPr>
        <w:rPr>
          <w:rFonts w:ascii="Arial" w:eastAsiaTheme="majorEastAsia" w:hAnsi="Arial" w:cs="Arial"/>
        </w:rPr>
      </w:pPr>
      <w:r w:rsidRPr="002B5ADD">
        <w:rPr>
          <w:rFonts w:ascii="Arial" w:eastAsiaTheme="majorEastAsia" w:hAnsi="Arial" w:cs="Arial"/>
        </w:rPr>
        <w:t>A</w:t>
      </w:r>
      <w:r w:rsidR="004F39D1">
        <w:rPr>
          <w:rFonts w:ascii="Arial" w:eastAsiaTheme="majorEastAsia" w:hAnsi="Arial" w:cs="Arial"/>
        </w:rPr>
        <w:t>r</w:t>
      </w:r>
      <w:r w:rsidRPr="002B5ADD">
        <w:rPr>
          <w:rFonts w:ascii="Arial" w:eastAsiaTheme="majorEastAsia" w:hAnsi="Arial" w:cs="Arial"/>
        </w:rPr>
        <w:t>range content into logical, digestible portions and consider structuring a detailed description using the following parts: Title Statement, Construction Statement, Overview Statement, and Detailed Data if applicable.</w:t>
      </w:r>
    </w:p>
    <w:p w14:paraId="4FE246C4" w14:textId="77777777" w:rsidR="00AA4C96" w:rsidRPr="002B5ADD" w:rsidRDefault="00AA4C96" w:rsidP="002B5ADD">
      <w:pPr>
        <w:pStyle w:val="Heading4"/>
      </w:pPr>
      <w:r w:rsidRPr="002B5ADD">
        <w:t>Recommended Parts of a Map Description</w:t>
      </w:r>
    </w:p>
    <w:p w14:paraId="36C1BBB9" w14:textId="77777777" w:rsidR="00AA4C96" w:rsidRPr="002B5ADD" w:rsidRDefault="00AA4C96" w:rsidP="00AA4C96">
      <w:pPr>
        <w:pStyle w:val="ListParagraph"/>
        <w:numPr>
          <w:ilvl w:val="0"/>
          <w:numId w:val="16"/>
        </w:numPr>
        <w:ind w:left="1077" w:hanging="357"/>
        <w:contextualSpacing w:val="0"/>
        <w:rPr>
          <w:rFonts w:ascii="Arial" w:eastAsiaTheme="majorEastAsia" w:hAnsi="Arial" w:cs="Arial"/>
        </w:rPr>
      </w:pPr>
      <w:r w:rsidRPr="002B5ADD">
        <w:rPr>
          <w:rFonts w:ascii="Arial" w:eastAsiaTheme="majorEastAsia" w:hAnsi="Arial" w:cs="Arial"/>
          <w:b/>
        </w:rPr>
        <w:t>Title Statement</w:t>
      </w:r>
      <w:r w:rsidRPr="002B5ADD">
        <w:rPr>
          <w:rFonts w:ascii="Arial" w:hAnsi="Arial" w:cs="Arial"/>
        </w:rPr>
        <w:t xml:space="preserve"> </w:t>
      </w:r>
      <w:r w:rsidRPr="002B5ADD">
        <w:rPr>
          <w:rFonts w:ascii="Arial" w:hAnsi="Arial" w:cs="Arial"/>
        </w:rPr>
        <w:br/>
        <w:t>A title statement contains the title of the map product within a single sentence.  This provides the user with a general understanding of what the map content is about.</w:t>
      </w:r>
    </w:p>
    <w:p w14:paraId="414B7EF9" w14:textId="77777777" w:rsidR="00AA4C96" w:rsidRPr="002B5ADD" w:rsidRDefault="00AA4C96" w:rsidP="00AA4C96">
      <w:pPr>
        <w:pStyle w:val="ListParagraph"/>
        <w:numPr>
          <w:ilvl w:val="0"/>
          <w:numId w:val="16"/>
        </w:numPr>
        <w:ind w:left="1077" w:hanging="357"/>
        <w:contextualSpacing w:val="0"/>
        <w:rPr>
          <w:rFonts w:ascii="Arial" w:eastAsiaTheme="majorEastAsia" w:hAnsi="Arial" w:cs="Arial"/>
        </w:rPr>
      </w:pPr>
      <w:r w:rsidRPr="002B5ADD">
        <w:rPr>
          <w:rFonts w:ascii="Arial" w:eastAsiaTheme="majorEastAsia" w:hAnsi="Arial" w:cs="Arial"/>
          <w:b/>
        </w:rPr>
        <w:t>Construction Statement</w:t>
      </w:r>
      <w:r w:rsidRPr="002B5ADD">
        <w:rPr>
          <w:rFonts w:ascii="Arial" w:hAnsi="Arial" w:cs="Arial"/>
        </w:rPr>
        <w:t xml:space="preserve"> </w:t>
      </w:r>
      <w:r w:rsidRPr="002B5ADD">
        <w:rPr>
          <w:rFonts w:ascii="Arial" w:hAnsi="Arial" w:cs="Arial"/>
        </w:rPr>
        <w:br/>
        <w:t>A construction statement provides a brief description of the map content in context.  This can include general information about the geographic extent if applicable.</w:t>
      </w:r>
    </w:p>
    <w:p w14:paraId="0852FD56" w14:textId="77777777" w:rsidR="00AA4C96" w:rsidRPr="002B5ADD" w:rsidRDefault="00AA4C96" w:rsidP="00AA4C96">
      <w:pPr>
        <w:pStyle w:val="ListParagraph"/>
        <w:numPr>
          <w:ilvl w:val="0"/>
          <w:numId w:val="16"/>
        </w:numPr>
        <w:ind w:left="1077" w:hanging="357"/>
        <w:contextualSpacing w:val="0"/>
        <w:rPr>
          <w:rFonts w:ascii="Arial" w:hAnsi="Arial" w:cs="Arial"/>
        </w:rPr>
      </w:pPr>
      <w:r w:rsidRPr="002B5ADD">
        <w:rPr>
          <w:rFonts w:ascii="Arial" w:eastAsiaTheme="majorEastAsia" w:hAnsi="Arial" w:cs="Arial"/>
          <w:b/>
        </w:rPr>
        <w:t>Overview Statement</w:t>
      </w:r>
      <w:r w:rsidRPr="002B5ADD">
        <w:rPr>
          <w:rFonts w:ascii="Arial" w:hAnsi="Arial" w:cs="Arial"/>
        </w:rPr>
        <w:t xml:space="preserve"> </w:t>
      </w:r>
      <w:r w:rsidRPr="002B5ADD">
        <w:rPr>
          <w:rFonts w:ascii="Arial" w:hAnsi="Arial" w:cs="Arial"/>
        </w:rPr>
        <w:br/>
        <w:t>An overview statement provides the map user with an understanding of any major general trends and outliers depicted by the content. Including labeled landmarks and labeled bodies of water where applicable can be useful, but focus on the place names and labels that are most relevant to the map. For general purpose maps the overview statement could also include information about the types of features included within the map.</w:t>
      </w:r>
    </w:p>
    <w:p w14:paraId="72CD8EC7" w14:textId="77777777" w:rsidR="00AA4C96" w:rsidRPr="002B5ADD" w:rsidRDefault="00AA4C96" w:rsidP="00AA4C96">
      <w:pPr>
        <w:pStyle w:val="ListParagraph"/>
        <w:numPr>
          <w:ilvl w:val="0"/>
          <w:numId w:val="16"/>
        </w:numPr>
        <w:ind w:left="1077" w:hanging="357"/>
        <w:contextualSpacing w:val="0"/>
        <w:rPr>
          <w:rFonts w:ascii="Arial" w:eastAsiaTheme="majorEastAsia" w:hAnsi="Arial" w:cs="Arial"/>
        </w:rPr>
      </w:pPr>
      <w:r w:rsidRPr="002B5ADD">
        <w:rPr>
          <w:rFonts w:ascii="Arial" w:hAnsi="Arial" w:cs="Arial"/>
          <w:b/>
        </w:rPr>
        <w:t>Detailed Data</w:t>
      </w:r>
      <w:r w:rsidRPr="002B5ADD">
        <w:rPr>
          <w:rFonts w:ascii="Arial" w:hAnsi="Arial" w:cs="Arial"/>
        </w:rPr>
        <w:t xml:space="preserve"> </w:t>
      </w:r>
      <w:r w:rsidRPr="002B5ADD">
        <w:rPr>
          <w:rFonts w:ascii="Arial" w:hAnsi="Arial" w:cs="Arial"/>
        </w:rPr>
        <w:br/>
        <w:t>Detailed data should be included if applicable. Provide actual data in a format that will best allow the user to gain a detailed understanding of the critical content depicted within the map.  Detailed data should be formatted in a way that will make the information easy to understand. Publication details, such as date, data currency, map size and scale etc., can also be included in this part of the description if they are applicable.</w:t>
      </w:r>
    </w:p>
    <w:p w14:paraId="52EB4D85" w14:textId="77777777" w:rsidR="00AA4C96" w:rsidRPr="002B5ADD" w:rsidRDefault="00AA4C96" w:rsidP="00AA4C96">
      <w:pPr>
        <w:pStyle w:val="Heading5"/>
        <w:ind w:left="1077"/>
        <w:rPr>
          <w:rFonts w:cs="Arial"/>
        </w:rPr>
      </w:pPr>
      <w:r w:rsidRPr="002B5ADD">
        <w:rPr>
          <w:rFonts w:cs="Arial"/>
        </w:rPr>
        <w:t>Formatting Detailed Data</w:t>
      </w:r>
    </w:p>
    <w:p w14:paraId="2809D071" w14:textId="77777777" w:rsidR="00AA4C96" w:rsidRPr="002B5ADD" w:rsidRDefault="00AA4C96" w:rsidP="00AA4C96">
      <w:pPr>
        <w:pStyle w:val="ListParagraph"/>
        <w:numPr>
          <w:ilvl w:val="1"/>
          <w:numId w:val="16"/>
        </w:numPr>
        <w:ind w:left="1797" w:hanging="357"/>
        <w:contextualSpacing w:val="0"/>
        <w:rPr>
          <w:rFonts w:ascii="Arial" w:hAnsi="Arial" w:cs="Arial"/>
        </w:rPr>
      </w:pPr>
      <w:r w:rsidRPr="002B5ADD">
        <w:rPr>
          <w:rFonts w:ascii="Arial" w:hAnsi="Arial" w:cs="Arial"/>
        </w:rPr>
        <w:t>Whenever possible, provide properly formatted digital text. This enables quick and independent access to information through assistive devices</w:t>
      </w:r>
      <w:r w:rsidRPr="002B5ADD">
        <w:rPr>
          <w:rFonts w:ascii="Arial" w:eastAsiaTheme="majorEastAsia" w:hAnsi="Arial" w:cs="Arial"/>
        </w:rPr>
        <w:t>.</w:t>
      </w:r>
    </w:p>
    <w:p w14:paraId="1B8E52D3" w14:textId="77777777" w:rsidR="00AA4C96" w:rsidRPr="002B5ADD" w:rsidRDefault="00AA4C96" w:rsidP="00AA4C96">
      <w:pPr>
        <w:pStyle w:val="ListParagraph"/>
        <w:numPr>
          <w:ilvl w:val="1"/>
          <w:numId w:val="16"/>
        </w:numPr>
        <w:ind w:left="1797" w:hanging="357"/>
        <w:contextualSpacing w:val="0"/>
        <w:rPr>
          <w:rFonts w:ascii="Arial" w:hAnsi="Arial" w:cs="Arial"/>
        </w:rPr>
      </w:pPr>
      <w:r w:rsidRPr="002B5ADD">
        <w:rPr>
          <w:rFonts w:ascii="Arial" w:eastAsiaTheme="majorEastAsia" w:hAnsi="Arial" w:cs="Arial"/>
        </w:rPr>
        <w:t>Focus on the data represented on the map and don’t describe extraneous visual elements. Focus on the core data.</w:t>
      </w:r>
    </w:p>
    <w:p w14:paraId="3E0C1EFA" w14:textId="77777777" w:rsidR="00AA4C96" w:rsidRPr="002B5ADD" w:rsidRDefault="00AA4C96" w:rsidP="00AA4C96">
      <w:pPr>
        <w:pStyle w:val="ListParagraph"/>
        <w:numPr>
          <w:ilvl w:val="1"/>
          <w:numId w:val="16"/>
        </w:numPr>
        <w:ind w:left="1797" w:hanging="357"/>
        <w:contextualSpacing w:val="0"/>
        <w:rPr>
          <w:rFonts w:ascii="Arial" w:hAnsi="Arial" w:cs="Arial"/>
        </w:rPr>
      </w:pPr>
      <w:r w:rsidRPr="002B5ADD">
        <w:rPr>
          <w:rFonts w:ascii="Arial" w:hAnsi="Arial" w:cs="Arial"/>
        </w:rPr>
        <w:t xml:space="preserve">Depending on the type and theme of the map there may be different ways to present the information depicted.  Consider formatting the data in a way that is concise, easy to understand and navigate.  Determine </w:t>
      </w:r>
      <w:r w:rsidRPr="002B5ADD">
        <w:rPr>
          <w:rFonts w:ascii="Arial" w:hAnsi="Arial" w:cs="Arial"/>
        </w:rPr>
        <w:lastRenderedPageBreak/>
        <w:t>if a list or table will be a more accessible format than using prose or a written description to provide specific data.</w:t>
      </w:r>
    </w:p>
    <w:p w14:paraId="720D2ABE" w14:textId="77777777" w:rsidR="00AA4C96" w:rsidRPr="002B5ADD" w:rsidRDefault="00AA4C96" w:rsidP="00AA4C96">
      <w:pPr>
        <w:pStyle w:val="Heading6"/>
        <w:spacing w:after="120"/>
        <w:ind w:left="1797"/>
        <w:rPr>
          <w:rFonts w:ascii="Arial" w:hAnsi="Arial" w:cs="Arial"/>
        </w:rPr>
      </w:pPr>
      <w:r w:rsidRPr="002B5ADD">
        <w:rPr>
          <w:rFonts w:ascii="Arial" w:hAnsi="Arial" w:cs="Arial"/>
        </w:rPr>
        <w:t>Ways to Format Detailed Data for Complex Map Descriptions</w:t>
      </w:r>
    </w:p>
    <w:p w14:paraId="7E2DB7A0" w14:textId="77777777" w:rsidR="00AA4C96" w:rsidRPr="002B5ADD" w:rsidRDefault="00AA4C96" w:rsidP="00AA4C96">
      <w:pPr>
        <w:pStyle w:val="ListParagraph"/>
        <w:numPr>
          <w:ilvl w:val="0"/>
          <w:numId w:val="15"/>
        </w:numPr>
        <w:ind w:left="2154" w:hanging="357"/>
        <w:contextualSpacing w:val="0"/>
        <w:rPr>
          <w:rFonts w:ascii="Arial" w:eastAsiaTheme="majorEastAsia" w:hAnsi="Arial" w:cs="Arial"/>
          <w:b/>
        </w:rPr>
      </w:pPr>
      <w:r w:rsidRPr="002B5ADD">
        <w:rPr>
          <w:rFonts w:ascii="Arial" w:eastAsiaTheme="majorEastAsia" w:hAnsi="Arial" w:cs="Arial"/>
          <w:b/>
        </w:rPr>
        <w:t>Data List</w:t>
      </w:r>
      <w:r w:rsidRPr="002B5ADD">
        <w:rPr>
          <w:rFonts w:ascii="Arial" w:eastAsiaTheme="majorEastAsia" w:hAnsi="Arial" w:cs="Arial"/>
          <w:b/>
        </w:rPr>
        <w:br/>
      </w:r>
      <w:r w:rsidRPr="002B5ADD">
        <w:rPr>
          <w:rFonts w:ascii="Arial" w:eastAsiaTheme="majorEastAsia" w:hAnsi="Arial" w:cs="Arial"/>
        </w:rPr>
        <w:t>If possible, use bulleted lists to format detailed data in a way that is as simple as possible. Bullets make lists more readable, and more memorable</w:t>
      </w:r>
      <w:sdt>
        <w:sdtPr>
          <w:rPr>
            <w:rFonts w:ascii="Arial" w:eastAsiaTheme="majorEastAsia" w:hAnsi="Arial" w:cs="Arial"/>
          </w:rPr>
          <w:id w:val="-1738464591"/>
          <w:citation/>
        </w:sdtPr>
        <w:sdtEndPr/>
        <w:sdtContent/>
      </w:sdt>
      <w:r w:rsidRPr="002B5ADD">
        <w:rPr>
          <w:rFonts w:ascii="Arial" w:eastAsiaTheme="majorEastAsia" w:hAnsi="Arial" w:cs="Arial"/>
        </w:rPr>
        <w:t>. Put the most important or relevant data at the beginning of the list so it can be accessed first.</w:t>
      </w:r>
    </w:p>
    <w:p w14:paraId="3AEA7806" w14:textId="77777777" w:rsidR="00AA4C96" w:rsidRPr="002B5ADD" w:rsidRDefault="00AA4C96" w:rsidP="00AA4C96">
      <w:pPr>
        <w:pStyle w:val="ListParagraph"/>
        <w:numPr>
          <w:ilvl w:val="0"/>
          <w:numId w:val="15"/>
        </w:numPr>
        <w:ind w:left="2154" w:hanging="357"/>
        <w:contextualSpacing w:val="0"/>
        <w:rPr>
          <w:rFonts w:ascii="Arial" w:eastAsiaTheme="majorEastAsia" w:hAnsi="Arial" w:cs="Arial"/>
        </w:rPr>
      </w:pPr>
      <w:r w:rsidRPr="002B5ADD">
        <w:rPr>
          <w:rFonts w:ascii="Arial" w:eastAsiaTheme="majorEastAsia" w:hAnsi="Arial" w:cs="Arial"/>
          <w:b/>
        </w:rPr>
        <w:t>Data Table</w:t>
      </w:r>
      <w:r w:rsidRPr="002B5ADD">
        <w:rPr>
          <w:rFonts w:ascii="Arial" w:eastAsiaTheme="majorEastAsia" w:hAnsi="Arial" w:cs="Arial"/>
          <w:b/>
        </w:rPr>
        <w:br/>
      </w:r>
      <w:proofErr w:type="gramStart"/>
      <w:r w:rsidRPr="002B5ADD">
        <w:rPr>
          <w:rFonts w:ascii="Arial" w:eastAsiaTheme="majorEastAsia" w:hAnsi="Arial" w:cs="Arial"/>
        </w:rPr>
        <w:t>Conveying</w:t>
      </w:r>
      <w:proofErr w:type="gramEnd"/>
      <w:r w:rsidRPr="002B5ADD">
        <w:rPr>
          <w:rFonts w:ascii="Arial" w:eastAsiaTheme="majorEastAsia" w:hAnsi="Arial" w:cs="Arial"/>
        </w:rPr>
        <w:t xml:space="preserve"> complex map information in a data table can also be used as a method to deliver detailed data. Ensure data tables are properly formatted for accessibility.</w:t>
      </w:r>
    </w:p>
    <w:p w14:paraId="500B649B" w14:textId="77777777" w:rsidR="00AA4C96" w:rsidRPr="002B5ADD" w:rsidRDefault="00AA4C96" w:rsidP="00AA4C96">
      <w:pPr>
        <w:pStyle w:val="ListParagraph"/>
        <w:numPr>
          <w:ilvl w:val="0"/>
          <w:numId w:val="15"/>
        </w:numPr>
        <w:ind w:left="2154" w:hanging="357"/>
        <w:contextualSpacing w:val="0"/>
        <w:rPr>
          <w:rFonts w:ascii="Arial" w:eastAsiaTheme="majorEastAsia" w:hAnsi="Arial" w:cs="Arial"/>
          <w:b/>
        </w:rPr>
      </w:pPr>
      <w:r w:rsidRPr="002B5ADD">
        <w:rPr>
          <w:rFonts w:ascii="Arial" w:eastAsiaTheme="majorEastAsia" w:hAnsi="Arial" w:cs="Arial"/>
          <w:b/>
        </w:rPr>
        <w:t>Written Descriptions</w:t>
      </w:r>
      <w:r w:rsidRPr="002B5ADD">
        <w:rPr>
          <w:rFonts w:ascii="Arial" w:eastAsiaTheme="majorEastAsia" w:hAnsi="Arial" w:cs="Arial"/>
          <w:b/>
        </w:rPr>
        <w:br/>
      </w:r>
      <w:r w:rsidRPr="002B5ADD">
        <w:rPr>
          <w:rFonts w:ascii="Arial" w:eastAsiaTheme="majorEastAsia" w:hAnsi="Arial" w:cs="Arial"/>
        </w:rPr>
        <w:t>Some maps will include a great deal of detailed information or types of data that cannot be reduced into a few sentences, a list or a data table.  In these cases, provide the description in a written way in a concise that best makes sense.</w:t>
      </w:r>
      <w:r w:rsidRPr="002B5ADD">
        <w:rPr>
          <w:rFonts w:ascii="Arial" w:hAnsi="Arial" w:cs="Arial"/>
        </w:rPr>
        <w:br w:type="page"/>
      </w:r>
    </w:p>
    <w:p w14:paraId="601F73C3" w14:textId="77777777" w:rsidR="00AA4C96" w:rsidRPr="002B5ADD" w:rsidRDefault="00AA4C96" w:rsidP="002B5ADD">
      <w:pPr>
        <w:pStyle w:val="Heading1"/>
      </w:pPr>
      <w:bookmarkStart w:id="161" w:name="_Toc471712701"/>
      <w:r w:rsidRPr="002B5ADD">
        <w:lastRenderedPageBreak/>
        <w:t>Appendix A: Summary of Recommended Guidelines</w:t>
      </w:r>
      <w:bookmarkEnd w:id="161"/>
    </w:p>
    <w:p w14:paraId="31A8D76F" w14:textId="77777777" w:rsidR="00AA4C96" w:rsidRPr="002B5ADD" w:rsidRDefault="00AA4C96" w:rsidP="00AA4C96">
      <w:pPr>
        <w:rPr>
          <w:rFonts w:cs="Arial"/>
        </w:rPr>
      </w:pPr>
      <w:r w:rsidRPr="002B5ADD">
        <w:rPr>
          <w:rFonts w:cs="Arial"/>
        </w:rPr>
        <w:t>This appendix collects all the recommended guidelines in this document.</w:t>
      </w:r>
    </w:p>
    <w:p w14:paraId="355D7DC3" w14:textId="77777777" w:rsidR="00AA4C96" w:rsidRPr="002B5ADD" w:rsidRDefault="00AA4C96" w:rsidP="00AA4C96">
      <w:pPr>
        <w:rPr>
          <w:rFonts w:cs="Arial"/>
        </w:rPr>
      </w:pPr>
      <w:r w:rsidRPr="002B5ADD">
        <w:rPr>
          <w:rFonts w:cs="Arial"/>
          <w:b/>
        </w:rPr>
        <w:t>Essential Map Content</w:t>
      </w:r>
      <w:r w:rsidRPr="002B5ADD">
        <w:rPr>
          <w:rFonts w:cs="Arial"/>
        </w:rPr>
        <w:t xml:space="preserve"> is information that is absolutely necessary or extremely important for illustrating the intended message or purpose of a map. In most cases essential map content will be thematic in nature.</w:t>
      </w:r>
    </w:p>
    <w:p w14:paraId="5EAE83C5" w14:textId="77777777" w:rsidR="00AA4C96" w:rsidRPr="002B5ADD" w:rsidRDefault="00AA4C96" w:rsidP="00AA4C96">
      <w:pPr>
        <w:rPr>
          <w:rFonts w:cs="Arial"/>
          <w:bCs/>
        </w:rPr>
      </w:pPr>
      <w:r w:rsidRPr="002B5ADD">
        <w:rPr>
          <w:rFonts w:cs="Arial"/>
          <w:b/>
        </w:rPr>
        <w:t>Contextual Map Content</w:t>
      </w:r>
      <w:r w:rsidRPr="002B5ADD">
        <w:rPr>
          <w:rFonts w:cs="Arial"/>
        </w:rPr>
        <w:t xml:space="preserve"> is information that helps explain the purpose of the map by setting the necessary content into perspective. It is information that can enhance the overall understanding of the essential map content. In most cases this can be described as the base information presented on a map.</w:t>
      </w:r>
    </w:p>
    <w:p w14:paraId="680205EA" w14:textId="77777777" w:rsidR="00AA4C96" w:rsidRPr="002B5ADD" w:rsidRDefault="00AA4C96" w:rsidP="002B5ADD">
      <w:pPr>
        <w:pStyle w:val="Heading2"/>
      </w:pPr>
      <w:bookmarkStart w:id="162" w:name="_Toc471712702"/>
      <w:r w:rsidRPr="002B5ADD">
        <w:t>Recommended Guidelines for Contrast</w:t>
      </w:r>
      <w:bookmarkEnd w:id="162"/>
    </w:p>
    <w:p w14:paraId="30A9CAAF" w14:textId="77777777" w:rsidR="00AA4C96" w:rsidRPr="002B5ADD" w:rsidRDefault="00AA4C96" w:rsidP="00AA4C96">
      <w:pPr>
        <w:pStyle w:val="ListParagraph"/>
        <w:numPr>
          <w:ilvl w:val="0"/>
          <w:numId w:val="20"/>
        </w:numPr>
        <w:contextualSpacing w:val="0"/>
        <w:rPr>
          <w:rFonts w:ascii="Arial" w:hAnsi="Arial" w:cs="Arial"/>
        </w:rPr>
      </w:pPr>
      <w:r w:rsidRPr="002B5ADD">
        <w:rPr>
          <w:rFonts w:ascii="Arial" w:hAnsi="Arial" w:cs="Arial"/>
        </w:rPr>
        <w:t xml:space="preserve">Visual colour contrast, between foreground and background features is vital. Ensure that essential map content has a greater contrast ratio to its surroundings than contextual map content. </w:t>
      </w:r>
    </w:p>
    <w:p w14:paraId="7CD16BE5" w14:textId="77777777" w:rsidR="00AA4C96" w:rsidRPr="002B5ADD" w:rsidRDefault="00AA4C96" w:rsidP="00AA4C96">
      <w:pPr>
        <w:pStyle w:val="ListParagraph"/>
        <w:numPr>
          <w:ilvl w:val="0"/>
          <w:numId w:val="20"/>
        </w:numPr>
        <w:contextualSpacing w:val="0"/>
        <w:rPr>
          <w:rFonts w:ascii="Arial" w:hAnsi="Arial" w:cs="Arial"/>
        </w:rPr>
      </w:pPr>
      <w:r w:rsidRPr="002B5ADD">
        <w:rPr>
          <w:rFonts w:ascii="Arial" w:hAnsi="Arial" w:cs="Arial"/>
        </w:rPr>
        <w:t>Try to achieve an appropriate contrast ratio between essential text and backgrounds. Smaller text requires a higher contrast ratio than larger text.</w:t>
      </w:r>
    </w:p>
    <w:p w14:paraId="0925259C" w14:textId="77777777" w:rsidR="00AA4C96" w:rsidRPr="002B5ADD" w:rsidRDefault="00AA4C96" w:rsidP="00AA4C96">
      <w:pPr>
        <w:pStyle w:val="ListParagraph"/>
        <w:numPr>
          <w:ilvl w:val="1"/>
          <w:numId w:val="20"/>
        </w:numPr>
        <w:contextualSpacing w:val="0"/>
        <w:rPr>
          <w:rFonts w:ascii="Arial" w:hAnsi="Arial" w:cs="Arial"/>
        </w:rPr>
      </w:pPr>
      <w:r w:rsidRPr="002B5ADD">
        <w:rPr>
          <w:rFonts w:ascii="Arial" w:hAnsi="Arial" w:cs="Arial"/>
        </w:rPr>
        <w:t>Text greater than 12 points in size should have a contrast ratio of 3:1</w:t>
      </w:r>
    </w:p>
    <w:p w14:paraId="7120770F" w14:textId="77777777" w:rsidR="00AA4C96" w:rsidRPr="002B5ADD" w:rsidRDefault="00AA4C96" w:rsidP="00AA4C96">
      <w:pPr>
        <w:pStyle w:val="ListParagraph"/>
        <w:numPr>
          <w:ilvl w:val="1"/>
          <w:numId w:val="20"/>
        </w:numPr>
        <w:contextualSpacing w:val="0"/>
        <w:rPr>
          <w:rFonts w:ascii="Arial" w:hAnsi="Arial" w:cs="Arial"/>
        </w:rPr>
      </w:pPr>
      <w:r w:rsidRPr="002B5ADD">
        <w:rPr>
          <w:rFonts w:ascii="Arial" w:hAnsi="Arial" w:cs="Arial"/>
        </w:rPr>
        <w:t>A contrast ratio of 4.5:1 or greater should be used for regular-sized text considered to be between 7 and 12 points.</w:t>
      </w:r>
    </w:p>
    <w:p w14:paraId="05846CCB" w14:textId="77777777" w:rsidR="00AA4C96" w:rsidRPr="002B5ADD" w:rsidRDefault="00AA4C96" w:rsidP="00AA4C96">
      <w:pPr>
        <w:pStyle w:val="ListParagraph"/>
        <w:numPr>
          <w:ilvl w:val="1"/>
          <w:numId w:val="20"/>
        </w:numPr>
        <w:contextualSpacing w:val="0"/>
        <w:rPr>
          <w:rFonts w:ascii="Arial" w:hAnsi="Arial" w:cs="Arial"/>
        </w:rPr>
      </w:pPr>
      <w:r w:rsidRPr="002B5ADD">
        <w:rPr>
          <w:rFonts w:ascii="Arial" w:hAnsi="Arial" w:cs="Arial"/>
        </w:rPr>
        <w:t>Contrast ratios of 7:1 or greater are best for smaller text less than 7 points in size that relate to essential map content.</w:t>
      </w:r>
    </w:p>
    <w:p w14:paraId="444E626A" w14:textId="77777777" w:rsidR="00AA4C96" w:rsidRPr="002B5ADD" w:rsidRDefault="00AA4C96" w:rsidP="00AA4C96">
      <w:pPr>
        <w:pStyle w:val="ListParagraph"/>
        <w:numPr>
          <w:ilvl w:val="1"/>
          <w:numId w:val="20"/>
        </w:numPr>
        <w:contextualSpacing w:val="0"/>
        <w:rPr>
          <w:rFonts w:ascii="Arial" w:hAnsi="Arial" w:cs="Arial"/>
        </w:rPr>
      </w:pPr>
      <w:r w:rsidRPr="002B5ADD">
        <w:rPr>
          <w:rFonts w:ascii="Arial" w:hAnsi="Arial" w:cs="Arial"/>
        </w:rPr>
        <w:t>If necessary, use a halo around the text to achieve an appropriate contrast ratio. Matching the halo to the background, without changing the meaning of the data shown is preferable.</w:t>
      </w:r>
    </w:p>
    <w:p w14:paraId="0E225EF8" w14:textId="1A878D46" w:rsidR="00AA4C96" w:rsidRPr="002B5ADD" w:rsidRDefault="00AA4C96" w:rsidP="00AA4C96">
      <w:pPr>
        <w:pStyle w:val="ListParagraph"/>
        <w:numPr>
          <w:ilvl w:val="1"/>
          <w:numId w:val="20"/>
        </w:numPr>
        <w:contextualSpacing w:val="0"/>
        <w:rPr>
          <w:rFonts w:ascii="Arial" w:hAnsi="Arial" w:cs="Arial"/>
        </w:rPr>
      </w:pPr>
      <w:r w:rsidRPr="002B5ADD">
        <w:rPr>
          <w:rFonts w:ascii="Arial" w:hAnsi="Arial" w:cs="Arial"/>
        </w:rPr>
        <w:t xml:space="preserve">Contextual or </w:t>
      </w:r>
      <w:r w:rsidR="007A280F">
        <w:rPr>
          <w:rFonts w:ascii="Arial" w:hAnsi="Arial" w:cs="Arial"/>
        </w:rPr>
        <w:t>n</w:t>
      </w:r>
      <w:r w:rsidRPr="002B5ADD">
        <w:rPr>
          <w:rFonts w:ascii="Arial" w:hAnsi="Arial" w:cs="Arial"/>
        </w:rPr>
        <w:t>on-essential map content does not require the contrast ratio to be as high as the contrast ratio recommendations for essential content.</w:t>
      </w:r>
    </w:p>
    <w:p w14:paraId="57A1F721" w14:textId="77777777" w:rsidR="00AA4C96" w:rsidRPr="002B5ADD" w:rsidRDefault="00AA4C96" w:rsidP="00AA4C96">
      <w:pPr>
        <w:pStyle w:val="ListParagraph"/>
        <w:numPr>
          <w:ilvl w:val="0"/>
          <w:numId w:val="20"/>
        </w:numPr>
        <w:contextualSpacing w:val="0"/>
        <w:rPr>
          <w:rFonts w:ascii="Arial" w:hAnsi="Arial" w:cs="Arial"/>
        </w:rPr>
      </w:pPr>
      <w:r w:rsidRPr="002B5ADD">
        <w:rPr>
          <w:rFonts w:ascii="Arial" w:hAnsi="Arial" w:cs="Arial"/>
        </w:rPr>
        <w:t xml:space="preserve">When placing text, use the largest type sizes possible, consistent with good design. </w:t>
      </w:r>
    </w:p>
    <w:p w14:paraId="7B929F2D" w14:textId="77777777" w:rsidR="00AA4C96" w:rsidRPr="002B5ADD" w:rsidRDefault="00AA4C96" w:rsidP="00AA4C96">
      <w:pPr>
        <w:pStyle w:val="ListParagraph"/>
        <w:numPr>
          <w:ilvl w:val="1"/>
          <w:numId w:val="20"/>
        </w:numPr>
        <w:contextualSpacing w:val="0"/>
        <w:rPr>
          <w:rFonts w:ascii="Arial" w:hAnsi="Arial" w:cs="Arial"/>
        </w:rPr>
      </w:pPr>
      <w:r w:rsidRPr="002B5ADD">
        <w:rPr>
          <w:rFonts w:ascii="Arial" w:hAnsi="Arial" w:cs="Arial"/>
        </w:rPr>
        <w:t xml:space="preserve">Typefaces with larger x-heights will appear more legible at smaller sizes. </w:t>
      </w:r>
    </w:p>
    <w:p w14:paraId="42F17AA8" w14:textId="77777777" w:rsidR="00AA4C96" w:rsidRPr="002B5ADD" w:rsidRDefault="00AA4C96" w:rsidP="00AA4C96">
      <w:pPr>
        <w:pStyle w:val="ListParagraph"/>
        <w:numPr>
          <w:ilvl w:val="1"/>
          <w:numId w:val="20"/>
        </w:numPr>
        <w:contextualSpacing w:val="0"/>
        <w:rPr>
          <w:rFonts w:ascii="Arial" w:hAnsi="Arial" w:cs="Arial"/>
        </w:rPr>
      </w:pPr>
      <w:r w:rsidRPr="002B5ADD">
        <w:rPr>
          <w:rFonts w:ascii="Arial" w:hAnsi="Arial" w:cs="Arial"/>
        </w:rPr>
        <w:lastRenderedPageBreak/>
        <w:t>Label non-essential features sparingly to ensure that crucial features can be labelled as large as possible.</w:t>
      </w:r>
    </w:p>
    <w:p w14:paraId="44FB5BDE" w14:textId="77777777" w:rsidR="00AA4C96" w:rsidRPr="002B5ADD" w:rsidRDefault="00AA4C96" w:rsidP="00AA4C96">
      <w:pPr>
        <w:pStyle w:val="ListParagraph"/>
        <w:numPr>
          <w:ilvl w:val="1"/>
          <w:numId w:val="20"/>
        </w:numPr>
        <w:contextualSpacing w:val="0"/>
        <w:rPr>
          <w:rFonts w:ascii="Arial" w:hAnsi="Arial" w:cs="Arial"/>
        </w:rPr>
      </w:pPr>
      <w:r w:rsidRPr="002B5ADD">
        <w:rPr>
          <w:rFonts w:ascii="Arial" w:hAnsi="Arial" w:cs="Arial"/>
        </w:rPr>
        <w:t>Certain digital formats of maps, such as PDF or SVG will allow users to enlarge, or zoom into the map content without losing resolution.</w:t>
      </w:r>
    </w:p>
    <w:p w14:paraId="7A002F82" w14:textId="77777777" w:rsidR="00AA4C96" w:rsidRPr="002B5ADD" w:rsidRDefault="00AA4C96" w:rsidP="00AA4C96">
      <w:pPr>
        <w:pStyle w:val="ListParagraph"/>
        <w:numPr>
          <w:ilvl w:val="0"/>
          <w:numId w:val="20"/>
        </w:numPr>
        <w:contextualSpacing w:val="0"/>
        <w:rPr>
          <w:rFonts w:ascii="Arial" w:hAnsi="Arial" w:cs="Arial"/>
        </w:rPr>
      </w:pPr>
      <w:r w:rsidRPr="002B5ADD">
        <w:rPr>
          <w:rFonts w:ascii="Arial" w:hAnsi="Arial" w:cs="Arial"/>
        </w:rPr>
        <w:t>Try to achieve at least an appropriate contrast ratio between lines depicting essential content and the backgrounds they overlap.  Thin lines require a higher contrast ratio than thick lines.</w:t>
      </w:r>
    </w:p>
    <w:p w14:paraId="742B8296" w14:textId="77777777" w:rsidR="00AA4C96" w:rsidRPr="002B5ADD" w:rsidRDefault="00AA4C96" w:rsidP="00AA4C96">
      <w:pPr>
        <w:pStyle w:val="ListParagraph"/>
        <w:numPr>
          <w:ilvl w:val="1"/>
          <w:numId w:val="20"/>
        </w:numPr>
        <w:contextualSpacing w:val="0"/>
        <w:rPr>
          <w:rFonts w:ascii="Arial" w:hAnsi="Arial" w:cs="Arial"/>
        </w:rPr>
      </w:pPr>
      <w:r w:rsidRPr="002B5ADD">
        <w:rPr>
          <w:rFonts w:ascii="Arial" w:hAnsi="Arial" w:cs="Arial"/>
        </w:rPr>
        <w:t>A contrast ratio of 7:1 should be used for essential content lines under 1.0 point in thickness.</w:t>
      </w:r>
    </w:p>
    <w:p w14:paraId="443DB824" w14:textId="77777777" w:rsidR="00AA4C96" w:rsidRPr="002B5ADD" w:rsidRDefault="00AA4C96" w:rsidP="00AA4C96">
      <w:pPr>
        <w:pStyle w:val="ListParagraph"/>
        <w:numPr>
          <w:ilvl w:val="1"/>
          <w:numId w:val="20"/>
        </w:numPr>
        <w:contextualSpacing w:val="0"/>
        <w:rPr>
          <w:rFonts w:ascii="Arial" w:hAnsi="Arial" w:cs="Arial"/>
        </w:rPr>
      </w:pPr>
      <w:r w:rsidRPr="002B5ADD">
        <w:rPr>
          <w:rFonts w:ascii="Arial" w:hAnsi="Arial" w:cs="Arial"/>
        </w:rPr>
        <w:t>A contrast ratio of 4.5:1 should be used for essential content lines between 1.0 and 2.0 points in thickness.</w:t>
      </w:r>
    </w:p>
    <w:p w14:paraId="0ECE1C77" w14:textId="77777777" w:rsidR="00AA4C96" w:rsidRPr="002B5ADD" w:rsidRDefault="00AA4C96" w:rsidP="00AA4C96">
      <w:pPr>
        <w:pStyle w:val="ListParagraph"/>
        <w:numPr>
          <w:ilvl w:val="1"/>
          <w:numId w:val="20"/>
        </w:numPr>
        <w:contextualSpacing w:val="0"/>
        <w:rPr>
          <w:rFonts w:ascii="Arial" w:hAnsi="Arial" w:cs="Arial"/>
        </w:rPr>
      </w:pPr>
      <w:r w:rsidRPr="002B5ADD">
        <w:rPr>
          <w:rFonts w:ascii="Arial" w:hAnsi="Arial" w:cs="Arial"/>
        </w:rPr>
        <w:t>A contrast ratio of 3:1 should be used for essential content lines greater than 2.0 points in thickness.</w:t>
      </w:r>
    </w:p>
    <w:p w14:paraId="1426BD7A" w14:textId="77777777" w:rsidR="00AA4C96" w:rsidRPr="002B5ADD" w:rsidRDefault="00AA4C96" w:rsidP="00AA4C96">
      <w:pPr>
        <w:pStyle w:val="ListParagraph"/>
        <w:numPr>
          <w:ilvl w:val="1"/>
          <w:numId w:val="20"/>
        </w:numPr>
        <w:contextualSpacing w:val="0"/>
        <w:rPr>
          <w:rFonts w:ascii="Arial" w:hAnsi="Arial" w:cs="Arial"/>
        </w:rPr>
      </w:pPr>
      <w:r w:rsidRPr="002B5ADD">
        <w:rPr>
          <w:rFonts w:ascii="Arial" w:hAnsi="Arial" w:cs="Arial"/>
        </w:rPr>
        <w:t xml:space="preserve">Non-essential content may not require the contrast ratio to be as high as the contrast ratio recommendations for essential content. </w:t>
      </w:r>
    </w:p>
    <w:p w14:paraId="2D3FA64C" w14:textId="77777777" w:rsidR="00AA4C96" w:rsidRPr="002B5ADD" w:rsidRDefault="00AA4C96" w:rsidP="002B5ADD">
      <w:pPr>
        <w:pStyle w:val="Heading2"/>
      </w:pPr>
      <w:bookmarkStart w:id="163" w:name="_Toc471712703"/>
      <w:r w:rsidRPr="002B5ADD">
        <w:t>Recommended Guidelines for Colour:</w:t>
      </w:r>
      <w:bookmarkEnd w:id="163"/>
    </w:p>
    <w:p w14:paraId="7DDB7531" w14:textId="77777777" w:rsidR="00AA4C96" w:rsidRPr="002B5ADD" w:rsidRDefault="00AA4C96" w:rsidP="00AA4C96">
      <w:pPr>
        <w:pStyle w:val="ListParagraph"/>
        <w:numPr>
          <w:ilvl w:val="0"/>
          <w:numId w:val="10"/>
        </w:numPr>
        <w:contextualSpacing w:val="0"/>
        <w:rPr>
          <w:rFonts w:ascii="Arial" w:hAnsi="Arial" w:cs="Arial"/>
        </w:rPr>
      </w:pPr>
      <w:r w:rsidRPr="002B5ADD">
        <w:rPr>
          <w:rFonts w:ascii="Arial" w:hAnsi="Arial" w:cs="Arial"/>
        </w:rPr>
        <w:t xml:space="preserve">Keep map design simple and limit the use of colour to key components of the map’s intended message.  </w:t>
      </w:r>
    </w:p>
    <w:p w14:paraId="672BD2DB" w14:textId="77777777" w:rsidR="00AA4C96" w:rsidRPr="002B5ADD" w:rsidRDefault="00AA4C96" w:rsidP="00AA4C96">
      <w:pPr>
        <w:pStyle w:val="ListParagraph"/>
        <w:numPr>
          <w:ilvl w:val="0"/>
          <w:numId w:val="10"/>
        </w:numPr>
        <w:contextualSpacing w:val="0"/>
        <w:rPr>
          <w:rFonts w:ascii="Arial" w:hAnsi="Arial" w:cs="Arial"/>
        </w:rPr>
      </w:pPr>
      <w:r w:rsidRPr="002B5ADD">
        <w:rPr>
          <w:rFonts w:ascii="Arial" w:hAnsi="Arial" w:cs="Arial"/>
        </w:rPr>
        <w:t>Select colours that vary significantly in lightness (contrast), since individuals with a colour vision deficiency can perceive lightness differences.</w:t>
      </w:r>
    </w:p>
    <w:p w14:paraId="174517B8" w14:textId="77777777" w:rsidR="00AA4C96" w:rsidRPr="002B5ADD" w:rsidRDefault="00AA4C96" w:rsidP="00AA4C96">
      <w:pPr>
        <w:pStyle w:val="ListParagraph"/>
        <w:numPr>
          <w:ilvl w:val="0"/>
          <w:numId w:val="10"/>
        </w:numPr>
        <w:contextualSpacing w:val="0"/>
        <w:rPr>
          <w:rFonts w:ascii="Arial" w:hAnsi="Arial" w:cs="Arial"/>
        </w:rPr>
      </w:pPr>
      <w:r w:rsidRPr="002B5ADD">
        <w:rPr>
          <w:rFonts w:ascii="Arial" w:hAnsi="Arial" w:cs="Arial"/>
        </w:rPr>
        <w:t>To avoid problematic colour combinations, use colours with strong contrast and supplemental visual variables, such as shape, size, and pattern variations to allow all users to discern different features.</w:t>
      </w:r>
    </w:p>
    <w:p w14:paraId="50ABA07F" w14:textId="77777777" w:rsidR="00AA4C96" w:rsidRPr="002B5ADD" w:rsidRDefault="00AA4C96" w:rsidP="00AA4C96">
      <w:pPr>
        <w:pStyle w:val="ListParagraph"/>
        <w:numPr>
          <w:ilvl w:val="0"/>
          <w:numId w:val="10"/>
        </w:numPr>
        <w:contextualSpacing w:val="0"/>
        <w:rPr>
          <w:rFonts w:ascii="Arial" w:hAnsi="Arial" w:cs="Arial"/>
        </w:rPr>
      </w:pPr>
      <w:r w:rsidRPr="002B5ADD">
        <w:rPr>
          <w:rFonts w:ascii="Arial" w:hAnsi="Arial" w:cs="Arial"/>
        </w:rPr>
        <w:t>Consider annotating the map directly where users with vision disabilities might be confused.</w:t>
      </w:r>
    </w:p>
    <w:p w14:paraId="6338F9E2" w14:textId="77777777" w:rsidR="00AA4C96" w:rsidRPr="002B5ADD" w:rsidRDefault="00AA4C96" w:rsidP="00AA4C96">
      <w:pPr>
        <w:pStyle w:val="ListParagraph"/>
        <w:numPr>
          <w:ilvl w:val="0"/>
          <w:numId w:val="10"/>
        </w:numPr>
        <w:contextualSpacing w:val="0"/>
        <w:rPr>
          <w:rFonts w:ascii="Arial" w:hAnsi="Arial" w:cs="Arial"/>
        </w:rPr>
      </w:pPr>
      <w:r w:rsidRPr="002B5ADD">
        <w:rPr>
          <w:rFonts w:ascii="Arial" w:hAnsi="Arial" w:cs="Arial"/>
        </w:rPr>
        <w:t xml:space="preserve">Testing for colour legibility is important.  There are many techniques and resources available online for testing and simulating colour legibility.  </w:t>
      </w:r>
    </w:p>
    <w:p w14:paraId="1BD73376" w14:textId="77777777" w:rsidR="00AA4C96" w:rsidRPr="002B5ADD" w:rsidRDefault="00AA4C96" w:rsidP="00AA4C96">
      <w:pPr>
        <w:pStyle w:val="ListParagraph"/>
        <w:numPr>
          <w:ilvl w:val="0"/>
          <w:numId w:val="10"/>
        </w:numPr>
        <w:contextualSpacing w:val="0"/>
        <w:rPr>
          <w:rFonts w:ascii="Arial" w:hAnsi="Arial" w:cs="Arial"/>
        </w:rPr>
      </w:pPr>
      <w:r w:rsidRPr="002B5ADD">
        <w:rPr>
          <w:rFonts w:ascii="Arial" w:hAnsi="Arial" w:cs="Arial"/>
        </w:rPr>
        <w:t>If the complexity of the map prevents it from being colour accessible use an alternative format or method of sharing the information, or consider presenting the information in multiple maps.</w:t>
      </w:r>
    </w:p>
    <w:p w14:paraId="29DDFFF9" w14:textId="77777777" w:rsidR="00AA4C96" w:rsidRPr="002B5ADD" w:rsidRDefault="00AA4C96" w:rsidP="002B5ADD">
      <w:pPr>
        <w:pStyle w:val="Heading2"/>
      </w:pPr>
      <w:bookmarkStart w:id="164" w:name="_Toc471712704"/>
      <w:r w:rsidRPr="002B5ADD">
        <w:t>Recommended Guidelines for Style and Patterns:</w:t>
      </w:r>
      <w:bookmarkEnd w:id="164"/>
    </w:p>
    <w:p w14:paraId="44B1BF96" w14:textId="77777777" w:rsidR="00AA4C96" w:rsidRPr="002B5ADD" w:rsidRDefault="00AA4C96" w:rsidP="00AA4C96">
      <w:pPr>
        <w:pStyle w:val="ListParagraph"/>
        <w:numPr>
          <w:ilvl w:val="0"/>
          <w:numId w:val="21"/>
        </w:numPr>
        <w:contextualSpacing w:val="0"/>
        <w:rPr>
          <w:rFonts w:ascii="Arial" w:hAnsi="Arial" w:cs="Arial"/>
        </w:rPr>
      </w:pPr>
      <w:proofErr w:type="spellStart"/>
      <w:r w:rsidRPr="002B5ADD">
        <w:rPr>
          <w:rFonts w:ascii="Arial" w:hAnsi="Arial" w:cs="Arial"/>
        </w:rPr>
        <w:t>Symbology</w:t>
      </w:r>
      <w:proofErr w:type="spellEnd"/>
      <w:r w:rsidRPr="002B5ADD">
        <w:rPr>
          <w:rFonts w:ascii="Arial" w:hAnsi="Arial" w:cs="Arial"/>
        </w:rPr>
        <w:t xml:space="preserve"> should be easily distinguishable from backgrounds and other symbols.</w:t>
      </w:r>
    </w:p>
    <w:p w14:paraId="720FA5F2" w14:textId="77777777" w:rsidR="00AA4C96" w:rsidRPr="002B5ADD" w:rsidRDefault="00AA4C96" w:rsidP="00AA4C96">
      <w:pPr>
        <w:pStyle w:val="ListParagraph"/>
        <w:numPr>
          <w:ilvl w:val="0"/>
          <w:numId w:val="21"/>
        </w:numPr>
        <w:contextualSpacing w:val="0"/>
        <w:rPr>
          <w:rFonts w:ascii="Arial" w:hAnsi="Arial" w:cs="Arial"/>
        </w:rPr>
      </w:pPr>
      <w:r w:rsidRPr="002B5ADD">
        <w:rPr>
          <w:rFonts w:ascii="Arial" w:hAnsi="Arial" w:cs="Arial"/>
        </w:rPr>
        <w:lastRenderedPageBreak/>
        <w:t>Point, line and area symbols should not imply a hierarchy unless intended.</w:t>
      </w:r>
    </w:p>
    <w:p w14:paraId="5D5E278E" w14:textId="77777777" w:rsidR="00AA4C96" w:rsidRPr="002B5ADD" w:rsidRDefault="00AA4C96" w:rsidP="00AA4C96">
      <w:pPr>
        <w:pStyle w:val="ListParagraph"/>
        <w:numPr>
          <w:ilvl w:val="0"/>
          <w:numId w:val="21"/>
        </w:numPr>
        <w:contextualSpacing w:val="0"/>
        <w:rPr>
          <w:rFonts w:ascii="Arial" w:hAnsi="Arial" w:cs="Arial"/>
        </w:rPr>
      </w:pPr>
      <w:r w:rsidRPr="002B5ADD">
        <w:rPr>
          <w:rFonts w:ascii="Arial" w:hAnsi="Arial" w:cs="Arial"/>
        </w:rPr>
        <w:t>If colour is used, the recommended guidelines for colour apply and the symbol should be tested for accessibility with regard to users with colour visual impairment.</w:t>
      </w:r>
    </w:p>
    <w:p w14:paraId="00204922" w14:textId="77777777" w:rsidR="00AA4C96" w:rsidRPr="002B5ADD" w:rsidRDefault="00AA4C96" w:rsidP="00AA4C96">
      <w:pPr>
        <w:pStyle w:val="ListParagraph"/>
        <w:numPr>
          <w:ilvl w:val="0"/>
          <w:numId w:val="21"/>
        </w:numPr>
        <w:contextualSpacing w:val="0"/>
        <w:rPr>
          <w:rFonts w:ascii="Arial" w:hAnsi="Arial" w:cs="Arial"/>
        </w:rPr>
      </w:pPr>
      <w:r w:rsidRPr="002B5ADD">
        <w:rPr>
          <w:rFonts w:ascii="Arial" w:hAnsi="Arial" w:cs="Arial"/>
        </w:rPr>
        <w:t>Styles created using marker symbols should be simple and scalable.</w:t>
      </w:r>
    </w:p>
    <w:p w14:paraId="71A248F5" w14:textId="77777777" w:rsidR="00AA4C96" w:rsidRPr="002B5ADD" w:rsidRDefault="00AA4C96" w:rsidP="00AA4C96">
      <w:pPr>
        <w:pStyle w:val="ListParagraph"/>
        <w:numPr>
          <w:ilvl w:val="0"/>
          <w:numId w:val="21"/>
        </w:numPr>
        <w:contextualSpacing w:val="0"/>
        <w:rPr>
          <w:rFonts w:ascii="Arial" w:hAnsi="Arial" w:cs="Arial"/>
        </w:rPr>
      </w:pPr>
      <w:r w:rsidRPr="002B5ADD">
        <w:rPr>
          <w:rFonts w:ascii="Arial" w:hAnsi="Arial" w:cs="Arial"/>
        </w:rPr>
        <w:t>Keep the pattern as simple as possible, especially when symbolizing small areas. Patterns should not take away from the overall message of the map.</w:t>
      </w:r>
    </w:p>
    <w:p w14:paraId="79D5D444" w14:textId="77777777" w:rsidR="00AA4C96" w:rsidRPr="002B5ADD" w:rsidRDefault="00AA4C96" w:rsidP="002B5ADD">
      <w:pPr>
        <w:pStyle w:val="Heading2"/>
      </w:pPr>
      <w:bookmarkStart w:id="165" w:name="_Toc471712705"/>
      <w:r w:rsidRPr="002B5ADD">
        <w:t>Recommended Guidelines for Font Selection</w:t>
      </w:r>
      <w:bookmarkEnd w:id="165"/>
    </w:p>
    <w:p w14:paraId="1B3D2745" w14:textId="77777777" w:rsidR="00AA4C96" w:rsidRPr="002B5ADD" w:rsidRDefault="00AA4C96" w:rsidP="00AA4C96">
      <w:pPr>
        <w:pStyle w:val="ListParagraph"/>
        <w:numPr>
          <w:ilvl w:val="0"/>
          <w:numId w:val="5"/>
        </w:numPr>
        <w:contextualSpacing w:val="0"/>
        <w:rPr>
          <w:rFonts w:ascii="Arial" w:hAnsi="Arial" w:cs="Arial"/>
        </w:rPr>
      </w:pPr>
      <w:r w:rsidRPr="002B5ADD">
        <w:rPr>
          <w:rFonts w:ascii="Arial" w:hAnsi="Arial" w:cs="Arial"/>
        </w:rPr>
        <w:t xml:space="preserve">Choose a sans-serif typeface that is simple with well-proportioned, easily recognizable letterforms. </w:t>
      </w:r>
    </w:p>
    <w:p w14:paraId="14185191" w14:textId="77777777" w:rsidR="00AA4C96" w:rsidRPr="002B5ADD" w:rsidRDefault="00AA4C96" w:rsidP="00AA4C96">
      <w:pPr>
        <w:pStyle w:val="ListParagraph"/>
        <w:numPr>
          <w:ilvl w:val="1"/>
          <w:numId w:val="5"/>
        </w:numPr>
        <w:contextualSpacing w:val="0"/>
        <w:rPr>
          <w:rFonts w:ascii="Arial" w:hAnsi="Arial" w:cs="Arial"/>
        </w:rPr>
      </w:pPr>
      <w:r w:rsidRPr="002B5ADD">
        <w:rPr>
          <w:rFonts w:ascii="Arial" w:hAnsi="Arial" w:cs="Arial"/>
        </w:rPr>
        <w:t xml:space="preserve">The simplicity of sans-serif typefaces are widely preferred over typefaces with serifs for most vision impairments. </w:t>
      </w:r>
    </w:p>
    <w:p w14:paraId="03FDF6CE" w14:textId="77777777" w:rsidR="00AA4C96" w:rsidRPr="002B5ADD" w:rsidRDefault="00AA4C96" w:rsidP="00AA4C96">
      <w:pPr>
        <w:pStyle w:val="ListParagraph"/>
        <w:numPr>
          <w:ilvl w:val="1"/>
          <w:numId w:val="5"/>
        </w:numPr>
        <w:contextualSpacing w:val="0"/>
        <w:rPr>
          <w:rFonts w:ascii="Arial" w:hAnsi="Arial" w:cs="Arial"/>
        </w:rPr>
      </w:pPr>
      <w:r w:rsidRPr="002B5ADD">
        <w:rPr>
          <w:rFonts w:ascii="Arial" w:hAnsi="Arial" w:cs="Arial"/>
        </w:rPr>
        <w:t>Use serif typefaces sparingly. Adjust size, letter spacing and weight to improve legibility.</w:t>
      </w:r>
    </w:p>
    <w:p w14:paraId="40F1E91E" w14:textId="77777777" w:rsidR="00AA4C96" w:rsidRPr="002B5ADD" w:rsidRDefault="00AA4C96" w:rsidP="00AA4C96">
      <w:pPr>
        <w:pStyle w:val="ListParagraph"/>
        <w:numPr>
          <w:ilvl w:val="1"/>
          <w:numId w:val="5"/>
        </w:numPr>
        <w:contextualSpacing w:val="0"/>
        <w:rPr>
          <w:rFonts w:ascii="Arial" w:hAnsi="Arial" w:cs="Arial"/>
        </w:rPr>
      </w:pPr>
      <w:r w:rsidRPr="002B5ADD">
        <w:rPr>
          <w:rFonts w:ascii="Arial" w:hAnsi="Arial" w:cs="Arial"/>
        </w:rPr>
        <w:t>Avoid complicated, decorative or handwriting fonts.</w:t>
      </w:r>
    </w:p>
    <w:p w14:paraId="1B890B27" w14:textId="77777777" w:rsidR="00AA4C96" w:rsidRPr="002B5ADD" w:rsidRDefault="00AA4C96" w:rsidP="00AA4C96">
      <w:pPr>
        <w:pStyle w:val="ListParagraph"/>
        <w:numPr>
          <w:ilvl w:val="0"/>
          <w:numId w:val="5"/>
        </w:numPr>
        <w:contextualSpacing w:val="0"/>
        <w:rPr>
          <w:rFonts w:ascii="Arial" w:hAnsi="Arial" w:cs="Arial"/>
        </w:rPr>
      </w:pPr>
      <w:r w:rsidRPr="002B5ADD">
        <w:rPr>
          <w:rFonts w:ascii="Arial" w:hAnsi="Arial" w:cs="Arial"/>
        </w:rPr>
        <w:t xml:space="preserve">Limit the use of italics.  </w:t>
      </w:r>
    </w:p>
    <w:p w14:paraId="737D962E" w14:textId="77777777" w:rsidR="00AA4C96" w:rsidRPr="002B5ADD" w:rsidRDefault="00AA4C96" w:rsidP="00AA4C96">
      <w:pPr>
        <w:pStyle w:val="ListParagraph"/>
        <w:numPr>
          <w:ilvl w:val="1"/>
          <w:numId w:val="5"/>
        </w:numPr>
        <w:contextualSpacing w:val="0"/>
        <w:rPr>
          <w:rFonts w:ascii="Arial" w:hAnsi="Arial" w:cs="Arial"/>
        </w:rPr>
      </w:pPr>
      <w:r w:rsidRPr="002B5ADD">
        <w:rPr>
          <w:rFonts w:ascii="Arial" w:hAnsi="Arial" w:cs="Arial"/>
        </w:rPr>
        <w:t xml:space="preserve">Cartographic convention traditionally uses italic fonts to add emphasis or distinguish different features.  </w:t>
      </w:r>
    </w:p>
    <w:p w14:paraId="33F759B3" w14:textId="77777777" w:rsidR="00AA4C96" w:rsidRPr="002B5ADD" w:rsidRDefault="00AA4C96" w:rsidP="00AA4C96">
      <w:pPr>
        <w:pStyle w:val="ListParagraph"/>
        <w:numPr>
          <w:ilvl w:val="1"/>
          <w:numId w:val="5"/>
        </w:numPr>
        <w:contextualSpacing w:val="0"/>
        <w:rPr>
          <w:rFonts w:ascii="Arial" w:hAnsi="Arial" w:cs="Arial"/>
        </w:rPr>
      </w:pPr>
      <w:r w:rsidRPr="002B5ADD">
        <w:rPr>
          <w:rFonts w:ascii="Arial" w:hAnsi="Arial" w:cs="Arial"/>
        </w:rPr>
        <w:t>Ensure that any italic fonts used have appropriate shape, weight, scale, size and are not overly crowded.</w:t>
      </w:r>
    </w:p>
    <w:p w14:paraId="3338EC96" w14:textId="77777777" w:rsidR="00AA4C96" w:rsidRPr="002B5ADD" w:rsidRDefault="00AA4C96" w:rsidP="00AA4C96">
      <w:pPr>
        <w:pStyle w:val="ListParagraph"/>
        <w:numPr>
          <w:ilvl w:val="0"/>
          <w:numId w:val="5"/>
        </w:numPr>
        <w:contextualSpacing w:val="0"/>
        <w:rPr>
          <w:rFonts w:ascii="Arial" w:hAnsi="Arial" w:cs="Arial"/>
        </w:rPr>
      </w:pPr>
      <w:r w:rsidRPr="002B5ADD">
        <w:rPr>
          <w:rFonts w:ascii="Arial" w:hAnsi="Arial" w:cs="Arial"/>
        </w:rPr>
        <w:t>Choose a regular or medium weight typeface which will generally be more legible than an extra-bold or ultra-light typeface.</w:t>
      </w:r>
    </w:p>
    <w:p w14:paraId="29D9180D" w14:textId="77777777" w:rsidR="00AA4C96" w:rsidRPr="002B5ADD" w:rsidRDefault="00AA4C96" w:rsidP="00AA4C96">
      <w:pPr>
        <w:pStyle w:val="ListParagraph"/>
        <w:numPr>
          <w:ilvl w:val="0"/>
          <w:numId w:val="5"/>
        </w:numPr>
        <w:contextualSpacing w:val="0"/>
        <w:rPr>
          <w:rFonts w:ascii="Arial" w:hAnsi="Arial" w:cs="Arial"/>
        </w:rPr>
      </w:pPr>
      <w:r w:rsidRPr="002B5ADD">
        <w:rPr>
          <w:rFonts w:ascii="Arial" w:hAnsi="Arial" w:cs="Arial"/>
        </w:rPr>
        <w:t xml:space="preserve">Choose a typeface with consistent stroke widths, open </w:t>
      </w:r>
      <w:proofErr w:type="spellStart"/>
      <w:r w:rsidRPr="002B5ADD">
        <w:rPr>
          <w:rFonts w:ascii="Arial" w:hAnsi="Arial" w:cs="Arial"/>
        </w:rPr>
        <w:t>counterforms</w:t>
      </w:r>
      <w:proofErr w:type="spellEnd"/>
      <w:r w:rsidRPr="002B5ADD">
        <w:rPr>
          <w:rFonts w:ascii="Arial" w:hAnsi="Arial" w:cs="Arial"/>
        </w:rPr>
        <w:t>, pronounced ascenders and descenders, slightly wider horizontal proportions and distinct forms for each character.</w:t>
      </w:r>
    </w:p>
    <w:p w14:paraId="087C713C" w14:textId="77777777" w:rsidR="00AA4C96" w:rsidRPr="002B5ADD" w:rsidRDefault="00AA4C96" w:rsidP="00AA4C96">
      <w:pPr>
        <w:pStyle w:val="ListParagraph"/>
        <w:numPr>
          <w:ilvl w:val="0"/>
          <w:numId w:val="5"/>
        </w:numPr>
        <w:contextualSpacing w:val="0"/>
        <w:rPr>
          <w:rFonts w:ascii="Arial" w:hAnsi="Arial" w:cs="Arial"/>
        </w:rPr>
      </w:pPr>
      <w:r w:rsidRPr="002B5ADD">
        <w:rPr>
          <w:rFonts w:ascii="Arial" w:hAnsi="Arial" w:cs="Arial"/>
        </w:rPr>
        <w:t xml:space="preserve">Use the largest type sizes possible, consistent with good design. </w:t>
      </w:r>
    </w:p>
    <w:p w14:paraId="2910BB5A" w14:textId="77777777" w:rsidR="00AA4C96" w:rsidRPr="002B5ADD" w:rsidRDefault="00AA4C96" w:rsidP="00AA4C96">
      <w:pPr>
        <w:pStyle w:val="ListParagraph"/>
        <w:numPr>
          <w:ilvl w:val="1"/>
          <w:numId w:val="5"/>
        </w:numPr>
        <w:contextualSpacing w:val="0"/>
        <w:rPr>
          <w:rFonts w:ascii="Arial" w:hAnsi="Arial" w:cs="Arial"/>
        </w:rPr>
      </w:pPr>
      <w:r w:rsidRPr="002B5ADD">
        <w:rPr>
          <w:rFonts w:ascii="Arial" w:hAnsi="Arial" w:cs="Arial"/>
        </w:rPr>
        <w:t>Type size will vary from map to map depending on the amount of detail required and space available for text placement.</w:t>
      </w:r>
    </w:p>
    <w:p w14:paraId="01F03A26" w14:textId="77777777" w:rsidR="00AA4C96" w:rsidRPr="002B5ADD" w:rsidRDefault="00AA4C96" w:rsidP="00AA4C96">
      <w:pPr>
        <w:pStyle w:val="ListParagraph"/>
        <w:numPr>
          <w:ilvl w:val="1"/>
          <w:numId w:val="5"/>
        </w:numPr>
        <w:contextualSpacing w:val="0"/>
        <w:rPr>
          <w:rFonts w:ascii="Arial" w:hAnsi="Arial" w:cs="Arial"/>
        </w:rPr>
      </w:pPr>
      <w:r w:rsidRPr="002B5ADD">
        <w:rPr>
          <w:rFonts w:ascii="Arial" w:hAnsi="Arial" w:cs="Arial"/>
        </w:rPr>
        <w:t>Non-essential features should be labelled selectively, or sparingly, to ensure that crucial features can be labelled as large as possible.</w:t>
      </w:r>
    </w:p>
    <w:p w14:paraId="77F37E19" w14:textId="77777777" w:rsidR="00AA4C96" w:rsidRPr="002B5ADD" w:rsidRDefault="00AA4C96" w:rsidP="00AA4C96">
      <w:pPr>
        <w:pStyle w:val="ListParagraph"/>
        <w:numPr>
          <w:ilvl w:val="0"/>
          <w:numId w:val="5"/>
        </w:numPr>
        <w:contextualSpacing w:val="0"/>
        <w:rPr>
          <w:rFonts w:ascii="Arial" w:hAnsi="Arial" w:cs="Arial"/>
        </w:rPr>
      </w:pPr>
      <w:r w:rsidRPr="002B5ADD">
        <w:rPr>
          <w:rFonts w:ascii="Arial" w:hAnsi="Arial" w:cs="Arial"/>
        </w:rPr>
        <w:t xml:space="preserve">Choose a typeface with a medium to large x-height. </w:t>
      </w:r>
    </w:p>
    <w:p w14:paraId="53396B10" w14:textId="77777777" w:rsidR="00AA4C96" w:rsidRPr="002B5ADD" w:rsidRDefault="00AA4C96" w:rsidP="00AA4C96">
      <w:pPr>
        <w:pStyle w:val="ListParagraph"/>
        <w:numPr>
          <w:ilvl w:val="1"/>
          <w:numId w:val="5"/>
        </w:numPr>
        <w:contextualSpacing w:val="0"/>
        <w:rPr>
          <w:rFonts w:ascii="Arial" w:hAnsi="Arial" w:cs="Arial"/>
        </w:rPr>
      </w:pPr>
      <w:r w:rsidRPr="002B5ADD">
        <w:rPr>
          <w:rFonts w:ascii="Arial" w:hAnsi="Arial" w:cs="Arial"/>
        </w:rPr>
        <w:lastRenderedPageBreak/>
        <w:t xml:space="preserve">The higher the x-height in relation to a capital letter, the more legible the font is likely to be.  </w:t>
      </w:r>
    </w:p>
    <w:p w14:paraId="5CCD1775" w14:textId="77777777" w:rsidR="00AA4C96" w:rsidRPr="002B5ADD" w:rsidRDefault="00AA4C96" w:rsidP="00AA4C96">
      <w:pPr>
        <w:pStyle w:val="ListParagraph"/>
        <w:numPr>
          <w:ilvl w:val="1"/>
          <w:numId w:val="5"/>
        </w:numPr>
        <w:contextualSpacing w:val="0"/>
        <w:rPr>
          <w:rFonts w:ascii="Arial" w:hAnsi="Arial" w:cs="Arial"/>
        </w:rPr>
      </w:pPr>
      <w:r w:rsidRPr="002B5ADD">
        <w:rPr>
          <w:rFonts w:ascii="Arial" w:hAnsi="Arial" w:cs="Arial"/>
        </w:rPr>
        <w:t>Typefaces with larger x-heights will appear more legible at smaller sizes.</w:t>
      </w:r>
    </w:p>
    <w:p w14:paraId="4309CAC1" w14:textId="77777777" w:rsidR="00AA4C96" w:rsidRPr="002B5ADD" w:rsidRDefault="00AA4C96" w:rsidP="00AA4C96">
      <w:pPr>
        <w:pStyle w:val="ListParagraph"/>
        <w:numPr>
          <w:ilvl w:val="0"/>
          <w:numId w:val="5"/>
        </w:numPr>
        <w:contextualSpacing w:val="0"/>
        <w:rPr>
          <w:rFonts w:ascii="Arial" w:hAnsi="Arial" w:cs="Arial"/>
        </w:rPr>
      </w:pPr>
      <w:r w:rsidRPr="002B5ADD">
        <w:rPr>
          <w:rFonts w:ascii="Arial" w:hAnsi="Arial" w:cs="Arial"/>
        </w:rPr>
        <w:t xml:space="preserve">Try to achieve at least a 4.5:1 contrast ratio between essential text and backgrounds. </w:t>
      </w:r>
    </w:p>
    <w:p w14:paraId="69B4337D" w14:textId="77777777" w:rsidR="00AA4C96" w:rsidRPr="002B5ADD" w:rsidRDefault="00AA4C96" w:rsidP="00AA4C96">
      <w:pPr>
        <w:pStyle w:val="ListParagraph"/>
        <w:numPr>
          <w:ilvl w:val="1"/>
          <w:numId w:val="5"/>
        </w:numPr>
        <w:contextualSpacing w:val="0"/>
        <w:rPr>
          <w:rFonts w:ascii="Arial" w:hAnsi="Arial" w:cs="Arial"/>
        </w:rPr>
      </w:pPr>
      <w:r w:rsidRPr="002B5ADD">
        <w:rPr>
          <w:rFonts w:ascii="Arial" w:hAnsi="Arial" w:cs="Arial"/>
        </w:rPr>
        <w:t>Using a halo around the text or labels to achieve an appropriate contrast ratio if necessary is acceptable.</w:t>
      </w:r>
    </w:p>
    <w:p w14:paraId="41283966" w14:textId="77777777" w:rsidR="00AA4C96" w:rsidRPr="002B5ADD" w:rsidRDefault="00AA4C96" w:rsidP="00AA4C96">
      <w:pPr>
        <w:pStyle w:val="ListParagraph"/>
        <w:numPr>
          <w:ilvl w:val="1"/>
          <w:numId w:val="5"/>
        </w:numPr>
        <w:contextualSpacing w:val="0"/>
        <w:rPr>
          <w:rFonts w:ascii="Arial" w:hAnsi="Arial" w:cs="Arial"/>
        </w:rPr>
      </w:pPr>
      <w:r w:rsidRPr="002B5ADD">
        <w:rPr>
          <w:rFonts w:ascii="Arial" w:hAnsi="Arial" w:cs="Arial"/>
        </w:rPr>
        <w:t>Matching the halo to the background, without changing the meaning of the data shown is preferable.</w:t>
      </w:r>
    </w:p>
    <w:p w14:paraId="3F2EC29D" w14:textId="77777777" w:rsidR="00AA4C96" w:rsidRPr="002B5ADD" w:rsidRDefault="00AA4C96" w:rsidP="00AA4C96">
      <w:pPr>
        <w:pStyle w:val="ListParagraph"/>
        <w:numPr>
          <w:ilvl w:val="0"/>
          <w:numId w:val="5"/>
        </w:numPr>
        <w:contextualSpacing w:val="0"/>
        <w:rPr>
          <w:rFonts w:ascii="Arial" w:hAnsi="Arial" w:cs="Arial"/>
        </w:rPr>
      </w:pPr>
      <w:r w:rsidRPr="002B5ADD">
        <w:rPr>
          <w:rFonts w:ascii="Arial" w:hAnsi="Arial" w:cs="Arial"/>
        </w:rPr>
        <w:t>If colour is used, the recommended guidelines for colour apply and the symbol should be tested for accessibility with regard to users with colour visual impairment.</w:t>
      </w:r>
    </w:p>
    <w:p w14:paraId="7FECE297" w14:textId="77777777" w:rsidR="00AA4C96" w:rsidRPr="002B5ADD" w:rsidRDefault="00AA4C96" w:rsidP="002B5ADD">
      <w:pPr>
        <w:pStyle w:val="Heading2"/>
      </w:pPr>
      <w:bookmarkStart w:id="166" w:name="_Toc471712706"/>
      <w:r w:rsidRPr="002B5ADD">
        <w:t>Recommended Guidelines for Annotation and Labelling</w:t>
      </w:r>
      <w:bookmarkEnd w:id="166"/>
    </w:p>
    <w:p w14:paraId="3DBDA7BA" w14:textId="77777777" w:rsidR="00AA4C96" w:rsidRPr="002B5ADD" w:rsidRDefault="00AA4C96" w:rsidP="00AA4C96">
      <w:pPr>
        <w:pStyle w:val="ListParagraph"/>
        <w:numPr>
          <w:ilvl w:val="0"/>
          <w:numId w:val="38"/>
        </w:numPr>
        <w:contextualSpacing w:val="0"/>
        <w:rPr>
          <w:rFonts w:ascii="Arial" w:hAnsi="Arial" w:cs="Arial"/>
        </w:rPr>
      </w:pPr>
      <w:r w:rsidRPr="002B5ADD">
        <w:rPr>
          <w:rFonts w:ascii="Arial" w:hAnsi="Arial" w:cs="Arial"/>
        </w:rPr>
        <w:t>Use labels to assist users with visual impairments when colour alone is used to distinguish areas. Direct labelling of information will help users interpret the data and help minimize ambiguity between elements.</w:t>
      </w:r>
    </w:p>
    <w:p w14:paraId="2FD86190" w14:textId="77777777" w:rsidR="00AA4C96" w:rsidRPr="002B5ADD" w:rsidRDefault="00AA4C96" w:rsidP="00AA4C96">
      <w:pPr>
        <w:pStyle w:val="ListParagraph"/>
        <w:numPr>
          <w:ilvl w:val="0"/>
          <w:numId w:val="38"/>
        </w:numPr>
        <w:contextualSpacing w:val="0"/>
        <w:rPr>
          <w:rFonts w:ascii="Arial" w:hAnsi="Arial" w:cs="Arial"/>
        </w:rPr>
      </w:pPr>
      <w:r w:rsidRPr="002B5ADD">
        <w:rPr>
          <w:rFonts w:ascii="Arial" w:hAnsi="Arial" w:cs="Arial"/>
        </w:rPr>
        <w:t>Use cartographic placement rules for aligning text with features, such as a parallel to a road or contoured along a river. This creates a connection between the label and the feature.</w:t>
      </w:r>
    </w:p>
    <w:p w14:paraId="1B23A6BC" w14:textId="77777777" w:rsidR="00AA4C96" w:rsidRPr="002B5ADD" w:rsidRDefault="00AA4C96" w:rsidP="00AA4C96">
      <w:pPr>
        <w:pStyle w:val="ListParagraph"/>
        <w:numPr>
          <w:ilvl w:val="0"/>
          <w:numId w:val="38"/>
        </w:numPr>
        <w:contextualSpacing w:val="0"/>
        <w:rPr>
          <w:rFonts w:ascii="Arial" w:hAnsi="Arial" w:cs="Arial"/>
        </w:rPr>
      </w:pPr>
      <w:r w:rsidRPr="002B5ADD">
        <w:rPr>
          <w:rFonts w:ascii="Arial" w:eastAsiaTheme="majorEastAsia" w:hAnsi="Arial" w:cs="Arial"/>
        </w:rPr>
        <w:t>Label size, style, colour and contrast are important to consider when designing accessible map products for individuals with vision impairments. Ensure labels use legible fonts and are of sufficient size and colour contrast.</w:t>
      </w:r>
    </w:p>
    <w:p w14:paraId="41C03078" w14:textId="77777777" w:rsidR="00AA4C96" w:rsidRPr="002B5ADD" w:rsidRDefault="00AA4C96" w:rsidP="002B5ADD">
      <w:pPr>
        <w:pStyle w:val="Heading2"/>
      </w:pPr>
      <w:bookmarkStart w:id="167" w:name="_Toc471712707"/>
      <w:r w:rsidRPr="002B5ADD">
        <w:t>Recommended Guidelines for Simplicity and Consistency</w:t>
      </w:r>
      <w:bookmarkEnd w:id="167"/>
    </w:p>
    <w:p w14:paraId="051051F3" w14:textId="77777777" w:rsidR="00AA4C96" w:rsidRPr="002B5ADD" w:rsidRDefault="00AA4C96" w:rsidP="00AA4C96">
      <w:pPr>
        <w:pStyle w:val="ListParagraph"/>
        <w:numPr>
          <w:ilvl w:val="0"/>
          <w:numId w:val="37"/>
        </w:numPr>
        <w:contextualSpacing w:val="0"/>
        <w:rPr>
          <w:rFonts w:ascii="Arial" w:hAnsi="Arial" w:cs="Arial"/>
        </w:rPr>
      </w:pPr>
      <w:r w:rsidRPr="002B5ADD">
        <w:rPr>
          <w:rFonts w:ascii="Arial" w:hAnsi="Arial" w:cs="Arial"/>
        </w:rPr>
        <w:t>Design a map for its purpose and only include relevant information and eliminate unwanted detail. The simpler a map is the more accessible it will be. Less is more.</w:t>
      </w:r>
    </w:p>
    <w:p w14:paraId="5E248F66" w14:textId="77777777" w:rsidR="00AA4C96" w:rsidRPr="002B5ADD" w:rsidRDefault="00AA4C96" w:rsidP="00AA4C96">
      <w:pPr>
        <w:pStyle w:val="ListParagraph"/>
        <w:numPr>
          <w:ilvl w:val="0"/>
          <w:numId w:val="37"/>
        </w:numPr>
        <w:contextualSpacing w:val="0"/>
        <w:rPr>
          <w:rFonts w:ascii="Arial" w:hAnsi="Arial" w:cs="Arial"/>
        </w:rPr>
      </w:pPr>
      <w:r w:rsidRPr="002B5ADD">
        <w:rPr>
          <w:rFonts w:ascii="Arial" w:hAnsi="Arial" w:cs="Arial"/>
        </w:rPr>
        <w:t>When designing a map use data appropriate for the scale of the map.  Content may determine scale or scale may determine content, and each will determine the level of generalization or sacrifice to use.</w:t>
      </w:r>
    </w:p>
    <w:p w14:paraId="3B9E17C4" w14:textId="77777777" w:rsidR="00AA4C96" w:rsidRPr="002B5ADD" w:rsidRDefault="00AA4C96" w:rsidP="00AA4C96">
      <w:pPr>
        <w:pStyle w:val="ListParagraph"/>
        <w:numPr>
          <w:ilvl w:val="0"/>
          <w:numId w:val="37"/>
        </w:numPr>
        <w:contextualSpacing w:val="0"/>
        <w:rPr>
          <w:rFonts w:ascii="Arial" w:hAnsi="Arial" w:cs="Arial"/>
        </w:rPr>
      </w:pPr>
      <w:r w:rsidRPr="002B5ADD">
        <w:rPr>
          <w:rFonts w:ascii="Arial" w:hAnsi="Arial" w:cs="Arial"/>
        </w:rPr>
        <w:t>Do not use unnecessary graphical effects; they tend to distract the user’s eye from the purpose of the map.</w:t>
      </w:r>
    </w:p>
    <w:p w14:paraId="3B02A0A1" w14:textId="77777777" w:rsidR="00AA4C96" w:rsidRPr="002B5ADD" w:rsidRDefault="00AA4C96" w:rsidP="00AA4C96">
      <w:pPr>
        <w:pStyle w:val="ListParagraph"/>
        <w:numPr>
          <w:ilvl w:val="0"/>
          <w:numId w:val="37"/>
        </w:numPr>
        <w:contextualSpacing w:val="0"/>
        <w:rPr>
          <w:rFonts w:ascii="Arial" w:hAnsi="Arial" w:cs="Arial"/>
        </w:rPr>
      </w:pPr>
      <w:r w:rsidRPr="002B5ADD">
        <w:rPr>
          <w:rFonts w:ascii="Arial" w:hAnsi="Arial" w:cs="Arial"/>
        </w:rPr>
        <w:t xml:space="preserve">Use intuitive, simple, well-balanced </w:t>
      </w:r>
      <w:proofErr w:type="spellStart"/>
      <w:r w:rsidRPr="002B5ADD">
        <w:rPr>
          <w:rFonts w:ascii="Arial" w:hAnsi="Arial" w:cs="Arial"/>
        </w:rPr>
        <w:t>symbology</w:t>
      </w:r>
      <w:proofErr w:type="spellEnd"/>
      <w:r w:rsidRPr="002B5ADD">
        <w:rPr>
          <w:rFonts w:ascii="Arial" w:hAnsi="Arial" w:cs="Arial"/>
        </w:rPr>
        <w:t xml:space="preserve"> to portray information.  </w:t>
      </w:r>
    </w:p>
    <w:p w14:paraId="6ED925F0" w14:textId="77777777" w:rsidR="00AA4C96" w:rsidRPr="002B5ADD" w:rsidRDefault="00AA4C96" w:rsidP="00AA4C96">
      <w:pPr>
        <w:pStyle w:val="ListParagraph"/>
        <w:numPr>
          <w:ilvl w:val="0"/>
          <w:numId w:val="37"/>
        </w:numPr>
        <w:contextualSpacing w:val="0"/>
        <w:rPr>
          <w:rFonts w:ascii="Arial" w:hAnsi="Arial" w:cs="Arial"/>
        </w:rPr>
      </w:pPr>
      <w:r w:rsidRPr="002B5ADD">
        <w:rPr>
          <w:rFonts w:ascii="Arial" w:hAnsi="Arial" w:cs="Arial"/>
        </w:rPr>
        <w:lastRenderedPageBreak/>
        <w:t xml:space="preserve">Use cartographic conventions (blue for water, green for vegetation etc.) and universally accepted </w:t>
      </w:r>
      <w:proofErr w:type="spellStart"/>
      <w:r w:rsidRPr="002B5ADD">
        <w:rPr>
          <w:rFonts w:ascii="Arial" w:hAnsi="Arial" w:cs="Arial"/>
        </w:rPr>
        <w:t>symbology</w:t>
      </w:r>
      <w:proofErr w:type="spellEnd"/>
      <w:r w:rsidRPr="002B5ADD">
        <w:rPr>
          <w:rFonts w:ascii="Arial" w:hAnsi="Arial" w:cs="Arial"/>
        </w:rPr>
        <w:t xml:space="preserve"> whenever possible. Familiarity makes information easier to understand.</w:t>
      </w:r>
    </w:p>
    <w:p w14:paraId="1B916625" w14:textId="77777777" w:rsidR="00AA4C96" w:rsidRPr="002B5ADD" w:rsidRDefault="00AA4C96" w:rsidP="002B5ADD">
      <w:pPr>
        <w:pStyle w:val="Heading2"/>
      </w:pPr>
      <w:bookmarkStart w:id="168" w:name="_Toc471712708"/>
      <w:r w:rsidRPr="002B5ADD">
        <w:t>Recommendations for Creating Effective Map Descriptions</w:t>
      </w:r>
      <w:bookmarkEnd w:id="168"/>
    </w:p>
    <w:p w14:paraId="340859F5" w14:textId="77777777" w:rsidR="00AA4C96" w:rsidRPr="002B5ADD" w:rsidRDefault="00AA4C96" w:rsidP="00AA4C96">
      <w:pPr>
        <w:rPr>
          <w:rFonts w:cs="Arial"/>
        </w:rPr>
      </w:pPr>
      <w:r w:rsidRPr="002B5ADD">
        <w:rPr>
          <w:rFonts w:cs="Arial"/>
        </w:rPr>
        <w:t>Both the National Center for Accessible Media (NCAM) and the Digital Image and Graphics Resources for Accessible Materials (DIAGRAM) Center have produced guidelines for creating effective complex graphic descriptions</w:t>
      </w:r>
      <w:sdt>
        <w:sdtPr>
          <w:rPr>
            <w:rFonts w:cs="Arial"/>
          </w:rPr>
          <w:id w:val="1071767308"/>
          <w:citation/>
        </w:sdtPr>
        <w:sdtEndPr/>
        <w:sdtContent>
          <w:r w:rsidRPr="002B5ADD">
            <w:rPr>
              <w:rFonts w:cs="Arial"/>
            </w:rPr>
            <w:fldChar w:fldCharType="begin"/>
          </w:r>
          <w:r w:rsidRPr="002B5ADD">
            <w:rPr>
              <w:rFonts w:cs="Arial"/>
            </w:rPr>
            <w:instrText xml:space="preserve"> CITATION Des \l 4105 </w:instrText>
          </w:r>
          <w:r w:rsidRPr="002B5ADD">
            <w:rPr>
              <w:rFonts w:cs="Arial"/>
            </w:rPr>
            <w:fldChar w:fldCharType="separate"/>
          </w:r>
          <w:r w:rsidR="0039377E">
            <w:rPr>
              <w:rFonts w:cs="Arial"/>
              <w:noProof/>
            </w:rPr>
            <w:t xml:space="preserve"> </w:t>
          </w:r>
          <w:r w:rsidR="0039377E" w:rsidRPr="0039377E">
            <w:rPr>
              <w:rFonts w:cs="Arial"/>
              <w:noProof/>
            </w:rPr>
            <w:t>(NCAM, 2010)</w:t>
          </w:r>
          <w:r w:rsidRPr="002B5ADD">
            <w:rPr>
              <w:rFonts w:cs="Arial"/>
            </w:rPr>
            <w:fldChar w:fldCharType="end"/>
          </w:r>
        </w:sdtContent>
      </w:sdt>
      <w:sdt>
        <w:sdtPr>
          <w:rPr>
            <w:rFonts w:cs="Arial"/>
          </w:rPr>
          <w:id w:val="1007869396"/>
          <w:citation/>
        </w:sdtPr>
        <w:sdtEndPr/>
        <w:sdtContent>
          <w:r w:rsidRPr="002B5ADD">
            <w:rPr>
              <w:rFonts w:cs="Arial"/>
            </w:rPr>
            <w:fldChar w:fldCharType="begin"/>
          </w:r>
          <w:r w:rsidRPr="002B5ADD">
            <w:rPr>
              <w:rFonts w:cs="Arial"/>
            </w:rPr>
            <w:instrText xml:space="preserve">CITATION DIA15 \l 4105 </w:instrText>
          </w:r>
          <w:r w:rsidRPr="002B5ADD">
            <w:rPr>
              <w:rFonts w:cs="Arial"/>
            </w:rPr>
            <w:fldChar w:fldCharType="separate"/>
          </w:r>
          <w:r w:rsidR="0039377E">
            <w:rPr>
              <w:rFonts w:cs="Arial"/>
              <w:noProof/>
            </w:rPr>
            <w:t xml:space="preserve"> </w:t>
          </w:r>
          <w:r w:rsidR="0039377E" w:rsidRPr="0039377E">
            <w:rPr>
              <w:rFonts w:cs="Arial"/>
              <w:noProof/>
            </w:rPr>
            <w:t>(DIAGRAM, n.d.)</w:t>
          </w:r>
          <w:r w:rsidRPr="002B5ADD">
            <w:rPr>
              <w:rFonts w:cs="Arial"/>
            </w:rPr>
            <w:fldChar w:fldCharType="end"/>
          </w:r>
        </w:sdtContent>
      </w:sdt>
      <w:r w:rsidRPr="002B5ADD">
        <w:rPr>
          <w:rFonts w:cs="Arial"/>
        </w:rPr>
        <w:t xml:space="preserve">. These guidelines have been adapted below for creating alternative access complex map descriptions.  </w:t>
      </w:r>
    </w:p>
    <w:p w14:paraId="3F6FCE8A" w14:textId="77777777" w:rsidR="00AA4C96" w:rsidRPr="002B5ADD" w:rsidRDefault="00AA4C96" w:rsidP="00AA4C96">
      <w:pPr>
        <w:pStyle w:val="Heading3"/>
        <w:rPr>
          <w:rFonts w:cs="Arial"/>
        </w:rPr>
      </w:pPr>
      <w:bookmarkStart w:id="169" w:name="_Toc471712709"/>
      <w:r w:rsidRPr="002B5ADD">
        <w:rPr>
          <w:rFonts w:cs="Arial"/>
        </w:rPr>
        <w:t>Audience</w:t>
      </w:r>
      <w:bookmarkEnd w:id="169"/>
    </w:p>
    <w:p w14:paraId="3F53695C" w14:textId="77777777" w:rsidR="00AA4C96" w:rsidRPr="002B5ADD" w:rsidRDefault="00AA4C96" w:rsidP="00AA4C96">
      <w:pPr>
        <w:pStyle w:val="ListParagraph"/>
        <w:numPr>
          <w:ilvl w:val="0"/>
          <w:numId w:val="14"/>
        </w:numPr>
        <w:ind w:left="993" w:hanging="357"/>
        <w:contextualSpacing w:val="0"/>
        <w:rPr>
          <w:rFonts w:ascii="Arial" w:hAnsi="Arial" w:cs="Arial"/>
        </w:rPr>
      </w:pPr>
      <w:r w:rsidRPr="002B5ADD">
        <w:rPr>
          <w:rFonts w:ascii="Arial" w:hAnsi="Arial" w:cs="Arial"/>
        </w:rPr>
        <w:t xml:space="preserve">Know the target audience (e.g. age, culture, subject-matter expertise). </w:t>
      </w:r>
    </w:p>
    <w:p w14:paraId="7DFDD778" w14:textId="77777777" w:rsidR="00AA4C96" w:rsidRPr="002B5ADD" w:rsidRDefault="00AA4C96" w:rsidP="00AA4C96">
      <w:pPr>
        <w:pStyle w:val="ListParagraph"/>
        <w:numPr>
          <w:ilvl w:val="0"/>
          <w:numId w:val="14"/>
        </w:numPr>
        <w:ind w:left="993" w:hanging="357"/>
        <w:contextualSpacing w:val="0"/>
        <w:rPr>
          <w:rFonts w:ascii="Arial" w:hAnsi="Arial" w:cs="Arial"/>
        </w:rPr>
      </w:pPr>
      <w:r w:rsidRPr="002B5ADD">
        <w:rPr>
          <w:rFonts w:ascii="Arial" w:hAnsi="Arial" w:cs="Arial"/>
        </w:rPr>
        <w:t>Use vocabulary and phrases appropriate for the map user.</w:t>
      </w:r>
    </w:p>
    <w:p w14:paraId="0E4009C3" w14:textId="77777777" w:rsidR="00AA4C96" w:rsidRPr="002B5ADD" w:rsidRDefault="00AA4C96" w:rsidP="00AA4C96">
      <w:pPr>
        <w:pStyle w:val="ListParagraph"/>
        <w:numPr>
          <w:ilvl w:val="0"/>
          <w:numId w:val="14"/>
        </w:numPr>
        <w:ind w:left="993" w:hanging="357"/>
        <w:contextualSpacing w:val="0"/>
        <w:rPr>
          <w:rFonts w:ascii="Arial" w:hAnsi="Arial" w:cs="Arial"/>
        </w:rPr>
      </w:pPr>
      <w:r w:rsidRPr="002B5ADD">
        <w:rPr>
          <w:rFonts w:ascii="Arial" w:hAnsi="Arial" w:cs="Arial"/>
        </w:rPr>
        <w:t>Reference examples and details that the map user will understand.</w:t>
      </w:r>
    </w:p>
    <w:p w14:paraId="49C3385C" w14:textId="77777777" w:rsidR="00AA4C96" w:rsidRPr="002B5ADD" w:rsidRDefault="00AA4C96" w:rsidP="00AA4C96">
      <w:pPr>
        <w:pStyle w:val="Heading3"/>
        <w:rPr>
          <w:rFonts w:cs="Arial"/>
        </w:rPr>
      </w:pPr>
      <w:bookmarkStart w:id="170" w:name="_Toc471712710"/>
      <w:r w:rsidRPr="002B5ADD">
        <w:rPr>
          <w:rFonts w:cs="Arial"/>
        </w:rPr>
        <w:t>Context</w:t>
      </w:r>
      <w:bookmarkEnd w:id="170"/>
    </w:p>
    <w:p w14:paraId="6155F5F0" w14:textId="77777777" w:rsidR="00AA4C96" w:rsidRPr="002B5ADD" w:rsidRDefault="00AA4C96" w:rsidP="00AA4C96">
      <w:pPr>
        <w:pStyle w:val="ListParagraph"/>
        <w:numPr>
          <w:ilvl w:val="1"/>
          <w:numId w:val="4"/>
        </w:numPr>
        <w:ind w:left="993" w:hanging="357"/>
        <w:contextualSpacing w:val="0"/>
        <w:rPr>
          <w:rFonts w:ascii="Arial" w:hAnsi="Arial" w:cs="Arial"/>
        </w:rPr>
      </w:pPr>
      <w:r w:rsidRPr="002B5ADD">
        <w:rPr>
          <w:rFonts w:ascii="Arial" w:hAnsi="Arial" w:cs="Arial"/>
        </w:rPr>
        <w:t xml:space="preserve">The context in which a map is used must be considered before creating a description.  Context will help the author determine what information should be included in the description. </w:t>
      </w:r>
    </w:p>
    <w:p w14:paraId="39C8F432" w14:textId="77777777" w:rsidR="00AA4C96" w:rsidRPr="002B5ADD" w:rsidRDefault="00AA4C96" w:rsidP="00AA4C96">
      <w:pPr>
        <w:pStyle w:val="ListParagraph"/>
        <w:numPr>
          <w:ilvl w:val="0"/>
          <w:numId w:val="13"/>
        </w:numPr>
        <w:ind w:left="993" w:hanging="357"/>
        <w:contextualSpacing w:val="0"/>
        <w:rPr>
          <w:rFonts w:ascii="Arial" w:eastAsiaTheme="majorEastAsia" w:hAnsi="Arial" w:cs="Arial"/>
        </w:rPr>
      </w:pPr>
      <w:r w:rsidRPr="002B5ADD">
        <w:rPr>
          <w:rFonts w:ascii="Arial" w:hAnsi="Arial" w:cs="Arial"/>
        </w:rPr>
        <w:t>If a map is part of a document or report, look at any text surrounding it to understand how it fits into the bigger picture, and then decide which concepts and terms have already been defined to avoid repetition of explanations. Describe general trends in the map, refer to large areas at once and</w:t>
      </w:r>
      <w:r w:rsidRPr="002B5ADD">
        <w:rPr>
          <w:rFonts w:ascii="Arial" w:eastAsiaTheme="majorEastAsia" w:hAnsi="Arial" w:cs="Arial"/>
        </w:rPr>
        <w:t xml:space="preserve"> direct map users to existing descriptions in other parts of the document, where applicable.</w:t>
      </w:r>
    </w:p>
    <w:p w14:paraId="6D4CED3D" w14:textId="77777777" w:rsidR="00AA4C96" w:rsidRPr="002B5ADD" w:rsidRDefault="00AA4C96" w:rsidP="00AA4C96">
      <w:pPr>
        <w:pStyle w:val="ListParagraph"/>
        <w:numPr>
          <w:ilvl w:val="1"/>
          <w:numId w:val="4"/>
        </w:numPr>
        <w:ind w:left="993" w:hanging="357"/>
        <w:contextualSpacing w:val="0"/>
        <w:rPr>
          <w:rFonts w:ascii="Arial" w:hAnsi="Arial" w:cs="Arial"/>
        </w:rPr>
      </w:pPr>
      <w:r w:rsidRPr="002B5ADD">
        <w:rPr>
          <w:rFonts w:ascii="Arial" w:hAnsi="Arial" w:cs="Arial"/>
        </w:rPr>
        <w:t>If the map is a standalone product it should be described as thoroughly as possible to ensure critical information and concepts are adequately explained.</w:t>
      </w:r>
    </w:p>
    <w:p w14:paraId="3B363D83" w14:textId="77777777" w:rsidR="00AA4C96" w:rsidRPr="002B5ADD" w:rsidRDefault="00AA4C96" w:rsidP="00AA4C96">
      <w:pPr>
        <w:pStyle w:val="Heading3"/>
        <w:rPr>
          <w:rFonts w:cs="Arial"/>
        </w:rPr>
      </w:pPr>
      <w:bookmarkStart w:id="171" w:name="_Toc471712711"/>
      <w:r w:rsidRPr="002B5ADD">
        <w:rPr>
          <w:rFonts w:cs="Arial"/>
        </w:rPr>
        <w:t>Brevity and Clarity</w:t>
      </w:r>
      <w:bookmarkEnd w:id="171"/>
    </w:p>
    <w:p w14:paraId="2AE2AA46" w14:textId="77777777" w:rsidR="00AA4C96" w:rsidRPr="002B5ADD" w:rsidRDefault="00AA4C96" w:rsidP="00AA4C96">
      <w:pPr>
        <w:pStyle w:val="ListParagraph"/>
        <w:numPr>
          <w:ilvl w:val="0"/>
          <w:numId w:val="13"/>
        </w:numPr>
        <w:ind w:left="993"/>
        <w:contextualSpacing w:val="0"/>
        <w:rPr>
          <w:rFonts w:ascii="Arial" w:eastAsiaTheme="majorEastAsia" w:hAnsi="Arial" w:cs="Arial"/>
        </w:rPr>
      </w:pPr>
      <w:r w:rsidRPr="002B5ADD">
        <w:rPr>
          <w:rFonts w:ascii="Arial" w:eastAsiaTheme="majorEastAsia" w:hAnsi="Arial" w:cs="Arial"/>
        </w:rPr>
        <w:t>Keep descriptions as concise,</w:t>
      </w:r>
      <w:r w:rsidRPr="002B5ADD">
        <w:rPr>
          <w:rFonts w:ascii="Arial" w:hAnsi="Arial" w:cs="Arial"/>
        </w:rPr>
        <w:t xml:space="preserve"> </w:t>
      </w:r>
      <w:r w:rsidRPr="002B5ADD">
        <w:rPr>
          <w:rFonts w:ascii="Arial" w:eastAsiaTheme="majorEastAsia" w:hAnsi="Arial" w:cs="Arial"/>
        </w:rPr>
        <w:t>clear and easy-to-read as possible. Reading extremely long descriptions will create an unnecessary time burden for those accessing the alternative content. More is not necessarily better – be succinct.</w:t>
      </w:r>
    </w:p>
    <w:p w14:paraId="54AB178B" w14:textId="77777777" w:rsidR="00AA4C96" w:rsidRPr="002B5ADD" w:rsidRDefault="00AA4C96" w:rsidP="00AA4C96">
      <w:pPr>
        <w:pStyle w:val="ListParagraph"/>
        <w:numPr>
          <w:ilvl w:val="0"/>
          <w:numId w:val="13"/>
        </w:numPr>
        <w:ind w:left="993"/>
        <w:contextualSpacing w:val="0"/>
        <w:rPr>
          <w:rFonts w:ascii="Arial" w:hAnsi="Arial" w:cs="Arial"/>
        </w:rPr>
      </w:pPr>
      <w:r w:rsidRPr="002B5ADD">
        <w:rPr>
          <w:rFonts w:ascii="Arial" w:hAnsi="Arial" w:cs="Arial"/>
        </w:rPr>
        <w:t>Describe the main purpose of the map using facts and non-emotional language.</w:t>
      </w:r>
    </w:p>
    <w:p w14:paraId="42B320B7" w14:textId="77777777" w:rsidR="00AA4C96" w:rsidRPr="002B5ADD" w:rsidRDefault="00AA4C96" w:rsidP="00AA4C96">
      <w:pPr>
        <w:pStyle w:val="ListParagraph"/>
        <w:numPr>
          <w:ilvl w:val="0"/>
          <w:numId w:val="13"/>
        </w:numPr>
        <w:ind w:left="993"/>
        <w:contextualSpacing w:val="0"/>
        <w:rPr>
          <w:rFonts w:ascii="Arial" w:eastAsiaTheme="majorEastAsia" w:hAnsi="Arial" w:cs="Arial"/>
        </w:rPr>
      </w:pPr>
      <w:r w:rsidRPr="002B5ADD">
        <w:rPr>
          <w:rFonts w:ascii="Arial" w:eastAsiaTheme="majorEastAsia" w:hAnsi="Arial" w:cs="Arial"/>
        </w:rPr>
        <w:lastRenderedPageBreak/>
        <w:t>If a map is part of a report or document don’t repeat information presented in the main or adjacent texts. Instead, direct map users to the existing descriptions.</w:t>
      </w:r>
    </w:p>
    <w:p w14:paraId="6CFAD190" w14:textId="77777777" w:rsidR="00AA4C96" w:rsidRPr="002B5ADD" w:rsidRDefault="00AA4C96" w:rsidP="00AA4C96">
      <w:pPr>
        <w:pStyle w:val="ListParagraph"/>
        <w:numPr>
          <w:ilvl w:val="0"/>
          <w:numId w:val="13"/>
        </w:numPr>
        <w:ind w:left="993"/>
        <w:contextualSpacing w:val="0"/>
        <w:rPr>
          <w:rFonts w:ascii="Arial" w:eastAsiaTheme="majorEastAsia" w:hAnsi="Arial" w:cs="Arial"/>
        </w:rPr>
      </w:pPr>
      <w:r w:rsidRPr="002B5ADD">
        <w:rPr>
          <w:rFonts w:ascii="Arial" w:hAnsi="Arial" w:cs="Arial"/>
        </w:rPr>
        <w:t xml:space="preserve">For context information focus on the place names and labels that are most relevant to the map and the concept it is depicting.  </w:t>
      </w:r>
    </w:p>
    <w:p w14:paraId="6D466D48" w14:textId="77777777" w:rsidR="00AA4C96" w:rsidRPr="002B5ADD" w:rsidRDefault="00AA4C96" w:rsidP="00AA4C96">
      <w:pPr>
        <w:pStyle w:val="ListParagraph"/>
        <w:numPr>
          <w:ilvl w:val="0"/>
          <w:numId w:val="13"/>
        </w:numPr>
        <w:ind w:left="993"/>
        <w:contextualSpacing w:val="0"/>
        <w:rPr>
          <w:rFonts w:ascii="Arial" w:eastAsiaTheme="majorEastAsia" w:hAnsi="Arial" w:cs="Arial"/>
        </w:rPr>
      </w:pPr>
      <w:r w:rsidRPr="002B5ADD">
        <w:rPr>
          <w:rFonts w:ascii="Arial" w:eastAsiaTheme="majorEastAsia" w:hAnsi="Arial" w:cs="Arial"/>
        </w:rPr>
        <w:t>The elements in the map key or legend can be folded in to the description of the map itself and do not need to be described separately.</w:t>
      </w:r>
    </w:p>
    <w:p w14:paraId="41DB599E" w14:textId="77777777" w:rsidR="00AA4C96" w:rsidRPr="002B5ADD" w:rsidRDefault="00AA4C96" w:rsidP="00AA4C96">
      <w:pPr>
        <w:pStyle w:val="ListParagraph"/>
        <w:numPr>
          <w:ilvl w:val="0"/>
          <w:numId w:val="13"/>
        </w:numPr>
        <w:ind w:left="993"/>
        <w:contextualSpacing w:val="0"/>
        <w:rPr>
          <w:rFonts w:ascii="Arial" w:eastAsiaTheme="majorEastAsia" w:hAnsi="Arial" w:cs="Arial"/>
        </w:rPr>
      </w:pPr>
      <w:r w:rsidRPr="002B5ADD">
        <w:rPr>
          <w:rFonts w:ascii="Arial" w:eastAsiaTheme="majorEastAsia" w:hAnsi="Arial" w:cs="Arial"/>
        </w:rPr>
        <w:t xml:space="preserve">Don’t describe extraneous visual elements or design features. </w:t>
      </w:r>
      <w:r w:rsidRPr="002B5ADD">
        <w:rPr>
          <w:rFonts w:ascii="Arial" w:hAnsi="Arial" w:cs="Arial"/>
        </w:rPr>
        <w:t>Only describe the core content.</w:t>
      </w:r>
    </w:p>
    <w:p w14:paraId="1709E2FC" w14:textId="621A8CA6" w:rsidR="00AA4C96" w:rsidRPr="002B5ADD" w:rsidRDefault="00AA4C96" w:rsidP="00AA4C96">
      <w:pPr>
        <w:pStyle w:val="ListParagraph"/>
        <w:numPr>
          <w:ilvl w:val="0"/>
          <w:numId w:val="13"/>
        </w:numPr>
        <w:ind w:left="993"/>
        <w:contextualSpacing w:val="0"/>
        <w:rPr>
          <w:rFonts w:ascii="Arial" w:eastAsiaTheme="majorEastAsia" w:hAnsi="Arial" w:cs="Arial"/>
        </w:rPr>
      </w:pPr>
      <w:r w:rsidRPr="002B5ADD">
        <w:rPr>
          <w:rFonts w:ascii="Arial" w:eastAsiaTheme="majorEastAsia" w:hAnsi="Arial" w:cs="Arial"/>
        </w:rPr>
        <w:t>Include colour only when it is meanin</w:t>
      </w:r>
      <w:r w:rsidR="00CA3B8C">
        <w:rPr>
          <w:rFonts w:ascii="Arial" w:eastAsiaTheme="majorEastAsia" w:hAnsi="Arial" w:cs="Arial"/>
        </w:rPr>
        <w:t>g</w:t>
      </w:r>
      <w:r w:rsidRPr="002B5ADD">
        <w:rPr>
          <w:rFonts w:ascii="Arial" w:eastAsiaTheme="majorEastAsia" w:hAnsi="Arial" w:cs="Arial"/>
        </w:rPr>
        <w:t xml:space="preserve">ful (e.g. arbitrary colours assigned for map elements need not be specified). </w:t>
      </w:r>
    </w:p>
    <w:p w14:paraId="71559631" w14:textId="77777777" w:rsidR="00AA4C96" w:rsidRPr="002B5ADD" w:rsidRDefault="00AA4C96" w:rsidP="00AA4C96">
      <w:pPr>
        <w:pStyle w:val="ListParagraph"/>
        <w:numPr>
          <w:ilvl w:val="0"/>
          <w:numId w:val="13"/>
        </w:numPr>
        <w:ind w:left="993"/>
        <w:rPr>
          <w:rFonts w:ascii="Arial" w:eastAsiaTheme="majorEastAsia" w:hAnsi="Arial" w:cs="Arial"/>
        </w:rPr>
      </w:pPr>
      <w:r w:rsidRPr="002B5ADD">
        <w:rPr>
          <w:rFonts w:ascii="Arial" w:eastAsiaTheme="majorEastAsia" w:hAnsi="Arial" w:cs="Arial"/>
        </w:rPr>
        <w:t>Simple locator maps may only require a short description. (e.g. a key map showing the point location of a place or thing within the province)</w:t>
      </w:r>
    </w:p>
    <w:p w14:paraId="7B6FBBED" w14:textId="77777777" w:rsidR="00AA4C96" w:rsidRPr="002B5ADD" w:rsidRDefault="00AA4C96" w:rsidP="00AA4C96">
      <w:pPr>
        <w:pStyle w:val="Heading3"/>
        <w:rPr>
          <w:rFonts w:cs="Arial"/>
        </w:rPr>
      </w:pPr>
      <w:bookmarkStart w:id="172" w:name="_Toc471712712"/>
      <w:r w:rsidRPr="002B5ADD">
        <w:rPr>
          <w:rFonts w:cs="Arial"/>
        </w:rPr>
        <w:t>Drill-Down Organization – General to Specific</w:t>
      </w:r>
      <w:bookmarkEnd w:id="172"/>
    </w:p>
    <w:p w14:paraId="0889631F" w14:textId="77777777" w:rsidR="00AA4C96" w:rsidRPr="002B5ADD" w:rsidRDefault="00AA4C96" w:rsidP="00AA4C96">
      <w:pPr>
        <w:pStyle w:val="ListParagraph"/>
        <w:numPr>
          <w:ilvl w:val="0"/>
          <w:numId w:val="16"/>
        </w:numPr>
        <w:contextualSpacing w:val="0"/>
        <w:rPr>
          <w:rFonts w:ascii="Arial" w:eastAsiaTheme="majorEastAsia" w:hAnsi="Arial" w:cs="Arial"/>
        </w:rPr>
      </w:pPr>
      <w:r w:rsidRPr="002B5ADD">
        <w:rPr>
          <w:rFonts w:ascii="Arial" w:eastAsiaTheme="majorEastAsia" w:hAnsi="Arial" w:cs="Arial"/>
        </w:rPr>
        <w:t>Present information in a consistent and logical order.</w:t>
      </w:r>
    </w:p>
    <w:p w14:paraId="19AC3EA8" w14:textId="77777777" w:rsidR="00AA4C96" w:rsidRPr="002B5ADD" w:rsidRDefault="00AA4C96" w:rsidP="00AA4C96">
      <w:pPr>
        <w:pStyle w:val="ListParagraph"/>
        <w:numPr>
          <w:ilvl w:val="0"/>
          <w:numId w:val="16"/>
        </w:numPr>
        <w:contextualSpacing w:val="0"/>
        <w:rPr>
          <w:rFonts w:ascii="Arial" w:eastAsiaTheme="majorEastAsia" w:hAnsi="Arial" w:cs="Arial"/>
        </w:rPr>
      </w:pPr>
      <w:r w:rsidRPr="002B5ADD">
        <w:rPr>
          <w:rFonts w:ascii="Arial" w:eastAsiaTheme="majorEastAsia" w:hAnsi="Arial" w:cs="Arial"/>
        </w:rPr>
        <w:t xml:space="preserve">Start with high-level general context information, and then drill down to specific details that enhance understanding. This provides the map user with options about how much information to read. </w:t>
      </w:r>
    </w:p>
    <w:p w14:paraId="7FEC74D1" w14:textId="77777777" w:rsidR="00AA4C96" w:rsidRPr="002B5ADD" w:rsidRDefault="00AA4C96" w:rsidP="00AA4C96">
      <w:pPr>
        <w:pStyle w:val="ListParagraph"/>
        <w:numPr>
          <w:ilvl w:val="0"/>
          <w:numId w:val="16"/>
        </w:numPr>
        <w:contextualSpacing w:val="0"/>
        <w:rPr>
          <w:rFonts w:ascii="Arial" w:eastAsiaTheme="majorEastAsia" w:hAnsi="Arial" w:cs="Arial"/>
        </w:rPr>
      </w:pPr>
      <w:r w:rsidRPr="002B5ADD">
        <w:rPr>
          <w:rFonts w:ascii="Arial" w:eastAsiaTheme="majorEastAsia" w:hAnsi="Arial" w:cs="Arial"/>
        </w:rPr>
        <w:t>If a map is extremely complex and made up of several separate maps and/or graphical components, break it down into parts and create a separate description for each part. A list or brief summary of all the parts at the beginning may be useful for navigation.</w:t>
      </w:r>
    </w:p>
    <w:p w14:paraId="2D4A6233" w14:textId="705F84E3" w:rsidR="00AA4C96" w:rsidRPr="002B5ADD" w:rsidRDefault="00AA4C96" w:rsidP="00AA4C96">
      <w:pPr>
        <w:pStyle w:val="ListParagraph"/>
        <w:numPr>
          <w:ilvl w:val="0"/>
          <w:numId w:val="16"/>
        </w:numPr>
        <w:contextualSpacing w:val="0"/>
        <w:rPr>
          <w:rFonts w:ascii="Arial" w:eastAsiaTheme="majorEastAsia" w:hAnsi="Arial" w:cs="Arial"/>
        </w:rPr>
      </w:pPr>
      <w:r w:rsidRPr="002B5ADD">
        <w:rPr>
          <w:rFonts w:ascii="Arial" w:eastAsiaTheme="majorEastAsia" w:hAnsi="Arial" w:cs="Arial"/>
        </w:rPr>
        <w:t>A</w:t>
      </w:r>
      <w:r w:rsidR="00CA3B8C">
        <w:rPr>
          <w:rFonts w:ascii="Arial" w:eastAsiaTheme="majorEastAsia" w:hAnsi="Arial" w:cs="Arial"/>
        </w:rPr>
        <w:t>r</w:t>
      </w:r>
      <w:r w:rsidRPr="002B5ADD">
        <w:rPr>
          <w:rFonts w:ascii="Arial" w:eastAsiaTheme="majorEastAsia" w:hAnsi="Arial" w:cs="Arial"/>
        </w:rPr>
        <w:t>range content into logical, digestible portions and consider structuring a detailed description using the following parts: Title Statement, Construction Statement, Overview Statement, and Detailed Data if applicable.</w:t>
      </w:r>
    </w:p>
    <w:p w14:paraId="19A60423" w14:textId="77777777" w:rsidR="00AA4C96" w:rsidRPr="002B5ADD" w:rsidRDefault="00AA4C96" w:rsidP="002B5ADD">
      <w:pPr>
        <w:pStyle w:val="Heading4"/>
      </w:pPr>
      <w:r w:rsidRPr="002B5ADD">
        <w:t>Recommended Parts of a Map Description</w:t>
      </w:r>
    </w:p>
    <w:p w14:paraId="10F982BE" w14:textId="77777777" w:rsidR="00AA4C96" w:rsidRPr="002B5ADD" w:rsidRDefault="00AA4C96" w:rsidP="00AA4C96">
      <w:pPr>
        <w:pStyle w:val="ListParagraph"/>
        <w:numPr>
          <w:ilvl w:val="0"/>
          <w:numId w:val="16"/>
        </w:numPr>
        <w:ind w:left="1077" w:hanging="357"/>
        <w:contextualSpacing w:val="0"/>
        <w:rPr>
          <w:rFonts w:ascii="Arial" w:eastAsiaTheme="majorEastAsia" w:hAnsi="Arial" w:cs="Arial"/>
        </w:rPr>
      </w:pPr>
      <w:r w:rsidRPr="002B5ADD">
        <w:rPr>
          <w:rFonts w:ascii="Arial" w:eastAsiaTheme="majorEastAsia" w:hAnsi="Arial" w:cs="Arial"/>
          <w:b/>
        </w:rPr>
        <w:t>Title Statement</w:t>
      </w:r>
      <w:r w:rsidRPr="002B5ADD">
        <w:rPr>
          <w:rFonts w:ascii="Arial" w:hAnsi="Arial" w:cs="Arial"/>
        </w:rPr>
        <w:t xml:space="preserve"> </w:t>
      </w:r>
      <w:r w:rsidRPr="002B5ADD">
        <w:rPr>
          <w:rFonts w:ascii="Arial" w:hAnsi="Arial" w:cs="Arial"/>
        </w:rPr>
        <w:br/>
        <w:t>A title statement contains the title of the map product within a single sentence.  This provides the user with a general understanding of what the map content is about.</w:t>
      </w:r>
    </w:p>
    <w:p w14:paraId="4F196633" w14:textId="77777777" w:rsidR="00AA4C96" w:rsidRPr="002B5ADD" w:rsidRDefault="00AA4C96" w:rsidP="00AA4C96">
      <w:pPr>
        <w:pStyle w:val="ListParagraph"/>
        <w:numPr>
          <w:ilvl w:val="0"/>
          <w:numId w:val="16"/>
        </w:numPr>
        <w:ind w:left="1077" w:hanging="357"/>
        <w:contextualSpacing w:val="0"/>
        <w:rPr>
          <w:rFonts w:ascii="Arial" w:eastAsiaTheme="majorEastAsia" w:hAnsi="Arial" w:cs="Arial"/>
        </w:rPr>
      </w:pPr>
      <w:r w:rsidRPr="002B5ADD">
        <w:rPr>
          <w:rFonts w:ascii="Arial" w:eastAsiaTheme="majorEastAsia" w:hAnsi="Arial" w:cs="Arial"/>
          <w:b/>
        </w:rPr>
        <w:t>Construction Statement</w:t>
      </w:r>
      <w:r w:rsidRPr="002B5ADD">
        <w:rPr>
          <w:rFonts w:ascii="Arial" w:hAnsi="Arial" w:cs="Arial"/>
        </w:rPr>
        <w:t xml:space="preserve"> </w:t>
      </w:r>
      <w:r w:rsidRPr="002B5ADD">
        <w:rPr>
          <w:rFonts w:ascii="Arial" w:hAnsi="Arial" w:cs="Arial"/>
        </w:rPr>
        <w:br/>
        <w:t>A construction statement provides a brief description of the map content in context.  This can include general information about the geographic extent if applicable.</w:t>
      </w:r>
    </w:p>
    <w:p w14:paraId="1C728EB1" w14:textId="77777777" w:rsidR="00AA4C96" w:rsidRPr="002B5ADD" w:rsidRDefault="00AA4C96" w:rsidP="00AA4C96">
      <w:pPr>
        <w:pStyle w:val="ListParagraph"/>
        <w:numPr>
          <w:ilvl w:val="0"/>
          <w:numId w:val="16"/>
        </w:numPr>
        <w:ind w:left="1077" w:hanging="357"/>
        <w:contextualSpacing w:val="0"/>
        <w:rPr>
          <w:rFonts w:ascii="Arial" w:hAnsi="Arial" w:cs="Arial"/>
        </w:rPr>
      </w:pPr>
      <w:r w:rsidRPr="002B5ADD">
        <w:rPr>
          <w:rFonts w:ascii="Arial" w:eastAsiaTheme="majorEastAsia" w:hAnsi="Arial" w:cs="Arial"/>
          <w:b/>
        </w:rPr>
        <w:lastRenderedPageBreak/>
        <w:t>Overview Statement</w:t>
      </w:r>
      <w:r w:rsidRPr="002B5ADD">
        <w:rPr>
          <w:rFonts w:ascii="Arial" w:hAnsi="Arial" w:cs="Arial"/>
        </w:rPr>
        <w:t xml:space="preserve"> </w:t>
      </w:r>
      <w:r w:rsidRPr="002B5ADD">
        <w:rPr>
          <w:rFonts w:ascii="Arial" w:hAnsi="Arial" w:cs="Arial"/>
        </w:rPr>
        <w:br/>
        <w:t>An overview statement provides the map user with an understanding of any major general trends and outliers depicted by the content. Including labeled landmarks and labeled bodies of water where applicable can be useful, but focus on the place names and labels that are most relevant to the map. For general purpose maps the overview statement could also include information about the types of features included within the map.</w:t>
      </w:r>
    </w:p>
    <w:p w14:paraId="71D8DFCF" w14:textId="77777777" w:rsidR="00AA4C96" w:rsidRPr="002B5ADD" w:rsidRDefault="00AA4C96" w:rsidP="00AA4C96">
      <w:pPr>
        <w:pStyle w:val="ListParagraph"/>
        <w:numPr>
          <w:ilvl w:val="0"/>
          <w:numId w:val="16"/>
        </w:numPr>
        <w:ind w:left="1077" w:hanging="357"/>
        <w:contextualSpacing w:val="0"/>
        <w:rPr>
          <w:rFonts w:ascii="Arial" w:eastAsiaTheme="majorEastAsia" w:hAnsi="Arial" w:cs="Arial"/>
        </w:rPr>
      </w:pPr>
      <w:r w:rsidRPr="002B5ADD">
        <w:rPr>
          <w:rFonts w:ascii="Arial" w:hAnsi="Arial" w:cs="Arial"/>
          <w:b/>
        </w:rPr>
        <w:t>Detailed Data</w:t>
      </w:r>
      <w:r w:rsidRPr="002B5ADD">
        <w:rPr>
          <w:rFonts w:ascii="Arial" w:hAnsi="Arial" w:cs="Arial"/>
        </w:rPr>
        <w:t xml:space="preserve"> </w:t>
      </w:r>
      <w:r w:rsidRPr="002B5ADD">
        <w:rPr>
          <w:rFonts w:ascii="Arial" w:hAnsi="Arial" w:cs="Arial"/>
        </w:rPr>
        <w:br/>
        <w:t>Detailed data should be included if applicable. Provide actual data in a format that will best allow the user to gain a detailed understanding of the critical content depicted within the map.  Detailed data should be formatted in a way that will make the information easy to understand. Publication details, such as date, data currency, map size and scale etc., can also be included in this part of the description if they are applicable.</w:t>
      </w:r>
    </w:p>
    <w:p w14:paraId="280EFB4A" w14:textId="77777777" w:rsidR="00AA4C96" w:rsidRPr="002B5ADD" w:rsidRDefault="00AA4C96" w:rsidP="00AA4C96">
      <w:pPr>
        <w:pStyle w:val="Heading5"/>
        <w:ind w:left="1077"/>
        <w:rPr>
          <w:rFonts w:cs="Arial"/>
        </w:rPr>
      </w:pPr>
      <w:r w:rsidRPr="002B5ADD">
        <w:rPr>
          <w:rFonts w:cs="Arial"/>
        </w:rPr>
        <w:t>Formatting Detailed Data</w:t>
      </w:r>
    </w:p>
    <w:p w14:paraId="61CB1FB8" w14:textId="77777777" w:rsidR="00AA4C96" w:rsidRPr="002B5ADD" w:rsidRDefault="00AA4C96" w:rsidP="00AA4C96">
      <w:pPr>
        <w:pStyle w:val="ListParagraph"/>
        <w:numPr>
          <w:ilvl w:val="1"/>
          <w:numId w:val="16"/>
        </w:numPr>
        <w:ind w:left="1797" w:hanging="357"/>
        <w:contextualSpacing w:val="0"/>
        <w:rPr>
          <w:rFonts w:ascii="Arial" w:hAnsi="Arial" w:cs="Arial"/>
        </w:rPr>
      </w:pPr>
      <w:r w:rsidRPr="002B5ADD">
        <w:rPr>
          <w:rFonts w:ascii="Arial" w:hAnsi="Arial" w:cs="Arial"/>
        </w:rPr>
        <w:t>Whenever possible, provide properly formatted digital text. This enables quick and independent access to information through assistive devices</w:t>
      </w:r>
      <w:r w:rsidRPr="002B5ADD">
        <w:rPr>
          <w:rFonts w:ascii="Arial" w:eastAsiaTheme="majorEastAsia" w:hAnsi="Arial" w:cs="Arial"/>
        </w:rPr>
        <w:t>.</w:t>
      </w:r>
    </w:p>
    <w:p w14:paraId="488CCDE1" w14:textId="77777777" w:rsidR="00AA4C96" w:rsidRPr="002B5ADD" w:rsidRDefault="00AA4C96" w:rsidP="00AA4C96">
      <w:pPr>
        <w:pStyle w:val="ListParagraph"/>
        <w:numPr>
          <w:ilvl w:val="1"/>
          <w:numId w:val="16"/>
        </w:numPr>
        <w:ind w:left="1797" w:hanging="357"/>
        <w:contextualSpacing w:val="0"/>
        <w:rPr>
          <w:rFonts w:ascii="Arial" w:hAnsi="Arial" w:cs="Arial"/>
        </w:rPr>
      </w:pPr>
      <w:r w:rsidRPr="002B5ADD">
        <w:rPr>
          <w:rFonts w:ascii="Arial" w:eastAsiaTheme="majorEastAsia" w:hAnsi="Arial" w:cs="Arial"/>
        </w:rPr>
        <w:t>Focus on the data represented on the map and don’t describe extraneous visual elements. Focus on the core data.</w:t>
      </w:r>
    </w:p>
    <w:p w14:paraId="5CC30A20" w14:textId="77777777" w:rsidR="00AA4C96" w:rsidRPr="002B5ADD" w:rsidRDefault="00AA4C96" w:rsidP="00AA4C96">
      <w:pPr>
        <w:pStyle w:val="ListParagraph"/>
        <w:numPr>
          <w:ilvl w:val="1"/>
          <w:numId w:val="16"/>
        </w:numPr>
        <w:ind w:left="1797" w:hanging="357"/>
        <w:contextualSpacing w:val="0"/>
        <w:rPr>
          <w:rFonts w:ascii="Arial" w:hAnsi="Arial" w:cs="Arial"/>
        </w:rPr>
      </w:pPr>
      <w:r w:rsidRPr="002B5ADD">
        <w:rPr>
          <w:rFonts w:ascii="Arial" w:hAnsi="Arial" w:cs="Arial"/>
        </w:rPr>
        <w:t>Depending on the type and theme of the map there may be different ways to present the information depicted.  Consider formatting the data in a way that is concise, easy to understand and navigate.  Determine if a list or table will be a more accessible format than using prose or a written description to provide specific data.</w:t>
      </w:r>
    </w:p>
    <w:p w14:paraId="41686237" w14:textId="77777777" w:rsidR="00AA4C96" w:rsidRPr="002B5ADD" w:rsidRDefault="00AA4C96" w:rsidP="00AA4C96">
      <w:pPr>
        <w:pStyle w:val="Heading6"/>
        <w:spacing w:after="120"/>
        <w:ind w:left="1797"/>
        <w:rPr>
          <w:rFonts w:ascii="Arial" w:hAnsi="Arial" w:cs="Arial"/>
        </w:rPr>
      </w:pPr>
      <w:r w:rsidRPr="002B5ADD">
        <w:rPr>
          <w:rFonts w:ascii="Arial" w:hAnsi="Arial" w:cs="Arial"/>
        </w:rPr>
        <w:t>Ways to Format Detailed Data for Complex Map Descriptions</w:t>
      </w:r>
    </w:p>
    <w:p w14:paraId="5C8CA3BB" w14:textId="77777777" w:rsidR="00AA4C96" w:rsidRPr="002B5ADD" w:rsidRDefault="00AA4C96" w:rsidP="00AA4C96">
      <w:pPr>
        <w:pStyle w:val="ListParagraph"/>
        <w:numPr>
          <w:ilvl w:val="0"/>
          <w:numId w:val="15"/>
        </w:numPr>
        <w:ind w:left="2154" w:hanging="357"/>
        <w:contextualSpacing w:val="0"/>
        <w:rPr>
          <w:rFonts w:ascii="Arial" w:eastAsiaTheme="majorEastAsia" w:hAnsi="Arial" w:cs="Arial"/>
          <w:b/>
        </w:rPr>
      </w:pPr>
      <w:r w:rsidRPr="002B5ADD">
        <w:rPr>
          <w:rFonts w:ascii="Arial" w:eastAsiaTheme="majorEastAsia" w:hAnsi="Arial" w:cs="Arial"/>
          <w:b/>
        </w:rPr>
        <w:t>Data List</w:t>
      </w:r>
      <w:r w:rsidRPr="002B5ADD">
        <w:rPr>
          <w:rFonts w:ascii="Arial" w:eastAsiaTheme="majorEastAsia" w:hAnsi="Arial" w:cs="Arial"/>
          <w:b/>
        </w:rPr>
        <w:br/>
      </w:r>
      <w:r w:rsidRPr="002B5ADD">
        <w:rPr>
          <w:rFonts w:ascii="Arial" w:eastAsiaTheme="majorEastAsia" w:hAnsi="Arial" w:cs="Arial"/>
        </w:rPr>
        <w:t>If possible, use bulleted lists to format detailed data in a way that is as simple as possible. Bullets make lists more readable, and more memorable</w:t>
      </w:r>
      <w:sdt>
        <w:sdtPr>
          <w:rPr>
            <w:rFonts w:ascii="Arial" w:eastAsiaTheme="majorEastAsia" w:hAnsi="Arial" w:cs="Arial"/>
          </w:rPr>
          <w:id w:val="1759789794"/>
          <w:citation/>
        </w:sdtPr>
        <w:sdtEndPr/>
        <w:sdtContent/>
      </w:sdt>
      <w:r w:rsidRPr="002B5ADD">
        <w:rPr>
          <w:rFonts w:ascii="Arial" w:eastAsiaTheme="majorEastAsia" w:hAnsi="Arial" w:cs="Arial"/>
        </w:rPr>
        <w:t>. Put the most important or relevant data at the beginning of the list so it can be accessed first.</w:t>
      </w:r>
    </w:p>
    <w:p w14:paraId="1A722F47" w14:textId="77777777" w:rsidR="00AA4C96" w:rsidRPr="002B5ADD" w:rsidRDefault="00AA4C96" w:rsidP="00AA4C96">
      <w:pPr>
        <w:pStyle w:val="ListParagraph"/>
        <w:numPr>
          <w:ilvl w:val="0"/>
          <w:numId w:val="15"/>
        </w:numPr>
        <w:ind w:left="2154" w:hanging="357"/>
        <w:contextualSpacing w:val="0"/>
        <w:rPr>
          <w:rFonts w:ascii="Arial" w:eastAsiaTheme="majorEastAsia" w:hAnsi="Arial" w:cs="Arial"/>
        </w:rPr>
      </w:pPr>
      <w:r w:rsidRPr="002B5ADD">
        <w:rPr>
          <w:rFonts w:ascii="Arial" w:eastAsiaTheme="majorEastAsia" w:hAnsi="Arial" w:cs="Arial"/>
          <w:b/>
        </w:rPr>
        <w:t>Data Table</w:t>
      </w:r>
      <w:r w:rsidRPr="002B5ADD">
        <w:rPr>
          <w:rFonts w:ascii="Arial" w:eastAsiaTheme="majorEastAsia" w:hAnsi="Arial" w:cs="Arial"/>
          <w:b/>
        </w:rPr>
        <w:br/>
      </w:r>
      <w:proofErr w:type="gramStart"/>
      <w:r w:rsidRPr="002B5ADD">
        <w:rPr>
          <w:rFonts w:ascii="Arial" w:eastAsiaTheme="majorEastAsia" w:hAnsi="Arial" w:cs="Arial"/>
        </w:rPr>
        <w:t>Conveying</w:t>
      </w:r>
      <w:proofErr w:type="gramEnd"/>
      <w:r w:rsidRPr="002B5ADD">
        <w:rPr>
          <w:rFonts w:ascii="Arial" w:eastAsiaTheme="majorEastAsia" w:hAnsi="Arial" w:cs="Arial"/>
        </w:rPr>
        <w:t xml:space="preserve"> complex map information in a data table can also be used as a method to deliver detailed data. Ensure data tables are properly formatted for accessibility.</w:t>
      </w:r>
    </w:p>
    <w:p w14:paraId="298C7150" w14:textId="77777777" w:rsidR="00AA4C96" w:rsidRPr="002B5ADD" w:rsidRDefault="00AA4C96" w:rsidP="00AA4C96">
      <w:pPr>
        <w:pStyle w:val="ListParagraph"/>
        <w:numPr>
          <w:ilvl w:val="0"/>
          <w:numId w:val="15"/>
        </w:numPr>
        <w:rPr>
          <w:rFonts w:ascii="Arial" w:hAnsi="Arial" w:cs="Arial"/>
        </w:rPr>
      </w:pPr>
      <w:r w:rsidRPr="002B5ADD">
        <w:rPr>
          <w:rFonts w:ascii="Arial" w:eastAsiaTheme="majorEastAsia" w:hAnsi="Arial" w:cs="Arial"/>
          <w:b/>
        </w:rPr>
        <w:t>Written Descriptions</w:t>
      </w:r>
      <w:r w:rsidRPr="002B5ADD">
        <w:rPr>
          <w:rFonts w:ascii="Arial" w:eastAsiaTheme="majorEastAsia" w:hAnsi="Arial" w:cs="Arial"/>
          <w:b/>
        </w:rPr>
        <w:br/>
      </w:r>
      <w:r w:rsidRPr="002B5ADD">
        <w:rPr>
          <w:rFonts w:ascii="Arial" w:eastAsiaTheme="majorEastAsia" w:hAnsi="Arial" w:cs="Arial"/>
        </w:rPr>
        <w:t xml:space="preserve">Some maps will include a great deal of detailed information or types </w:t>
      </w:r>
      <w:r w:rsidRPr="002B5ADD">
        <w:rPr>
          <w:rFonts w:ascii="Arial" w:eastAsiaTheme="majorEastAsia" w:hAnsi="Arial" w:cs="Arial"/>
        </w:rPr>
        <w:lastRenderedPageBreak/>
        <w:t>of data that cannot be reduced into a few sentences, a list or a data table.  In these cases, provide the description in a written way in a concise that best makes sense.</w:t>
      </w:r>
      <w:r w:rsidRPr="002B5ADD">
        <w:rPr>
          <w:rFonts w:ascii="Arial" w:hAnsi="Arial" w:cs="Arial"/>
        </w:rPr>
        <w:br w:type="page"/>
      </w:r>
    </w:p>
    <w:p w14:paraId="0BE3DE96" w14:textId="77777777" w:rsidR="00AA4C96" w:rsidRPr="002B5ADD" w:rsidRDefault="00AA4C96" w:rsidP="002B5ADD">
      <w:pPr>
        <w:pStyle w:val="Heading1"/>
      </w:pPr>
      <w:bookmarkStart w:id="173" w:name="_Toc471712713"/>
      <w:r w:rsidRPr="002B5ADD">
        <w:lastRenderedPageBreak/>
        <w:t>Appendix B: Types of Colour Blindness</w:t>
      </w:r>
      <w:bookmarkEnd w:id="156"/>
      <w:bookmarkEnd w:id="173"/>
    </w:p>
    <w:p w14:paraId="3FDECFC6" w14:textId="77777777" w:rsidR="00AA4C96" w:rsidRPr="002B5ADD" w:rsidRDefault="00AA4C96" w:rsidP="00AA4C96">
      <w:pPr>
        <w:rPr>
          <w:rFonts w:cs="Arial"/>
        </w:rPr>
      </w:pPr>
      <w:r w:rsidRPr="002B5ADD">
        <w:rPr>
          <w:rFonts w:cs="Arial"/>
        </w:rPr>
        <w:t xml:space="preserve">There are different types of colour blindness depending on the severity of the abnormality within the cone cells of the human eye. </w:t>
      </w:r>
    </w:p>
    <w:p w14:paraId="61D5AA02" w14:textId="77777777" w:rsidR="00AA4C96" w:rsidRPr="002B5ADD" w:rsidRDefault="00AA4C96" w:rsidP="002B5ADD">
      <w:pPr>
        <w:pStyle w:val="Heading2"/>
      </w:pPr>
      <w:bookmarkStart w:id="174" w:name="_Toc440532553"/>
      <w:bookmarkStart w:id="175" w:name="_Toc471712714"/>
      <w:proofErr w:type="spellStart"/>
      <w:r w:rsidRPr="002B5ADD">
        <w:t>Trichromacy</w:t>
      </w:r>
      <w:bookmarkEnd w:id="174"/>
      <w:bookmarkEnd w:id="175"/>
      <w:proofErr w:type="spellEnd"/>
    </w:p>
    <w:p w14:paraId="5CE7E8B7" w14:textId="77777777" w:rsidR="00AA4C96" w:rsidRPr="002B5ADD" w:rsidRDefault="00AA4C96" w:rsidP="00AA4C96">
      <w:pPr>
        <w:rPr>
          <w:rFonts w:cs="Arial"/>
        </w:rPr>
      </w:pPr>
      <w:proofErr w:type="spellStart"/>
      <w:r w:rsidRPr="002B5ADD">
        <w:rPr>
          <w:rFonts w:cs="Arial"/>
        </w:rPr>
        <w:t>Trichromacy</w:t>
      </w:r>
      <w:proofErr w:type="spellEnd"/>
      <w:r w:rsidRPr="002B5ADD">
        <w:rPr>
          <w:rFonts w:cs="Arial"/>
          <w:b/>
        </w:rPr>
        <w:t xml:space="preserve"> </w:t>
      </w:r>
      <w:r w:rsidRPr="002B5ADD">
        <w:rPr>
          <w:rFonts w:cs="Arial"/>
        </w:rPr>
        <w:t>is normal vision and all three types of cone cells function correctly</w:t>
      </w:r>
      <w:sdt>
        <w:sdtPr>
          <w:rPr>
            <w:rFonts w:cs="Arial"/>
          </w:rPr>
          <w:id w:val="171539232"/>
          <w:citation/>
        </w:sdtPr>
        <w:sdtEndPr/>
        <w:sdtContent>
          <w:r w:rsidRPr="002B5ADD">
            <w:rPr>
              <w:rFonts w:cs="Arial"/>
            </w:rPr>
            <w:fldChar w:fldCharType="begin"/>
          </w:r>
          <w:r w:rsidRPr="002B5ADD">
            <w:rPr>
              <w:rFonts w:cs="Arial"/>
            </w:rPr>
            <w:instrText xml:space="preserve"> CITATION Col151 \l 4105 </w:instrText>
          </w:r>
          <w:r w:rsidRPr="002B5ADD">
            <w:rPr>
              <w:rFonts w:cs="Arial"/>
            </w:rPr>
            <w:fldChar w:fldCharType="separate"/>
          </w:r>
          <w:r w:rsidR="0039377E">
            <w:rPr>
              <w:rFonts w:cs="Arial"/>
              <w:noProof/>
            </w:rPr>
            <w:t xml:space="preserve"> </w:t>
          </w:r>
          <w:r w:rsidR="0039377E" w:rsidRPr="0039377E">
            <w:rPr>
              <w:rFonts w:cs="Arial"/>
              <w:noProof/>
            </w:rPr>
            <w:t>(Colour Blind Awareness, n.d.)</w:t>
          </w:r>
          <w:r w:rsidRPr="002B5ADD">
            <w:rPr>
              <w:rFonts w:cs="Arial"/>
            </w:rPr>
            <w:fldChar w:fldCharType="end"/>
          </w:r>
        </w:sdtContent>
      </w:sdt>
      <w:r w:rsidRPr="002B5ADD">
        <w:rPr>
          <w:rFonts w:cs="Arial"/>
        </w:rPr>
        <w:t>.</w:t>
      </w:r>
    </w:p>
    <w:p w14:paraId="47D79417" w14:textId="77777777" w:rsidR="00AA4C96" w:rsidRPr="002B5ADD" w:rsidRDefault="00AA4C96" w:rsidP="002B5ADD">
      <w:pPr>
        <w:pStyle w:val="Heading2"/>
      </w:pPr>
      <w:bookmarkStart w:id="176" w:name="_Toc440532554"/>
      <w:bookmarkStart w:id="177" w:name="_Toc471712715"/>
      <w:r w:rsidRPr="002B5ADD">
        <w:t xml:space="preserve">Anomalous </w:t>
      </w:r>
      <w:proofErr w:type="spellStart"/>
      <w:r w:rsidRPr="002B5ADD">
        <w:t>Trichromacy</w:t>
      </w:r>
      <w:bookmarkEnd w:id="176"/>
      <w:bookmarkEnd w:id="177"/>
      <w:proofErr w:type="spellEnd"/>
      <w:r w:rsidRPr="002B5ADD">
        <w:t> </w:t>
      </w:r>
    </w:p>
    <w:p w14:paraId="34590781" w14:textId="77777777" w:rsidR="00AA4C96" w:rsidRPr="002B5ADD" w:rsidRDefault="00AA4C96" w:rsidP="00AA4C96">
      <w:pPr>
        <w:rPr>
          <w:rFonts w:cs="Arial"/>
          <w:shd w:val="clear" w:color="auto" w:fill="FFFFFF"/>
        </w:rPr>
      </w:pPr>
      <w:r w:rsidRPr="002B5ADD">
        <w:rPr>
          <w:rFonts w:cs="Arial"/>
        </w:rPr>
        <w:t xml:space="preserve">Anomalous </w:t>
      </w:r>
      <w:proofErr w:type="spellStart"/>
      <w:r w:rsidRPr="002B5ADD">
        <w:rPr>
          <w:rFonts w:cs="Arial"/>
        </w:rPr>
        <w:t>Trichromacy</w:t>
      </w:r>
      <w:proofErr w:type="spellEnd"/>
      <w:r w:rsidRPr="002B5ADD">
        <w:rPr>
          <w:rFonts w:cs="Arial"/>
        </w:rPr>
        <w:t> </w:t>
      </w:r>
      <w:r w:rsidRPr="002B5ADD">
        <w:rPr>
          <w:rFonts w:cs="Arial"/>
          <w:shd w:val="clear" w:color="auto" w:fill="FFFFFF"/>
        </w:rPr>
        <w:t>is the most common category of colour blindness. It is an impairment of normal colour vision, not a complete loss</w:t>
      </w:r>
      <w:sdt>
        <w:sdtPr>
          <w:rPr>
            <w:rFonts w:cs="Arial"/>
            <w:shd w:val="clear" w:color="auto" w:fill="FFFFFF"/>
          </w:rPr>
          <w:id w:val="-1875679923"/>
          <w:citation/>
        </w:sdtPr>
        <w:sdtEndPr/>
        <w:sdtContent>
          <w:r w:rsidRPr="002B5ADD">
            <w:rPr>
              <w:rFonts w:cs="Arial"/>
              <w:shd w:val="clear" w:color="auto" w:fill="FFFFFF"/>
            </w:rPr>
            <w:fldChar w:fldCharType="begin"/>
          </w:r>
          <w:r w:rsidRPr="002B5ADD">
            <w:rPr>
              <w:rFonts w:cs="Arial"/>
              <w:shd w:val="clear" w:color="auto" w:fill="FFFFFF"/>
            </w:rPr>
            <w:instrText xml:space="preserve"> CITATION Col151 \l 4105 </w:instrText>
          </w:r>
          <w:r w:rsidRPr="002B5ADD">
            <w:rPr>
              <w:rFonts w:cs="Arial"/>
              <w:shd w:val="clear" w:color="auto" w:fill="FFFFFF"/>
            </w:rPr>
            <w:fldChar w:fldCharType="separate"/>
          </w:r>
          <w:r w:rsidR="0039377E">
            <w:rPr>
              <w:rFonts w:cs="Arial"/>
              <w:noProof/>
              <w:shd w:val="clear" w:color="auto" w:fill="FFFFFF"/>
            </w:rPr>
            <w:t xml:space="preserve"> </w:t>
          </w:r>
          <w:r w:rsidR="0039377E" w:rsidRPr="0039377E">
            <w:rPr>
              <w:rFonts w:cs="Arial"/>
              <w:noProof/>
              <w:shd w:val="clear" w:color="auto" w:fill="FFFFFF"/>
            </w:rPr>
            <w:t>(Colour Blind Awareness, n.d.)</w:t>
          </w:r>
          <w:r w:rsidRPr="002B5ADD">
            <w:rPr>
              <w:rFonts w:cs="Arial"/>
              <w:shd w:val="clear" w:color="auto" w:fill="FFFFFF"/>
            </w:rPr>
            <w:fldChar w:fldCharType="end"/>
          </w:r>
        </w:sdtContent>
      </w:sdt>
      <w:r w:rsidRPr="002B5ADD">
        <w:rPr>
          <w:rFonts w:cs="Arial"/>
          <w:shd w:val="clear" w:color="auto" w:fill="FFFFFF"/>
        </w:rPr>
        <w:t>.</w:t>
      </w:r>
    </w:p>
    <w:p w14:paraId="5681AED6" w14:textId="77777777" w:rsidR="00AA4C96" w:rsidRPr="002B5ADD" w:rsidRDefault="00AA4C96" w:rsidP="00AA4C96">
      <w:pPr>
        <w:pStyle w:val="Heading3"/>
        <w:rPr>
          <w:rFonts w:cs="Arial"/>
          <w:shd w:val="clear" w:color="auto" w:fill="FFFFFF"/>
        </w:rPr>
      </w:pPr>
      <w:bookmarkStart w:id="178" w:name="_Toc440532555"/>
      <w:bookmarkStart w:id="179" w:name="_Toc471712716"/>
      <w:proofErr w:type="spellStart"/>
      <w:r w:rsidRPr="002B5ADD">
        <w:rPr>
          <w:rFonts w:cs="Arial"/>
          <w:shd w:val="clear" w:color="auto" w:fill="FFFFFF"/>
        </w:rPr>
        <w:t>Protanomaly</w:t>
      </w:r>
      <w:bookmarkEnd w:id="178"/>
      <w:bookmarkEnd w:id="179"/>
      <w:proofErr w:type="spellEnd"/>
    </w:p>
    <w:p w14:paraId="481D32D1" w14:textId="77777777" w:rsidR="00AA4C96" w:rsidRPr="002B5ADD" w:rsidRDefault="00AA4C96" w:rsidP="00AA4C96">
      <w:pPr>
        <w:ind w:left="360"/>
        <w:rPr>
          <w:rFonts w:cs="Arial"/>
          <w:shd w:val="clear" w:color="auto" w:fill="FFFFFF"/>
        </w:rPr>
      </w:pPr>
      <w:proofErr w:type="spellStart"/>
      <w:r w:rsidRPr="002B5ADD">
        <w:rPr>
          <w:rFonts w:cs="Arial"/>
          <w:shd w:val="clear" w:color="auto" w:fill="FFFFFF"/>
        </w:rPr>
        <w:t>Protanomaly</w:t>
      </w:r>
      <w:proofErr w:type="spellEnd"/>
      <w:r w:rsidRPr="002B5ADD">
        <w:rPr>
          <w:rFonts w:cs="Arial"/>
        </w:rPr>
        <w:t xml:space="preserve"> is a condition where </w:t>
      </w:r>
      <w:r w:rsidRPr="002B5ADD">
        <w:rPr>
          <w:rFonts w:cs="Arial"/>
          <w:shd w:val="clear" w:color="auto" w:fill="FFFFFF"/>
        </w:rPr>
        <w:t>red cone (</w:t>
      </w:r>
      <w:proofErr w:type="spellStart"/>
      <w:r w:rsidRPr="002B5ADD">
        <w:rPr>
          <w:rFonts w:cs="Arial"/>
          <w:shd w:val="clear" w:color="auto" w:fill="FFFFFF"/>
        </w:rPr>
        <w:t>protan</w:t>
      </w:r>
      <w:proofErr w:type="spellEnd"/>
      <w:r w:rsidRPr="002B5ADD">
        <w:rPr>
          <w:rFonts w:cs="Arial"/>
          <w:shd w:val="clear" w:color="auto" w:fill="FFFFFF"/>
        </w:rPr>
        <w:t>) cells are defective. Red, orange, and yellow appear greener and colors are not as bright</w:t>
      </w:r>
      <w:sdt>
        <w:sdtPr>
          <w:rPr>
            <w:rFonts w:cs="Arial"/>
            <w:shd w:val="clear" w:color="auto" w:fill="FFFFFF"/>
          </w:rPr>
          <w:id w:val="-1134863895"/>
          <w:citation/>
        </w:sdtPr>
        <w:sdtEndPr/>
        <w:sdtContent>
          <w:r w:rsidRPr="002B5ADD">
            <w:rPr>
              <w:rFonts w:cs="Arial"/>
              <w:shd w:val="clear" w:color="auto" w:fill="FFFFFF"/>
            </w:rPr>
            <w:fldChar w:fldCharType="begin"/>
          </w:r>
          <w:r w:rsidRPr="002B5ADD">
            <w:rPr>
              <w:rFonts w:cs="Arial"/>
              <w:shd w:val="clear" w:color="auto" w:fill="FFFFFF"/>
            </w:rPr>
            <w:instrText xml:space="preserve"> CITATION NEI15 \l 4105 </w:instrText>
          </w:r>
          <w:r w:rsidRPr="002B5ADD">
            <w:rPr>
              <w:rFonts w:cs="Arial"/>
              <w:shd w:val="clear" w:color="auto" w:fill="FFFFFF"/>
            </w:rPr>
            <w:fldChar w:fldCharType="separate"/>
          </w:r>
          <w:r w:rsidR="0039377E">
            <w:rPr>
              <w:rFonts w:cs="Arial"/>
              <w:noProof/>
              <w:shd w:val="clear" w:color="auto" w:fill="FFFFFF"/>
            </w:rPr>
            <w:t xml:space="preserve"> </w:t>
          </w:r>
          <w:r w:rsidR="0039377E" w:rsidRPr="0039377E">
            <w:rPr>
              <w:rFonts w:cs="Arial"/>
              <w:noProof/>
              <w:shd w:val="clear" w:color="auto" w:fill="FFFFFF"/>
            </w:rPr>
            <w:t>(NEI, 2015)</w:t>
          </w:r>
          <w:r w:rsidRPr="002B5ADD">
            <w:rPr>
              <w:rFonts w:cs="Arial"/>
              <w:shd w:val="clear" w:color="auto" w:fill="FFFFFF"/>
            </w:rPr>
            <w:fldChar w:fldCharType="end"/>
          </w:r>
        </w:sdtContent>
      </w:sdt>
      <w:r w:rsidRPr="002B5ADD">
        <w:rPr>
          <w:rFonts w:cs="Arial"/>
          <w:shd w:val="clear" w:color="auto" w:fill="FFFFFF"/>
        </w:rPr>
        <w:t>.</w:t>
      </w:r>
    </w:p>
    <w:p w14:paraId="2333450F" w14:textId="77777777" w:rsidR="00AA4C96" w:rsidRPr="002B5ADD" w:rsidRDefault="00AA4C96" w:rsidP="00AA4C96">
      <w:pPr>
        <w:pStyle w:val="Heading3"/>
        <w:rPr>
          <w:rFonts w:cs="Arial"/>
          <w:shd w:val="clear" w:color="auto" w:fill="FFFFFF"/>
        </w:rPr>
      </w:pPr>
      <w:bookmarkStart w:id="180" w:name="_Toc440532556"/>
      <w:bookmarkStart w:id="181" w:name="_Toc471712717"/>
      <w:r w:rsidRPr="002B5ADD">
        <w:rPr>
          <w:rFonts w:cs="Arial"/>
          <w:shd w:val="clear" w:color="auto" w:fill="FFFFFF"/>
        </w:rPr>
        <w:t>Deuteranomaly</w:t>
      </w:r>
      <w:bookmarkEnd w:id="180"/>
      <w:bookmarkEnd w:id="181"/>
    </w:p>
    <w:p w14:paraId="00ED0EB8" w14:textId="77777777" w:rsidR="00AA4C96" w:rsidRPr="002B5ADD" w:rsidRDefault="00AA4C96" w:rsidP="00AA4C96">
      <w:pPr>
        <w:ind w:left="360"/>
        <w:rPr>
          <w:rFonts w:cs="Arial"/>
          <w:shd w:val="clear" w:color="auto" w:fill="FFFFFF"/>
        </w:rPr>
      </w:pPr>
      <w:r w:rsidRPr="002B5ADD">
        <w:rPr>
          <w:rFonts w:cs="Arial"/>
          <w:shd w:val="clear" w:color="auto" w:fill="FFFFFF"/>
        </w:rPr>
        <w:t xml:space="preserve">Deuteranomaly </w:t>
      </w:r>
      <w:r w:rsidRPr="002B5ADD">
        <w:rPr>
          <w:rFonts w:cs="Arial"/>
        </w:rPr>
        <w:t xml:space="preserve">is a condition </w:t>
      </w:r>
      <w:r w:rsidRPr="002B5ADD">
        <w:rPr>
          <w:rFonts w:cs="Arial"/>
          <w:shd w:val="clear" w:color="auto" w:fill="FFFFFF"/>
        </w:rPr>
        <w:t>where green cone (</w:t>
      </w:r>
      <w:proofErr w:type="spellStart"/>
      <w:r w:rsidRPr="002B5ADD">
        <w:rPr>
          <w:rFonts w:cs="Arial"/>
          <w:shd w:val="clear" w:color="auto" w:fill="FFFFFF"/>
        </w:rPr>
        <w:t>deutran</w:t>
      </w:r>
      <w:proofErr w:type="spellEnd"/>
      <w:r w:rsidRPr="002B5ADD">
        <w:rPr>
          <w:rFonts w:cs="Arial"/>
          <w:shd w:val="clear" w:color="auto" w:fill="FFFFFF"/>
        </w:rPr>
        <w:t>) cells are defective. Yellow and green appear redder and it is difficult to tell violet from blue</w:t>
      </w:r>
      <w:sdt>
        <w:sdtPr>
          <w:rPr>
            <w:rFonts w:cs="Arial"/>
            <w:shd w:val="clear" w:color="auto" w:fill="FFFFFF"/>
          </w:rPr>
          <w:id w:val="-856424911"/>
          <w:citation/>
        </w:sdtPr>
        <w:sdtEndPr/>
        <w:sdtContent>
          <w:r w:rsidRPr="002B5ADD">
            <w:rPr>
              <w:rFonts w:cs="Arial"/>
              <w:shd w:val="clear" w:color="auto" w:fill="FFFFFF"/>
            </w:rPr>
            <w:fldChar w:fldCharType="begin"/>
          </w:r>
          <w:r w:rsidRPr="002B5ADD">
            <w:rPr>
              <w:rFonts w:cs="Arial"/>
              <w:shd w:val="clear" w:color="auto" w:fill="FFFFFF"/>
            </w:rPr>
            <w:instrText xml:space="preserve"> CITATION NEI15 \l 4105 </w:instrText>
          </w:r>
          <w:r w:rsidRPr="002B5ADD">
            <w:rPr>
              <w:rFonts w:cs="Arial"/>
              <w:shd w:val="clear" w:color="auto" w:fill="FFFFFF"/>
            </w:rPr>
            <w:fldChar w:fldCharType="separate"/>
          </w:r>
          <w:r w:rsidR="0039377E">
            <w:rPr>
              <w:rFonts w:cs="Arial"/>
              <w:noProof/>
              <w:shd w:val="clear" w:color="auto" w:fill="FFFFFF"/>
            </w:rPr>
            <w:t xml:space="preserve"> </w:t>
          </w:r>
          <w:r w:rsidR="0039377E" w:rsidRPr="0039377E">
            <w:rPr>
              <w:rFonts w:cs="Arial"/>
              <w:noProof/>
              <w:shd w:val="clear" w:color="auto" w:fill="FFFFFF"/>
            </w:rPr>
            <w:t>(NEI, 2015)</w:t>
          </w:r>
          <w:r w:rsidRPr="002B5ADD">
            <w:rPr>
              <w:rFonts w:cs="Arial"/>
              <w:shd w:val="clear" w:color="auto" w:fill="FFFFFF"/>
            </w:rPr>
            <w:fldChar w:fldCharType="end"/>
          </w:r>
        </w:sdtContent>
      </w:sdt>
      <w:r w:rsidRPr="002B5ADD">
        <w:rPr>
          <w:rFonts w:cs="Arial"/>
          <w:shd w:val="clear" w:color="auto" w:fill="FFFFFF"/>
        </w:rPr>
        <w:t>.</w:t>
      </w:r>
    </w:p>
    <w:p w14:paraId="215A5A26" w14:textId="77777777" w:rsidR="00AA4C96" w:rsidRPr="002B5ADD" w:rsidRDefault="00AA4C96" w:rsidP="00AA4C96">
      <w:pPr>
        <w:pStyle w:val="Heading3"/>
        <w:rPr>
          <w:rFonts w:cs="Arial"/>
          <w:shd w:val="clear" w:color="auto" w:fill="FFFFFF"/>
        </w:rPr>
      </w:pPr>
      <w:bookmarkStart w:id="182" w:name="_Toc440532557"/>
      <w:bookmarkStart w:id="183" w:name="_Toc471712718"/>
      <w:proofErr w:type="spellStart"/>
      <w:r w:rsidRPr="002B5ADD">
        <w:rPr>
          <w:rFonts w:cs="Arial"/>
          <w:shd w:val="clear" w:color="auto" w:fill="FFFFFF"/>
        </w:rPr>
        <w:t>Tritanomaly</w:t>
      </w:r>
      <w:bookmarkEnd w:id="182"/>
      <w:bookmarkEnd w:id="183"/>
      <w:proofErr w:type="spellEnd"/>
    </w:p>
    <w:p w14:paraId="22412B37" w14:textId="77777777" w:rsidR="00AA4C96" w:rsidRPr="002B5ADD" w:rsidRDefault="00AA4C96" w:rsidP="00AA4C96">
      <w:pPr>
        <w:pStyle w:val="ListParagraph"/>
        <w:ind w:left="360"/>
        <w:rPr>
          <w:rFonts w:ascii="Arial" w:hAnsi="Arial" w:cs="Arial"/>
          <w:shd w:val="clear" w:color="auto" w:fill="FFFFFF"/>
        </w:rPr>
      </w:pPr>
      <w:proofErr w:type="spellStart"/>
      <w:r w:rsidRPr="002B5ADD">
        <w:rPr>
          <w:rFonts w:ascii="Arial" w:hAnsi="Arial" w:cs="Arial"/>
          <w:shd w:val="clear" w:color="auto" w:fill="FFFFFF"/>
        </w:rPr>
        <w:t>Tritanomaly</w:t>
      </w:r>
      <w:proofErr w:type="spellEnd"/>
      <w:r w:rsidRPr="002B5ADD">
        <w:rPr>
          <w:rFonts w:ascii="Arial" w:hAnsi="Arial" w:cs="Arial"/>
          <w:shd w:val="clear" w:color="auto" w:fill="FFFFFF"/>
        </w:rPr>
        <w:t xml:space="preserve"> </w:t>
      </w:r>
      <w:r w:rsidRPr="002B5ADD">
        <w:rPr>
          <w:rFonts w:ascii="Arial" w:hAnsi="Arial" w:cs="Arial"/>
        </w:rPr>
        <w:t xml:space="preserve">is a condition </w:t>
      </w:r>
      <w:r w:rsidRPr="002B5ADD">
        <w:rPr>
          <w:rFonts w:ascii="Arial" w:hAnsi="Arial" w:cs="Arial"/>
          <w:shd w:val="clear" w:color="auto" w:fill="FFFFFF"/>
        </w:rPr>
        <w:t>where blue cone (</w:t>
      </w:r>
      <w:proofErr w:type="spellStart"/>
      <w:r w:rsidRPr="002B5ADD">
        <w:rPr>
          <w:rFonts w:ascii="Arial" w:hAnsi="Arial" w:cs="Arial"/>
          <w:shd w:val="clear" w:color="auto" w:fill="FFFFFF"/>
        </w:rPr>
        <w:t>tritan</w:t>
      </w:r>
      <w:proofErr w:type="spellEnd"/>
      <w:r w:rsidRPr="002B5ADD">
        <w:rPr>
          <w:rFonts w:ascii="Arial" w:hAnsi="Arial" w:cs="Arial"/>
          <w:shd w:val="clear" w:color="auto" w:fill="FFFFFF"/>
        </w:rPr>
        <w:t>) cells are defective and is extremely rare.</w:t>
      </w:r>
      <w:r w:rsidRPr="002B5ADD">
        <w:rPr>
          <w:rFonts w:ascii="Arial" w:hAnsi="Arial" w:cs="Arial"/>
        </w:rPr>
        <w:t xml:space="preserve"> </w:t>
      </w:r>
      <w:r w:rsidRPr="002B5ADD">
        <w:rPr>
          <w:rFonts w:ascii="Arial" w:hAnsi="Arial" w:cs="Arial"/>
          <w:shd w:val="clear" w:color="auto" w:fill="FFFFFF"/>
        </w:rPr>
        <w:t>Blue appears greener and it can be difficult to tell yellow and red from pink</w:t>
      </w:r>
      <w:sdt>
        <w:sdtPr>
          <w:rPr>
            <w:rFonts w:ascii="Arial" w:hAnsi="Arial" w:cs="Arial"/>
            <w:shd w:val="clear" w:color="auto" w:fill="FFFFFF"/>
          </w:rPr>
          <w:id w:val="-371540048"/>
          <w:citation/>
        </w:sdtPr>
        <w:sdtEndPr/>
        <w:sdtContent>
          <w:r w:rsidRPr="002B5ADD">
            <w:rPr>
              <w:rFonts w:ascii="Arial" w:hAnsi="Arial" w:cs="Arial"/>
              <w:shd w:val="clear" w:color="auto" w:fill="FFFFFF"/>
            </w:rPr>
            <w:fldChar w:fldCharType="begin"/>
          </w:r>
          <w:r w:rsidRPr="002B5ADD">
            <w:rPr>
              <w:rFonts w:ascii="Arial" w:hAnsi="Arial" w:cs="Arial"/>
              <w:shd w:val="clear" w:color="auto" w:fill="FFFFFF"/>
            </w:rPr>
            <w:instrText xml:space="preserve"> CITATION NEI15 \l 4105 </w:instrText>
          </w:r>
          <w:r w:rsidRPr="002B5ADD">
            <w:rPr>
              <w:rFonts w:ascii="Arial" w:hAnsi="Arial" w:cs="Arial"/>
              <w:shd w:val="clear" w:color="auto" w:fill="FFFFFF"/>
            </w:rPr>
            <w:fldChar w:fldCharType="separate"/>
          </w:r>
          <w:r w:rsidR="0039377E">
            <w:rPr>
              <w:rFonts w:ascii="Arial" w:hAnsi="Arial" w:cs="Arial"/>
              <w:noProof/>
              <w:shd w:val="clear" w:color="auto" w:fill="FFFFFF"/>
            </w:rPr>
            <w:t xml:space="preserve"> </w:t>
          </w:r>
          <w:r w:rsidR="0039377E" w:rsidRPr="0039377E">
            <w:rPr>
              <w:rFonts w:ascii="Arial" w:hAnsi="Arial" w:cs="Arial"/>
              <w:noProof/>
              <w:shd w:val="clear" w:color="auto" w:fill="FFFFFF"/>
            </w:rPr>
            <w:t>(NEI, 2015)</w:t>
          </w:r>
          <w:r w:rsidRPr="002B5ADD">
            <w:rPr>
              <w:rFonts w:ascii="Arial" w:hAnsi="Arial" w:cs="Arial"/>
              <w:shd w:val="clear" w:color="auto" w:fill="FFFFFF"/>
            </w:rPr>
            <w:fldChar w:fldCharType="end"/>
          </w:r>
        </w:sdtContent>
      </w:sdt>
      <w:r w:rsidRPr="002B5ADD">
        <w:rPr>
          <w:rFonts w:ascii="Arial" w:hAnsi="Arial" w:cs="Arial"/>
          <w:shd w:val="clear" w:color="auto" w:fill="FFFFFF"/>
        </w:rPr>
        <w:t xml:space="preserve">. </w:t>
      </w:r>
    </w:p>
    <w:p w14:paraId="39239FEE" w14:textId="77777777" w:rsidR="00AA4C96" w:rsidRPr="002B5ADD" w:rsidRDefault="00AA4C96" w:rsidP="002B5ADD">
      <w:pPr>
        <w:pStyle w:val="Heading2"/>
        <w:rPr>
          <w:rStyle w:val="apple-converted-space"/>
          <w:b w:val="0"/>
          <w:color w:val="222222"/>
          <w:shd w:val="clear" w:color="auto" w:fill="FFFFFF"/>
        </w:rPr>
      </w:pPr>
      <w:bookmarkStart w:id="184" w:name="_Toc440532558"/>
      <w:bookmarkStart w:id="185" w:name="_Toc471712719"/>
      <w:proofErr w:type="spellStart"/>
      <w:r w:rsidRPr="002B5ADD">
        <w:rPr>
          <w:rStyle w:val="apple-converted-space"/>
          <w:color w:val="222222"/>
          <w:shd w:val="clear" w:color="auto" w:fill="FFFFFF"/>
        </w:rPr>
        <w:t>Dichromacy</w:t>
      </w:r>
      <w:bookmarkEnd w:id="184"/>
      <w:bookmarkEnd w:id="185"/>
      <w:proofErr w:type="spellEnd"/>
    </w:p>
    <w:p w14:paraId="26BB3F79" w14:textId="77777777" w:rsidR="00AA4C96" w:rsidRPr="002B5ADD" w:rsidRDefault="00AA4C96" w:rsidP="00AA4C96">
      <w:pPr>
        <w:pStyle w:val="ListParagraph"/>
        <w:ind w:left="0"/>
        <w:rPr>
          <w:rStyle w:val="apple-converted-space"/>
          <w:rFonts w:ascii="Arial" w:hAnsi="Arial" w:cs="Arial"/>
          <w:color w:val="222222"/>
          <w:shd w:val="clear" w:color="auto" w:fill="FFFFFF"/>
        </w:rPr>
      </w:pPr>
      <w:proofErr w:type="spellStart"/>
      <w:r w:rsidRPr="002B5ADD">
        <w:rPr>
          <w:rStyle w:val="apple-converted-space"/>
          <w:rFonts w:ascii="Arial" w:hAnsi="Arial" w:cs="Arial"/>
          <w:color w:val="222222"/>
          <w:shd w:val="clear" w:color="auto" w:fill="FFFFFF"/>
        </w:rPr>
        <w:t>Dichromacy</w:t>
      </w:r>
      <w:proofErr w:type="spellEnd"/>
      <w:r w:rsidRPr="002B5ADD">
        <w:rPr>
          <w:rStyle w:val="apple-converted-space"/>
          <w:rFonts w:ascii="Arial" w:hAnsi="Arial" w:cs="Arial"/>
          <w:color w:val="222222"/>
          <w:shd w:val="clear" w:color="auto" w:fill="FFFFFF"/>
        </w:rPr>
        <w:t xml:space="preserve"> is a type of colour vision where only two types of cones are able to perceive colour.  People with dichromatic vision have a total absence of function of one cone type</w:t>
      </w:r>
      <w:sdt>
        <w:sdtPr>
          <w:rPr>
            <w:rStyle w:val="apple-converted-space"/>
            <w:rFonts w:ascii="Arial" w:hAnsi="Arial" w:cs="Arial"/>
            <w:color w:val="222222"/>
            <w:shd w:val="clear" w:color="auto" w:fill="FFFFFF"/>
          </w:rPr>
          <w:id w:val="-1916381883"/>
          <w:citation/>
        </w:sdtPr>
        <w:sdtEndPr>
          <w:rPr>
            <w:rStyle w:val="apple-converted-space"/>
          </w:rPr>
        </w:sdtEndPr>
        <w:sdtContent>
          <w:r w:rsidRPr="002B5ADD">
            <w:rPr>
              <w:rStyle w:val="apple-converted-space"/>
              <w:rFonts w:ascii="Arial" w:hAnsi="Arial" w:cs="Arial"/>
              <w:color w:val="222222"/>
              <w:shd w:val="clear" w:color="auto" w:fill="FFFFFF"/>
            </w:rPr>
            <w:fldChar w:fldCharType="begin"/>
          </w:r>
          <w:r w:rsidRPr="002B5ADD">
            <w:rPr>
              <w:rStyle w:val="apple-converted-space"/>
              <w:rFonts w:ascii="Arial" w:hAnsi="Arial" w:cs="Arial"/>
              <w:color w:val="222222"/>
              <w:shd w:val="clear" w:color="auto" w:fill="FFFFFF"/>
            </w:rPr>
            <w:instrText xml:space="preserve"> CITATION Col151 \l 4105 </w:instrText>
          </w:r>
          <w:r w:rsidRPr="002B5ADD">
            <w:rPr>
              <w:rStyle w:val="apple-converted-space"/>
              <w:rFonts w:ascii="Arial" w:hAnsi="Arial" w:cs="Arial"/>
              <w:color w:val="222222"/>
              <w:shd w:val="clear" w:color="auto" w:fill="FFFFFF"/>
            </w:rPr>
            <w:fldChar w:fldCharType="separate"/>
          </w:r>
          <w:r w:rsidR="0039377E">
            <w:rPr>
              <w:rStyle w:val="apple-converted-space"/>
              <w:rFonts w:ascii="Arial" w:hAnsi="Arial" w:cs="Arial"/>
              <w:noProof/>
              <w:color w:val="222222"/>
              <w:shd w:val="clear" w:color="auto" w:fill="FFFFFF"/>
            </w:rPr>
            <w:t xml:space="preserve"> </w:t>
          </w:r>
          <w:r w:rsidR="0039377E" w:rsidRPr="0039377E">
            <w:rPr>
              <w:rFonts w:ascii="Arial" w:hAnsi="Arial" w:cs="Arial"/>
              <w:noProof/>
              <w:color w:val="222222"/>
              <w:shd w:val="clear" w:color="auto" w:fill="FFFFFF"/>
            </w:rPr>
            <w:t>(Colour Blind Awareness, n.d.)</w:t>
          </w:r>
          <w:r w:rsidRPr="002B5ADD">
            <w:rPr>
              <w:rStyle w:val="apple-converted-space"/>
              <w:rFonts w:ascii="Arial" w:hAnsi="Arial" w:cs="Arial"/>
              <w:color w:val="222222"/>
              <w:shd w:val="clear" w:color="auto" w:fill="FFFFFF"/>
            </w:rPr>
            <w:fldChar w:fldCharType="end"/>
          </w:r>
        </w:sdtContent>
      </w:sdt>
      <w:r w:rsidRPr="002B5ADD">
        <w:rPr>
          <w:rStyle w:val="apple-converted-space"/>
          <w:rFonts w:ascii="Arial" w:hAnsi="Arial" w:cs="Arial"/>
          <w:color w:val="222222"/>
          <w:shd w:val="clear" w:color="auto" w:fill="FFFFFF"/>
        </w:rPr>
        <w:t>.</w:t>
      </w:r>
    </w:p>
    <w:p w14:paraId="787EC432" w14:textId="77777777" w:rsidR="00AA4C96" w:rsidRPr="002B5ADD" w:rsidRDefault="00AA4C96" w:rsidP="00AA4C96">
      <w:pPr>
        <w:pStyle w:val="Heading3"/>
        <w:rPr>
          <w:rStyle w:val="apple-converted-space"/>
          <w:rFonts w:cs="Arial"/>
          <w:b w:val="0"/>
          <w:color w:val="222222"/>
          <w:shd w:val="clear" w:color="auto" w:fill="FFFFFF"/>
        </w:rPr>
      </w:pPr>
      <w:bookmarkStart w:id="186" w:name="_Toc440532559"/>
      <w:bookmarkStart w:id="187" w:name="_Toc471712720"/>
      <w:proofErr w:type="spellStart"/>
      <w:r w:rsidRPr="002B5ADD">
        <w:rPr>
          <w:rStyle w:val="apple-converted-space"/>
          <w:rFonts w:cs="Arial"/>
          <w:color w:val="222222"/>
          <w:shd w:val="clear" w:color="auto" w:fill="FFFFFF"/>
        </w:rPr>
        <w:t>Protanopia</w:t>
      </w:r>
      <w:bookmarkEnd w:id="186"/>
      <w:bookmarkEnd w:id="187"/>
      <w:proofErr w:type="spellEnd"/>
    </w:p>
    <w:p w14:paraId="323997B1" w14:textId="77777777" w:rsidR="00AA4C96" w:rsidRPr="002B5ADD" w:rsidRDefault="00AA4C96" w:rsidP="00AA4C96">
      <w:pPr>
        <w:pStyle w:val="ListParagraph"/>
        <w:ind w:left="360"/>
        <w:rPr>
          <w:rStyle w:val="apple-converted-space"/>
          <w:rFonts w:ascii="Arial" w:hAnsi="Arial" w:cs="Arial"/>
          <w:color w:val="222222"/>
          <w:shd w:val="clear" w:color="auto" w:fill="FFFFFF"/>
        </w:rPr>
      </w:pPr>
      <w:proofErr w:type="spellStart"/>
      <w:r w:rsidRPr="002B5ADD">
        <w:rPr>
          <w:rStyle w:val="apple-converted-space"/>
          <w:rFonts w:ascii="Arial" w:hAnsi="Arial" w:cs="Arial"/>
          <w:color w:val="222222"/>
          <w:shd w:val="clear" w:color="auto" w:fill="FFFFFF"/>
        </w:rPr>
        <w:t>Protanopia</w:t>
      </w:r>
      <w:proofErr w:type="spellEnd"/>
      <w:r w:rsidRPr="002B5ADD">
        <w:rPr>
          <w:rStyle w:val="apple-converted-space"/>
          <w:rFonts w:ascii="Arial" w:hAnsi="Arial" w:cs="Arial"/>
          <w:color w:val="222222"/>
          <w:shd w:val="clear" w:color="auto" w:fill="FFFFFF"/>
        </w:rPr>
        <w:t xml:space="preserve"> </w:t>
      </w:r>
      <w:r w:rsidRPr="002B5ADD">
        <w:rPr>
          <w:rFonts w:ascii="Arial" w:hAnsi="Arial" w:cs="Arial"/>
        </w:rPr>
        <w:t xml:space="preserve">is a condition </w:t>
      </w:r>
      <w:r w:rsidRPr="002B5ADD">
        <w:rPr>
          <w:rStyle w:val="apple-converted-space"/>
          <w:rFonts w:ascii="Arial" w:hAnsi="Arial" w:cs="Arial"/>
          <w:color w:val="222222"/>
          <w:shd w:val="clear" w:color="auto" w:fill="FFFFFF"/>
        </w:rPr>
        <w:t xml:space="preserve">where red cone </w:t>
      </w:r>
      <w:r w:rsidRPr="002B5ADD">
        <w:rPr>
          <w:rFonts w:ascii="Arial" w:hAnsi="Arial" w:cs="Arial"/>
          <w:shd w:val="clear" w:color="auto" w:fill="FFFFFF"/>
        </w:rPr>
        <w:t>(</w:t>
      </w:r>
      <w:proofErr w:type="spellStart"/>
      <w:r w:rsidRPr="002B5ADD">
        <w:rPr>
          <w:rFonts w:ascii="Arial" w:hAnsi="Arial" w:cs="Arial"/>
          <w:shd w:val="clear" w:color="auto" w:fill="FFFFFF"/>
        </w:rPr>
        <w:t>protan</w:t>
      </w:r>
      <w:proofErr w:type="spellEnd"/>
      <w:r w:rsidRPr="002B5ADD">
        <w:rPr>
          <w:rFonts w:ascii="Arial" w:hAnsi="Arial" w:cs="Arial"/>
          <w:shd w:val="clear" w:color="auto" w:fill="FFFFFF"/>
        </w:rPr>
        <w:t xml:space="preserve">) </w:t>
      </w:r>
      <w:r w:rsidRPr="002B5ADD">
        <w:rPr>
          <w:rStyle w:val="apple-converted-space"/>
          <w:rFonts w:ascii="Arial" w:hAnsi="Arial" w:cs="Arial"/>
          <w:color w:val="222222"/>
          <w:shd w:val="clear" w:color="auto" w:fill="FFFFFF"/>
        </w:rPr>
        <w:t>cells are missing or do not function. Red appears as black. Certain shades of orange, yellow, and green all appear as yellow</w:t>
      </w:r>
      <w:sdt>
        <w:sdtPr>
          <w:rPr>
            <w:rStyle w:val="apple-converted-space"/>
            <w:rFonts w:ascii="Arial" w:hAnsi="Arial" w:cs="Arial"/>
            <w:color w:val="222222"/>
            <w:shd w:val="clear" w:color="auto" w:fill="FFFFFF"/>
          </w:rPr>
          <w:id w:val="-2080813099"/>
          <w:citation/>
        </w:sdtPr>
        <w:sdtEndPr>
          <w:rPr>
            <w:rStyle w:val="apple-converted-space"/>
          </w:rPr>
        </w:sdtEndPr>
        <w:sdtContent>
          <w:r w:rsidRPr="002B5ADD">
            <w:rPr>
              <w:rStyle w:val="apple-converted-space"/>
              <w:rFonts w:ascii="Arial" w:hAnsi="Arial" w:cs="Arial"/>
              <w:color w:val="222222"/>
              <w:shd w:val="clear" w:color="auto" w:fill="FFFFFF"/>
            </w:rPr>
            <w:fldChar w:fldCharType="begin"/>
          </w:r>
          <w:r w:rsidRPr="002B5ADD">
            <w:rPr>
              <w:rStyle w:val="apple-converted-space"/>
              <w:rFonts w:ascii="Arial" w:hAnsi="Arial" w:cs="Arial"/>
              <w:color w:val="222222"/>
              <w:shd w:val="clear" w:color="auto" w:fill="FFFFFF"/>
            </w:rPr>
            <w:instrText xml:space="preserve"> CITATION NEI15 \l 4105 </w:instrText>
          </w:r>
          <w:r w:rsidRPr="002B5ADD">
            <w:rPr>
              <w:rStyle w:val="apple-converted-space"/>
              <w:rFonts w:ascii="Arial" w:hAnsi="Arial" w:cs="Arial"/>
              <w:color w:val="222222"/>
              <w:shd w:val="clear" w:color="auto" w:fill="FFFFFF"/>
            </w:rPr>
            <w:fldChar w:fldCharType="separate"/>
          </w:r>
          <w:r w:rsidR="0039377E">
            <w:rPr>
              <w:rStyle w:val="apple-converted-space"/>
              <w:rFonts w:ascii="Arial" w:hAnsi="Arial" w:cs="Arial"/>
              <w:noProof/>
              <w:color w:val="222222"/>
              <w:shd w:val="clear" w:color="auto" w:fill="FFFFFF"/>
            </w:rPr>
            <w:t xml:space="preserve"> </w:t>
          </w:r>
          <w:r w:rsidR="0039377E" w:rsidRPr="0039377E">
            <w:rPr>
              <w:rFonts w:ascii="Arial" w:hAnsi="Arial" w:cs="Arial"/>
              <w:noProof/>
              <w:color w:val="222222"/>
              <w:shd w:val="clear" w:color="auto" w:fill="FFFFFF"/>
            </w:rPr>
            <w:t>(NEI, 2015)</w:t>
          </w:r>
          <w:r w:rsidRPr="002B5ADD">
            <w:rPr>
              <w:rStyle w:val="apple-converted-space"/>
              <w:rFonts w:ascii="Arial" w:hAnsi="Arial" w:cs="Arial"/>
              <w:color w:val="222222"/>
              <w:shd w:val="clear" w:color="auto" w:fill="FFFFFF"/>
            </w:rPr>
            <w:fldChar w:fldCharType="end"/>
          </w:r>
        </w:sdtContent>
      </w:sdt>
      <w:r w:rsidRPr="002B5ADD">
        <w:rPr>
          <w:rStyle w:val="apple-converted-space"/>
          <w:rFonts w:ascii="Arial" w:hAnsi="Arial" w:cs="Arial"/>
          <w:color w:val="222222"/>
          <w:shd w:val="clear" w:color="auto" w:fill="FFFFFF"/>
        </w:rPr>
        <w:t>.</w:t>
      </w:r>
    </w:p>
    <w:p w14:paraId="667D3FEF" w14:textId="77777777" w:rsidR="00AA4C96" w:rsidRPr="002B5ADD" w:rsidRDefault="00AA4C96" w:rsidP="00AA4C96">
      <w:pPr>
        <w:pStyle w:val="Heading3"/>
        <w:rPr>
          <w:rStyle w:val="apple-converted-space"/>
          <w:rFonts w:cs="Arial"/>
          <w:color w:val="222222"/>
          <w:shd w:val="clear" w:color="auto" w:fill="FFFFFF"/>
        </w:rPr>
      </w:pPr>
      <w:bookmarkStart w:id="188" w:name="_Toc440532560"/>
      <w:bookmarkStart w:id="189" w:name="_Toc471712721"/>
      <w:proofErr w:type="spellStart"/>
      <w:r w:rsidRPr="002B5ADD">
        <w:rPr>
          <w:rStyle w:val="apple-converted-space"/>
          <w:rFonts w:cs="Arial"/>
          <w:color w:val="222222"/>
          <w:shd w:val="clear" w:color="auto" w:fill="FFFFFF"/>
        </w:rPr>
        <w:t>Deuteranopia</w:t>
      </w:r>
      <w:bookmarkEnd w:id="188"/>
      <w:bookmarkEnd w:id="189"/>
      <w:proofErr w:type="spellEnd"/>
    </w:p>
    <w:p w14:paraId="6E0A9D78" w14:textId="77777777" w:rsidR="00AA4C96" w:rsidRPr="002B5ADD" w:rsidRDefault="00AA4C96" w:rsidP="00AA4C96">
      <w:pPr>
        <w:pStyle w:val="ListParagraph"/>
        <w:ind w:left="360"/>
        <w:rPr>
          <w:rStyle w:val="apple-converted-space"/>
          <w:rFonts w:ascii="Arial" w:hAnsi="Arial" w:cs="Arial"/>
          <w:color w:val="222222"/>
          <w:shd w:val="clear" w:color="auto" w:fill="FFFFFF"/>
        </w:rPr>
      </w:pPr>
      <w:proofErr w:type="spellStart"/>
      <w:r w:rsidRPr="002B5ADD">
        <w:rPr>
          <w:rStyle w:val="apple-converted-space"/>
          <w:rFonts w:ascii="Arial" w:hAnsi="Arial" w:cs="Arial"/>
          <w:color w:val="222222"/>
          <w:shd w:val="clear" w:color="auto" w:fill="FFFFFF"/>
        </w:rPr>
        <w:t>Deuteranopia</w:t>
      </w:r>
      <w:proofErr w:type="spellEnd"/>
      <w:r w:rsidRPr="002B5ADD">
        <w:rPr>
          <w:rStyle w:val="apple-converted-space"/>
          <w:rFonts w:ascii="Arial" w:hAnsi="Arial" w:cs="Arial"/>
          <w:color w:val="222222"/>
          <w:shd w:val="clear" w:color="auto" w:fill="FFFFFF"/>
        </w:rPr>
        <w:t xml:space="preserve"> </w:t>
      </w:r>
      <w:r w:rsidRPr="002B5ADD">
        <w:rPr>
          <w:rFonts w:ascii="Arial" w:hAnsi="Arial" w:cs="Arial"/>
        </w:rPr>
        <w:t xml:space="preserve">is a condition </w:t>
      </w:r>
      <w:r w:rsidRPr="002B5ADD">
        <w:rPr>
          <w:rStyle w:val="apple-converted-space"/>
          <w:rFonts w:ascii="Arial" w:hAnsi="Arial" w:cs="Arial"/>
          <w:color w:val="222222"/>
          <w:shd w:val="clear" w:color="auto" w:fill="FFFFFF"/>
        </w:rPr>
        <w:t xml:space="preserve">where green cone </w:t>
      </w:r>
      <w:r w:rsidRPr="002B5ADD">
        <w:rPr>
          <w:rFonts w:ascii="Arial" w:hAnsi="Arial" w:cs="Arial"/>
          <w:shd w:val="clear" w:color="auto" w:fill="FFFFFF"/>
        </w:rPr>
        <w:t>(</w:t>
      </w:r>
      <w:proofErr w:type="spellStart"/>
      <w:r w:rsidRPr="002B5ADD">
        <w:rPr>
          <w:rFonts w:ascii="Arial" w:hAnsi="Arial" w:cs="Arial"/>
          <w:shd w:val="clear" w:color="auto" w:fill="FFFFFF"/>
        </w:rPr>
        <w:t>deutran</w:t>
      </w:r>
      <w:proofErr w:type="spellEnd"/>
      <w:r w:rsidRPr="002B5ADD">
        <w:rPr>
          <w:rFonts w:ascii="Arial" w:hAnsi="Arial" w:cs="Arial"/>
          <w:shd w:val="clear" w:color="auto" w:fill="FFFFFF"/>
        </w:rPr>
        <w:t>)</w:t>
      </w:r>
      <w:r w:rsidRPr="002B5ADD">
        <w:rPr>
          <w:rStyle w:val="apple-converted-space"/>
          <w:rFonts w:ascii="Arial" w:hAnsi="Arial" w:cs="Arial"/>
          <w:color w:val="222222"/>
          <w:shd w:val="clear" w:color="auto" w:fill="FFFFFF"/>
        </w:rPr>
        <w:t xml:space="preserve"> cells are missing or do not function. Reds tend to be seen as brownish-yellow and greens as beige</w:t>
      </w:r>
      <w:sdt>
        <w:sdtPr>
          <w:rPr>
            <w:rStyle w:val="apple-converted-space"/>
            <w:rFonts w:ascii="Arial" w:hAnsi="Arial" w:cs="Arial"/>
            <w:color w:val="222222"/>
            <w:shd w:val="clear" w:color="auto" w:fill="FFFFFF"/>
          </w:rPr>
          <w:id w:val="1425231720"/>
          <w:citation/>
        </w:sdtPr>
        <w:sdtEndPr>
          <w:rPr>
            <w:rStyle w:val="apple-converted-space"/>
          </w:rPr>
        </w:sdtEndPr>
        <w:sdtContent>
          <w:r w:rsidRPr="002B5ADD">
            <w:rPr>
              <w:rStyle w:val="apple-converted-space"/>
              <w:rFonts w:ascii="Arial" w:hAnsi="Arial" w:cs="Arial"/>
              <w:color w:val="222222"/>
              <w:shd w:val="clear" w:color="auto" w:fill="FFFFFF"/>
            </w:rPr>
            <w:fldChar w:fldCharType="begin"/>
          </w:r>
          <w:r w:rsidRPr="002B5ADD">
            <w:rPr>
              <w:rStyle w:val="apple-converted-space"/>
              <w:rFonts w:ascii="Arial" w:hAnsi="Arial" w:cs="Arial"/>
              <w:color w:val="222222"/>
              <w:shd w:val="clear" w:color="auto" w:fill="FFFFFF"/>
            </w:rPr>
            <w:instrText xml:space="preserve"> CITATION NEI15 \l 4105 </w:instrText>
          </w:r>
          <w:r w:rsidRPr="002B5ADD">
            <w:rPr>
              <w:rStyle w:val="apple-converted-space"/>
              <w:rFonts w:ascii="Arial" w:hAnsi="Arial" w:cs="Arial"/>
              <w:color w:val="222222"/>
              <w:shd w:val="clear" w:color="auto" w:fill="FFFFFF"/>
            </w:rPr>
            <w:fldChar w:fldCharType="separate"/>
          </w:r>
          <w:r w:rsidR="0039377E">
            <w:rPr>
              <w:rStyle w:val="apple-converted-space"/>
              <w:rFonts w:ascii="Arial" w:hAnsi="Arial" w:cs="Arial"/>
              <w:noProof/>
              <w:color w:val="222222"/>
              <w:shd w:val="clear" w:color="auto" w:fill="FFFFFF"/>
            </w:rPr>
            <w:t xml:space="preserve"> </w:t>
          </w:r>
          <w:r w:rsidR="0039377E" w:rsidRPr="0039377E">
            <w:rPr>
              <w:rFonts w:ascii="Arial" w:hAnsi="Arial" w:cs="Arial"/>
              <w:noProof/>
              <w:color w:val="222222"/>
              <w:shd w:val="clear" w:color="auto" w:fill="FFFFFF"/>
            </w:rPr>
            <w:t>(NEI, 2015)</w:t>
          </w:r>
          <w:r w:rsidRPr="002B5ADD">
            <w:rPr>
              <w:rStyle w:val="apple-converted-space"/>
              <w:rFonts w:ascii="Arial" w:hAnsi="Arial" w:cs="Arial"/>
              <w:color w:val="222222"/>
              <w:shd w:val="clear" w:color="auto" w:fill="FFFFFF"/>
            </w:rPr>
            <w:fldChar w:fldCharType="end"/>
          </w:r>
        </w:sdtContent>
      </w:sdt>
      <w:r w:rsidRPr="002B5ADD">
        <w:rPr>
          <w:rStyle w:val="apple-converted-space"/>
          <w:rFonts w:ascii="Arial" w:hAnsi="Arial" w:cs="Arial"/>
          <w:color w:val="222222"/>
          <w:shd w:val="clear" w:color="auto" w:fill="FFFFFF"/>
        </w:rPr>
        <w:t>.</w:t>
      </w:r>
    </w:p>
    <w:p w14:paraId="28480925" w14:textId="77777777" w:rsidR="00AA4C96" w:rsidRPr="002B5ADD" w:rsidRDefault="00AA4C96" w:rsidP="00AA4C96">
      <w:pPr>
        <w:pStyle w:val="Heading3"/>
        <w:rPr>
          <w:rStyle w:val="apple-converted-space"/>
          <w:rFonts w:cs="Arial"/>
          <w:color w:val="222222"/>
          <w:shd w:val="clear" w:color="auto" w:fill="FFFFFF"/>
        </w:rPr>
      </w:pPr>
      <w:bookmarkStart w:id="190" w:name="_Toc440532561"/>
      <w:bookmarkStart w:id="191" w:name="_Toc471712722"/>
      <w:proofErr w:type="spellStart"/>
      <w:r w:rsidRPr="002B5ADD">
        <w:rPr>
          <w:rStyle w:val="apple-converted-space"/>
          <w:rFonts w:cs="Arial"/>
          <w:color w:val="222222"/>
          <w:shd w:val="clear" w:color="auto" w:fill="FFFFFF"/>
        </w:rPr>
        <w:lastRenderedPageBreak/>
        <w:t>Tritanopia</w:t>
      </w:r>
      <w:bookmarkEnd w:id="190"/>
      <w:bookmarkEnd w:id="191"/>
      <w:proofErr w:type="spellEnd"/>
    </w:p>
    <w:p w14:paraId="6E93905A" w14:textId="77777777" w:rsidR="00AA4C96" w:rsidRPr="002B5ADD" w:rsidRDefault="00AA4C96" w:rsidP="00AA4C96">
      <w:pPr>
        <w:pStyle w:val="ListParagraph"/>
        <w:ind w:left="360"/>
        <w:rPr>
          <w:rStyle w:val="apple-converted-space"/>
          <w:rFonts w:ascii="Arial" w:hAnsi="Arial" w:cs="Arial"/>
          <w:color w:val="222222"/>
          <w:shd w:val="clear" w:color="auto" w:fill="FFFFFF"/>
        </w:rPr>
      </w:pPr>
      <w:proofErr w:type="spellStart"/>
      <w:r w:rsidRPr="002B5ADD">
        <w:rPr>
          <w:rStyle w:val="apple-converted-space"/>
          <w:rFonts w:ascii="Arial" w:hAnsi="Arial" w:cs="Arial"/>
          <w:color w:val="222222"/>
          <w:shd w:val="clear" w:color="auto" w:fill="FFFFFF"/>
        </w:rPr>
        <w:t>Tritanopia</w:t>
      </w:r>
      <w:proofErr w:type="spellEnd"/>
      <w:r w:rsidRPr="002B5ADD">
        <w:rPr>
          <w:rStyle w:val="apple-converted-space"/>
          <w:rFonts w:ascii="Arial" w:hAnsi="Arial" w:cs="Arial"/>
          <w:color w:val="222222"/>
          <w:shd w:val="clear" w:color="auto" w:fill="FFFFFF"/>
        </w:rPr>
        <w:t xml:space="preserve"> </w:t>
      </w:r>
      <w:r w:rsidRPr="002B5ADD">
        <w:rPr>
          <w:rFonts w:ascii="Arial" w:hAnsi="Arial" w:cs="Arial"/>
        </w:rPr>
        <w:t xml:space="preserve">is a condition </w:t>
      </w:r>
      <w:r w:rsidRPr="002B5ADD">
        <w:rPr>
          <w:rStyle w:val="apple-converted-space"/>
          <w:rFonts w:ascii="Arial" w:hAnsi="Arial" w:cs="Arial"/>
          <w:color w:val="222222"/>
          <w:shd w:val="clear" w:color="auto" w:fill="FFFFFF"/>
        </w:rPr>
        <w:t xml:space="preserve">where blue cone </w:t>
      </w:r>
      <w:r w:rsidRPr="002B5ADD">
        <w:rPr>
          <w:rFonts w:ascii="Arial" w:hAnsi="Arial" w:cs="Arial"/>
          <w:shd w:val="clear" w:color="auto" w:fill="FFFFFF"/>
        </w:rPr>
        <w:t>(</w:t>
      </w:r>
      <w:proofErr w:type="spellStart"/>
      <w:r w:rsidRPr="002B5ADD">
        <w:rPr>
          <w:rFonts w:ascii="Arial" w:hAnsi="Arial" w:cs="Arial"/>
          <w:shd w:val="clear" w:color="auto" w:fill="FFFFFF"/>
        </w:rPr>
        <w:t>tritan</w:t>
      </w:r>
      <w:proofErr w:type="spellEnd"/>
      <w:r w:rsidRPr="002B5ADD">
        <w:rPr>
          <w:rFonts w:ascii="Arial" w:hAnsi="Arial" w:cs="Arial"/>
          <w:shd w:val="clear" w:color="auto" w:fill="FFFFFF"/>
        </w:rPr>
        <w:t xml:space="preserve">) </w:t>
      </w:r>
      <w:r w:rsidRPr="002B5ADD">
        <w:rPr>
          <w:rStyle w:val="apple-converted-space"/>
          <w:rFonts w:ascii="Arial" w:hAnsi="Arial" w:cs="Arial"/>
          <w:color w:val="222222"/>
          <w:shd w:val="clear" w:color="auto" w:fill="FFFFFF"/>
        </w:rPr>
        <w:t>cells are missing or do not function.  This condition is extremely rare. Blue appears green and yellow appears violet or light grey</w:t>
      </w:r>
      <w:sdt>
        <w:sdtPr>
          <w:rPr>
            <w:rStyle w:val="apple-converted-space"/>
            <w:rFonts w:ascii="Arial" w:hAnsi="Arial" w:cs="Arial"/>
            <w:color w:val="222222"/>
            <w:shd w:val="clear" w:color="auto" w:fill="FFFFFF"/>
          </w:rPr>
          <w:id w:val="1592425868"/>
          <w:citation/>
        </w:sdtPr>
        <w:sdtEndPr>
          <w:rPr>
            <w:rStyle w:val="apple-converted-space"/>
          </w:rPr>
        </w:sdtEndPr>
        <w:sdtContent>
          <w:r w:rsidRPr="002B5ADD">
            <w:rPr>
              <w:rStyle w:val="apple-converted-space"/>
              <w:rFonts w:ascii="Arial" w:hAnsi="Arial" w:cs="Arial"/>
              <w:color w:val="222222"/>
              <w:shd w:val="clear" w:color="auto" w:fill="FFFFFF"/>
            </w:rPr>
            <w:fldChar w:fldCharType="begin"/>
          </w:r>
          <w:r w:rsidRPr="002B5ADD">
            <w:rPr>
              <w:rStyle w:val="apple-converted-space"/>
              <w:rFonts w:ascii="Arial" w:hAnsi="Arial" w:cs="Arial"/>
              <w:color w:val="222222"/>
              <w:shd w:val="clear" w:color="auto" w:fill="FFFFFF"/>
            </w:rPr>
            <w:instrText xml:space="preserve"> CITATION NEI15 \l 4105 </w:instrText>
          </w:r>
          <w:r w:rsidRPr="002B5ADD">
            <w:rPr>
              <w:rStyle w:val="apple-converted-space"/>
              <w:rFonts w:ascii="Arial" w:hAnsi="Arial" w:cs="Arial"/>
              <w:color w:val="222222"/>
              <w:shd w:val="clear" w:color="auto" w:fill="FFFFFF"/>
            </w:rPr>
            <w:fldChar w:fldCharType="separate"/>
          </w:r>
          <w:r w:rsidR="0039377E">
            <w:rPr>
              <w:rStyle w:val="apple-converted-space"/>
              <w:rFonts w:ascii="Arial" w:hAnsi="Arial" w:cs="Arial"/>
              <w:noProof/>
              <w:color w:val="222222"/>
              <w:shd w:val="clear" w:color="auto" w:fill="FFFFFF"/>
            </w:rPr>
            <w:t xml:space="preserve"> </w:t>
          </w:r>
          <w:r w:rsidR="0039377E" w:rsidRPr="0039377E">
            <w:rPr>
              <w:rFonts w:ascii="Arial" w:hAnsi="Arial" w:cs="Arial"/>
              <w:noProof/>
              <w:color w:val="222222"/>
              <w:shd w:val="clear" w:color="auto" w:fill="FFFFFF"/>
            </w:rPr>
            <w:t>(NEI, 2015)</w:t>
          </w:r>
          <w:r w:rsidRPr="002B5ADD">
            <w:rPr>
              <w:rStyle w:val="apple-converted-space"/>
              <w:rFonts w:ascii="Arial" w:hAnsi="Arial" w:cs="Arial"/>
              <w:color w:val="222222"/>
              <w:shd w:val="clear" w:color="auto" w:fill="FFFFFF"/>
            </w:rPr>
            <w:fldChar w:fldCharType="end"/>
          </w:r>
        </w:sdtContent>
      </w:sdt>
      <w:r w:rsidRPr="002B5ADD">
        <w:rPr>
          <w:rStyle w:val="apple-converted-space"/>
          <w:rFonts w:ascii="Arial" w:hAnsi="Arial" w:cs="Arial"/>
          <w:color w:val="222222"/>
          <w:shd w:val="clear" w:color="auto" w:fill="FFFFFF"/>
        </w:rPr>
        <w:t>.</w:t>
      </w:r>
    </w:p>
    <w:p w14:paraId="2E15CA94" w14:textId="77777777" w:rsidR="00AA4C96" w:rsidRPr="002B5ADD" w:rsidRDefault="00AA4C96" w:rsidP="002B5ADD">
      <w:pPr>
        <w:pStyle w:val="Heading2"/>
        <w:rPr>
          <w:rStyle w:val="apple-converted-space"/>
        </w:rPr>
      </w:pPr>
      <w:bookmarkStart w:id="192" w:name="_Toc440532562"/>
      <w:bookmarkStart w:id="193" w:name="_Toc471712723"/>
      <w:proofErr w:type="spellStart"/>
      <w:r w:rsidRPr="002B5ADD">
        <w:rPr>
          <w:rStyle w:val="apple-converted-space"/>
        </w:rPr>
        <w:t>Monochromacy</w:t>
      </w:r>
      <w:bookmarkEnd w:id="192"/>
      <w:bookmarkEnd w:id="193"/>
      <w:proofErr w:type="spellEnd"/>
    </w:p>
    <w:p w14:paraId="1509493D" w14:textId="77777777" w:rsidR="00AA4C96" w:rsidRPr="002B5ADD" w:rsidRDefault="00AA4C96" w:rsidP="00AA4C96">
      <w:pPr>
        <w:pStyle w:val="ListParagraph"/>
        <w:ind w:left="0"/>
        <w:rPr>
          <w:rStyle w:val="apple-converted-space"/>
          <w:rFonts w:ascii="Arial" w:hAnsi="Arial" w:cs="Arial"/>
          <w:color w:val="222222"/>
          <w:shd w:val="clear" w:color="auto" w:fill="FFFFFF"/>
        </w:rPr>
      </w:pPr>
      <w:proofErr w:type="spellStart"/>
      <w:r w:rsidRPr="002B5ADD">
        <w:rPr>
          <w:rStyle w:val="apple-converted-space"/>
          <w:rFonts w:ascii="Arial" w:hAnsi="Arial" w:cs="Arial"/>
          <w:color w:val="222222"/>
          <w:shd w:val="clear" w:color="auto" w:fill="FFFFFF"/>
        </w:rPr>
        <w:t>Monochromacy</w:t>
      </w:r>
      <w:proofErr w:type="spellEnd"/>
      <w:r w:rsidRPr="002B5ADD">
        <w:rPr>
          <w:rStyle w:val="apple-converted-space"/>
          <w:rFonts w:ascii="Arial" w:hAnsi="Arial" w:cs="Arial"/>
          <w:color w:val="222222"/>
          <w:shd w:val="clear" w:color="auto" w:fill="FFFFFF"/>
        </w:rPr>
        <w:t xml:space="preserve"> is a complete loss of colour vision.  People with monochromatic vision can see no colour at all and their world consists of different shades of grey ranging from black to white.</w:t>
      </w:r>
    </w:p>
    <w:p w14:paraId="204B68DA" w14:textId="77777777" w:rsidR="00AA4C96" w:rsidRPr="002B5ADD" w:rsidRDefault="00AA4C96" w:rsidP="00AA4C96">
      <w:pPr>
        <w:rPr>
          <w:rFonts w:eastAsiaTheme="majorEastAsia" w:cs="Arial"/>
          <w:sz w:val="36"/>
          <w:szCs w:val="36"/>
        </w:rPr>
      </w:pPr>
      <w:r w:rsidRPr="002B5ADD">
        <w:rPr>
          <w:rFonts w:cs="Arial"/>
        </w:rPr>
        <w:br w:type="page"/>
      </w:r>
    </w:p>
    <w:p w14:paraId="080235CF" w14:textId="77777777" w:rsidR="00AA4C96" w:rsidRPr="002B5ADD" w:rsidRDefault="00AA4C96" w:rsidP="002B5ADD">
      <w:pPr>
        <w:pStyle w:val="Heading1"/>
      </w:pPr>
      <w:bookmarkStart w:id="194" w:name="_Toc471712724"/>
      <w:r w:rsidRPr="002B5ADD">
        <w:lastRenderedPageBreak/>
        <w:t>Appendix C: Text / Background Contrast Ratio Examples</w:t>
      </w:r>
      <w:bookmarkEnd w:id="194"/>
    </w:p>
    <w:p w14:paraId="57D70C08" w14:textId="77777777" w:rsidR="00AA4C96" w:rsidRPr="002B5ADD" w:rsidRDefault="00AA4C96" w:rsidP="00AA4C96">
      <w:pPr>
        <w:rPr>
          <w:rFonts w:cs="Arial"/>
        </w:rPr>
      </w:pPr>
      <w:r w:rsidRPr="002B5ADD">
        <w:rPr>
          <w:rFonts w:cs="Arial"/>
        </w:rPr>
        <w:t xml:space="preserve">The following examples are provided as a visual illustration of text and background colour when tested against the three different levels of </w:t>
      </w:r>
      <w:r w:rsidRPr="002B5ADD">
        <w:rPr>
          <w:rFonts w:cs="Arial"/>
          <w:color w:val="222222"/>
          <w:shd w:val="clear" w:color="auto" w:fill="FFFFFF"/>
        </w:rPr>
        <w:t xml:space="preserve">compliance </w:t>
      </w:r>
      <w:r w:rsidRPr="002B5ADD">
        <w:rPr>
          <w:rFonts w:cs="Arial"/>
        </w:rPr>
        <w:t>for contrast as defined by WGAG 2.0.</w:t>
      </w:r>
    </w:p>
    <w:p w14:paraId="6FF573D5" w14:textId="77777777" w:rsidR="00AA4C96" w:rsidRPr="002B5ADD" w:rsidRDefault="00AA4C96" w:rsidP="00AA4C96">
      <w:pPr>
        <w:rPr>
          <w:rFonts w:cs="Arial"/>
          <w:b/>
        </w:rPr>
      </w:pPr>
      <w:r w:rsidRPr="002B5ADD">
        <w:rPr>
          <w:rFonts w:cs="Arial"/>
          <w:b/>
        </w:rPr>
        <w:t>Notes</w:t>
      </w:r>
      <w:r w:rsidRPr="002B5ADD">
        <w:rPr>
          <w:rFonts w:cs="Arial"/>
        </w:rPr>
        <w:t>: CMYK: Cyan Magenta Yellow Black, the base colours of the subtractive colour model. RGB: Red Green Blue, the base colours of the additive colour model</w:t>
      </w:r>
    </w:p>
    <w:p w14:paraId="3669A5EB" w14:textId="77777777" w:rsidR="00AA4C96" w:rsidRPr="002B5ADD" w:rsidRDefault="00AA4C96" w:rsidP="002B5ADD">
      <w:pPr>
        <w:pStyle w:val="Heading2"/>
      </w:pPr>
      <w:bookmarkStart w:id="195" w:name="_Toc471712725"/>
      <w:r w:rsidRPr="002B5ADD">
        <w:t>Greyscale Contrast Ratio Examples</w:t>
      </w:r>
      <w:bookmarkEnd w:id="195"/>
      <w:r w:rsidRPr="002B5ADD">
        <w:t xml:space="preserve"> </w:t>
      </w:r>
    </w:p>
    <w:tbl>
      <w:tblPr>
        <w:tblStyle w:val="TableGrid"/>
        <w:tblW w:w="8083" w:type="dxa"/>
        <w:tblLook w:val="0420" w:firstRow="1" w:lastRow="0" w:firstColumn="0" w:lastColumn="0" w:noHBand="0" w:noVBand="1"/>
        <w:tblDescription w:val="This table includes examples of greyscale text on greyscale backgrounds illustrating contrast ratio. Included are pass/fail values forthe 7:1, 4.5:1 and 3:1 contrast ratio criteria. CMYK and RGB colour model values for each record are included for the text colour and background colour. "/>
      </w:tblPr>
      <w:tblGrid>
        <w:gridCol w:w="1391"/>
        <w:gridCol w:w="670"/>
        <w:gridCol w:w="590"/>
        <w:gridCol w:w="590"/>
        <w:gridCol w:w="590"/>
        <w:gridCol w:w="1020"/>
        <w:gridCol w:w="1020"/>
        <w:gridCol w:w="1106"/>
        <w:gridCol w:w="1106"/>
      </w:tblGrid>
      <w:tr w:rsidR="00AA4C96" w:rsidRPr="002B5ADD" w14:paraId="6FDFA718" w14:textId="77777777" w:rsidTr="00DA7417">
        <w:trPr>
          <w:trHeight w:val="1396"/>
          <w:tblHeader/>
        </w:trPr>
        <w:tc>
          <w:tcPr>
            <w:tcW w:w="1391" w:type="dxa"/>
            <w:textDirection w:val="btLr"/>
            <w:hideMark/>
          </w:tcPr>
          <w:p w14:paraId="0E0F05CF"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Example</w:t>
            </w:r>
          </w:p>
        </w:tc>
        <w:tc>
          <w:tcPr>
            <w:tcW w:w="670" w:type="dxa"/>
            <w:textDirection w:val="btLr"/>
            <w:hideMark/>
          </w:tcPr>
          <w:p w14:paraId="715E9D14"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Contrast Ratio</w:t>
            </w:r>
          </w:p>
        </w:tc>
        <w:tc>
          <w:tcPr>
            <w:tcW w:w="590" w:type="dxa"/>
            <w:textDirection w:val="btLr"/>
            <w:hideMark/>
          </w:tcPr>
          <w:p w14:paraId="55BD0206"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Level AAA - 7:1 Contrast Criteria</w:t>
            </w:r>
          </w:p>
        </w:tc>
        <w:tc>
          <w:tcPr>
            <w:tcW w:w="590" w:type="dxa"/>
            <w:textDirection w:val="btLr"/>
            <w:hideMark/>
          </w:tcPr>
          <w:p w14:paraId="4F038076"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Level AA - 4.5:1 Contrast Criteria</w:t>
            </w:r>
          </w:p>
        </w:tc>
        <w:tc>
          <w:tcPr>
            <w:tcW w:w="590" w:type="dxa"/>
            <w:textDirection w:val="btLr"/>
            <w:hideMark/>
          </w:tcPr>
          <w:p w14:paraId="5464185E"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Level A - 3:1 Contrast Criteria</w:t>
            </w:r>
          </w:p>
        </w:tc>
        <w:tc>
          <w:tcPr>
            <w:tcW w:w="1020" w:type="dxa"/>
            <w:textDirection w:val="btLr"/>
            <w:hideMark/>
          </w:tcPr>
          <w:p w14:paraId="1F079E66"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Text CMYK</w:t>
            </w:r>
          </w:p>
        </w:tc>
        <w:tc>
          <w:tcPr>
            <w:tcW w:w="1020" w:type="dxa"/>
            <w:textDirection w:val="btLr"/>
            <w:hideMark/>
          </w:tcPr>
          <w:p w14:paraId="02547724"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Background CMYK</w:t>
            </w:r>
          </w:p>
        </w:tc>
        <w:tc>
          <w:tcPr>
            <w:tcW w:w="1106" w:type="dxa"/>
            <w:textDirection w:val="btLr"/>
            <w:hideMark/>
          </w:tcPr>
          <w:p w14:paraId="7D6B4983"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Text RGB</w:t>
            </w:r>
          </w:p>
        </w:tc>
        <w:tc>
          <w:tcPr>
            <w:tcW w:w="1106" w:type="dxa"/>
            <w:textDirection w:val="btLr"/>
            <w:hideMark/>
          </w:tcPr>
          <w:p w14:paraId="17F01198" w14:textId="77777777" w:rsidR="00AA4C96" w:rsidRPr="002B5ADD" w:rsidRDefault="00AA4C96" w:rsidP="002F1509">
            <w:pPr>
              <w:spacing w:after="0" w:line="240" w:lineRule="auto"/>
              <w:jc w:val="center"/>
              <w:rPr>
                <w:rFonts w:cs="Arial"/>
                <w:b/>
                <w:bCs/>
                <w:color w:val="000000"/>
                <w:sz w:val="16"/>
                <w:szCs w:val="16"/>
              </w:rPr>
            </w:pPr>
            <w:r w:rsidRPr="002B5ADD">
              <w:rPr>
                <w:rFonts w:cs="Arial"/>
                <w:b/>
                <w:bCs/>
                <w:color w:val="000000"/>
                <w:sz w:val="16"/>
                <w:szCs w:val="16"/>
              </w:rPr>
              <w:t>Background</w:t>
            </w:r>
            <w:r w:rsidR="002F1509">
              <w:rPr>
                <w:rFonts w:cs="Arial"/>
                <w:b/>
                <w:bCs/>
                <w:color w:val="000000"/>
                <w:sz w:val="16"/>
                <w:szCs w:val="16"/>
              </w:rPr>
              <w:br/>
            </w:r>
            <w:r w:rsidRPr="002B5ADD">
              <w:rPr>
                <w:rFonts w:cs="Arial"/>
                <w:b/>
                <w:bCs/>
                <w:color w:val="000000"/>
                <w:sz w:val="16"/>
                <w:szCs w:val="16"/>
              </w:rPr>
              <w:t>RGB</w:t>
            </w:r>
          </w:p>
        </w:tc>
      </w:tr>
      <w:tr w:rsidR="00AA4C96" w:rsidRPr="002B5ADD" w14:paraId="18807979" w14:textId="77777777" w:rsidTr="00F63B84">
        <w:trPr>
          <w:trHeight w:val="315"/>
        </w:trPr>
        <w:tc>
          <w:tcPr>
            <w:tcW w:w="1391" w:type="dxa"/>
            <w:noWrap/>
            <w:hideMark/>
          </w:tcPr>
          <w:p w14:paraId="721A2A5E" w14:textId="77777777" w:rsidR="00AA4C96" w:rsidRPr="002B5ADD" w:rsidRDefault="00AA4C96" w:rsidP="001E3E3B">
            <w:pPr>
              <w:spacing w:after="0" w:line="240" w:lineRule="auto"/>
              <w:rPr>
                <w:rFonts w:cs="Arial"/>
                <w:color w:val="000000"/>
              </w:rPr>
            </w:pPr>
            <w:r w:rsidRPr="002B5ADD">
              <w:rPr>
                <w:rFonts w:cs="Arial"/>
                <w:color w:val="000000"/>
              </w:rPr>
              <w:t xml:space="preserve">Arial 12 </w:t>
            </w:r>
            <w:proofErr w:type="spellStart"/>
            <w:r w:rsidRPr="002B5ADD">
              <w:rPr>
                <w:rFonts w:cs="Arial"/>
                <w:color w:val="000000"/>
              </w:rPr>
              <w:t>pt</w:t>
            </w:r>
            <w:proofErr w:type="spellEnd"/>
          </w:p>
        </w:tc>
        <w:tc>
          <w:tcPr>
            <w:tcW w:w="670" w:type="dxa"/>
            <w:noWrap/>
            <w:hideMark/>
          </w:tcPr>
          <w:p w14:paraId="70D852A7"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21:1</w:t>
            </w:r>
          </w:p>
        </w:tc>
        <w:tc>
          <w:tcPr>
            <w:tcW w:w="590" w:type="dxa"/>
            <w:shd w:val="clear" w:color="auto" w:fill="C0E399"/>
            <w:noWrap/>
            <w:hideMark/>
          </w:tcPr>
          <w:p w14:paraId="35E7D046"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Pass</w:t>
            </w:r>
          </w:p>
        </w:tc>
        <w:tc>
          <w:tcPr>
            <w:tcW w:w="590" w:type="dxa"/>
            <w:shd w:val="clear" w:color="auto" w:fill="C0E399"/>
            <w:noWrap/>
            <w:hideMark/>
          </w:tcPr>
          <w:p w14:paraId="192DCDCC"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Pass</w:t>
            </w:r>
          </w:p>
        </w:tc>
        <w:tc>
          <w:tcPr>
            <w:tcW w:w="590" w:type="dxa"/>
            <w:shd w:val="clear" w:color="auto" w:fill="C0E399"/>
            <w:noWrap/>
            <w:hideMark/>
          </w:tcPr>
          <w:p w14:paraId="0D3CBFB6"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Pass</w:t>
            </w:r>
          </w:p>
        </w:tc>
        <w:tc>
          <w:tcPr>
            <w:tcW w:w="1020" w:type="dxa"/>
            <w:noWrap/>
            <w:hideMark/>
          </w:tcPr>
          <w:p w14:paraId="6E937039"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0,0,0,100</w:t>
            </w:r>
          </w:p>
        </w:tc>
        <w:tc>
          <w:tcPr>
            <w:tcW w:w="1020" w:type="dxa"/>
            <w:noWrap/>
            <w:hideMark/>
          </w:tcPr>
          <w:p w14:paraId="29452302"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0,0,0,0</w:t>
            </w:r>
          </w:p>
        </w:tc>
        <w:tc>
          <w:tcPr>
            <w:tcW w:w="1106" w:type="dxa"/>
            <w:noWrap/>
            <w:hideMark/>
          </w:tcPr>
          <w:p w14:paraId="5C5CD792"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0,0,0</w:t>
            </w:r>
          </w:p>
        </w:tc>
        <w:tc>
          <w:tcPr>
            <w:tcW w:w="1106" w:type="dxa"/>
            <w:noWrap/>
            <w:hideMark/>
          </w:tcPr>
          <w:p w14:paraId="70C6DFB1"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255,255,255</w:t>
            </w:r>
          </w:p>
        </w:tc>
      </w:tr>
      <w:tr w:rsidR="00AA4C96" w:rsidRPr="002B5ADD" w14:paraId="266888E9" w14:textId="77777777" w:rsidTr="00F63B84">
        <w:trPr>
          <w:trHeight w:val="315"/>
        </w:trPr>
        <w:tc>
          <w:tcPr>
            <w:tcW w:w="1391" w:type="dxa"/>
            <w:noWrap/>
            <w:hideMark/>
          </w:tcPr>
          <w:p w14:paraId="13C0C74A" w14:textId="77777777" w:rsidR="00AA4C96" w:rsidRPr="002B5ADD" w:rsidRDefault="00AA4C96" w:rsidP="001E3E3B">
            <w:pPr>
              <w:spacing w:after="0" w:line="240" w:lineRule="auto"/>
              <w:rPr>
                <w:rFonts w:cs="Arial"/>
                <w:color w:val="191919"/>
              </w:rPr>
            </w:pPr>
            <w:r w:rsidRPr="002B5ADD">
              <w:rPr>
                <w:rFonts w:cs="Arial"/>
                <w:color w:val="191919"/>
              </w:rPr>
              <w:t xml:space="preserve">Arial 12 </w:t>
            </w:r>
            <w:proofErr w:type="spellStart"/>
            <w:r w:rsidRPr="002B5ADD">
              <w:rPr>
                <w:rFonts w:cs="Arial"/>
                <w:color w:val="191919"/>
              </w:rPr>
              <w:t>pt</w:t>
            </w:r>
            <w:proofErr w:type="spellEnd"/>
          </w:p>
        </w:tc>
        <w:tc>
          <w:tcPr>
            <w:tcW w:w="670" w:type="dxa"/>
            <w:noWrap/>
            <w:hideMark/>
          </w:tcPr>
          <w:p w14:paraId="65AA1B6D"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17.6:1</w:t>
            </w:r>
          </w:p>
        </w:tc>
        <w:tc>
          <w:tcPr>
            <w:tcW w:w="590" w:type="dxa"/>
            <w:shd w:val="clear" w:color="auto" w:fill="C0E399"/>
            <w:noWrap/>
            <w:hideMark/>
          </w:tcPr>
          <w:p w14:paraId="49EB119E"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Pass</w:t>
            </w:r>
          </w:p>
        </w:tc>
        <w:tc>
          <w:tcPr>
            <w:tcW w:w="590" w:type="dxa"/>
            <w:shd w:val="clear" w:color="auto" w:fill="C0E399"/>
            <w:noWrap/>
            <w:hideMark/>
          </w:tcPr>
          <w:p w14:paraId="5A0FBF40"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Pass</w:t>
            </w:r>
          </w:p>
        </w:tc>
        <w:tc>
          <w:tcPr>
            <w:tcW w:w="590" w:type="dxa"/>
            <w:shd w:val="clear" w:color="auto" w:fill="C0E399"/>
            <w:noWrap/>
            <w:hideMark/>
          </w:tcPr>
          <w:p w14:paraId="2928E6D3"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Pass</w:t>
            </w:r>
          </w:p>
        </w:tc>
        <w:tc>
          <w:tcPr>
            <w:tcW w:w="1020" w:type="dxa"/>
            <w:noWrap/>
            <w:hideMark/>
          </w:tcPr>
          <w:p w14:paraId="212BE7B3"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0,0,0,90</w:t>
            </w:r>
          </w:p>
        </w:tc>
        <w:tc>
          <w:tcPr>
            <w:tcW w:w="1020" w:type="dxa"/>
            <w:noWrap/>
            <w:hideMark/>
          </w:tcPr>
          <w:p w14:paraId="2C64769A"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0,0,0,0</w:t>
            </w:r>
          </w:p>
        </w:tc>
        <w:tc>
          <w:tcPr>
            <w:tcW w:w="1106" w:type="dxa"/>
            <w:noWrap/>
            <w:hideMark/>
          </w:tcPr>
          <w:p w14:paraId="2526AABE"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25,25,25</w:t>
            </w:r>
          </w:p>
        </w:tc>
        <w:tc>
          <w:tcPr>
            <w:tcW w:w="1106" w:type="dxa"/>
            <w:noWrap/>
            <w:hideMark/>
          </w:tcPr>
          <w:p w14:paraId="577108B9"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255,255,255</w:t>
            </w:r>
          </w:p>
        </w:tc>
      </w:tr>
      <w:tr w:rsidR="00AA4C96" w:rsidRPr="002B5ADD" w14:paraId="418578E5" w14:textId="77777777" w:rsidTr="00F63B84">
        <w:trPr>
          <w:trHeight w:val="315"/>
        </w:trPr>
        <w:tc>
          <w:tcPr>
            <w:tcW w:w="1391" w:type="dxa"/>
            <w:noWrap/>
            <w:hideMark/>
          </w:tcPr>
          <w:p w14:paraId="1359151C" w14:textId="77777777" w:rsidR="00AA4C96" w:rsidRPr="002B5ADD" w:rsidRDefault="00AA4C96" w:rsidP="001E3E3B">
            <w:pPr>
              <w:spacing w:after="0" w:line="240" w:lineRule="auto"/>
              <w:rPr>
                <w:rFonts w:cs="Arial"/>
                <w:color w:val="323232"/>
              </w:rPr>
            </w:pPr>
            <w:r w:rsidRPr="002B5ADD">
              <w:rPr>
                <w:rFonts w:cs="Arial"/>
                <w:color w:val="323232"/>
              </w:rPr>
              <w:t xml:space="preserve">Arial 12 </w:t>
            </w:r>
            <w:proofErr w:type="spellStart"/>
            <w:r w:rsidRPr="002B5ADD">
              <w:rPr>
                <w:rFonts w:cs="Arial"/>
                <w:color w:val="323232"/>
              </w:rPr>
              <w:t>pt</w:t>
            </w:r>
            <w:proofErr w:type="spellEnd"/>
          </w:p>
        </w:tc>
        <w:tc>
          <w:tcPr>
            <w:tcW w:w="670" w:type="dxa"/>
            <w:noWrap/>
            <w:hideMark/>
          </w:tcPr>
          <w:p w14:paraId="5B8B8B11"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12.8:1</w:t>
            </w:r>
          </w:p>
        </w:tc>
        <w:tc>
          <w:tcPr>
            <w:tcW w:w="590" w:type="dxa"/>
            <w:shd w:val="clear" w:color="auto" w:fill="C0E399"/>
            <w:noWrap/>
            <w:hideMark/>
          </w:tcPr>
          <w:p w14:paraId="1362F859"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Pass</w:t>
            </w:r>
          </w:p>
        </w:tc>
        <w:tc>
          <w:tcPr>
            <w:tcW w:w="590" w:type="dxa"/>
            <w:shd w:val="clear" w:color="auto" w:fill="C0E399"/>
            <w:noWrap/>
            <w:hideMark/>
          </w:tcPr>
          <w:p w14:paraId="56DE3AC2"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Pass</w:t>
            </w:r>
          </w:p>
        </w:tc>
        <w:tc>
          <w:tcPr>
            <w:tcW w:w="590" w:type="dxa"/>
            <w:shd w:val="clear" w:color="auto" w:fill="C0E399"/>
            <w:noWrap/>
            <w:hideMark/>
          </w:tcPr>
          <w:p w14:paraId="268108CF"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Pass</w:t>
            </w:r>
          </w:p>
        </w:tc>
        <w:tc>
          <w:tcPr>
            <w:tcW w:w="1020" w:type="dxa"/>
            <w:noWrap/>
            <w:hideMark/>
          </w:tcPr>
          <w:p w14:paraId="3F3BA8FE"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0,0,0,80</w:t>
            </w:r>
          </w:p>
        </w:tc>
        <w:tc>
          <w:tcPr>
            <w:tcW w:w="1020" w:type="dxa"/>
            <w:noWrap/>
            <w:hideMark/>
          </w:tcPr>
          <w:p w14:paraId="6ECEF029"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0,0,0,0</w:t>
            </w:r>
          </w:p>
        </w:tc>
        <w:tc>
          <w:tcPr>
            <w:tcW w:w="1106" w:type="dxa"/>
            <w:noWrap/>
            <w:hideMark/>
          </w:tcPr>
          <w:p w14:paraId="13E05793"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50,50,50</w:t>
            </w:r>
          </w:p>
        </w:tc>
        <w:tc>
          <w:tcPr>
            <w:tcW w:w="1106" w:type="dxa"/>
            <w:noWrap/>
            <w:hideMark/>
          </w:tcPr>
          <w:p w14:paraId="208C4D7D"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255,255,255</w:t>
            </w:r>
          </w:p>
        </w:tc>
      </w:tr>
      <w:tr w:rsidR="00AA4C96" w:rsidRPr="002B5ADD" w14:paraId="12A85CC5" w14:textId="77777777" w:rsidTr="00F63B84">
        <w:trPr>
          <w:trHeight w:val="315"/>
        </w:trPr>
        <w:tc>
          <w:tcPr>
            <w:tcW w:w="1391" w:type="dxa"/>
            <w:noWrap/>
            <w:hideMark/>
          </w:tcPr>
          <w:p w14:paraId="387BC3C8" w14:textId="77777777" w:rsidR="00AA4C96" w:rsidRPr="002B5ADD" w:rsidRDefault="00AA4C96" w:rsidP="001E3E3B">
            <w:pPr>
              <w:spacing w:after="0" w:line="240" w:lineRule="auto"/>
              <w:rPr>
                <w:rFonts w:cs="Arial"/>
                <w:color w:val="4C4C4C"/>
              </w:rPr>
            </w:pPr>
            <w:r w:rsidRPr="002B5ADD">
              <w:rPr>
                <w:rFonts w:cs="Arial"/>
                <w:color w:val="4C4C4C"/>
              </w:rPr>
              <w:t xml:space="preserve">Arial 12 </w:t>
            </w:r>
            <w:proofErr w:type="spellStart"/>
            <w:r w:rsidRPr="002B5ADD">
              <w:rPr>
                <w:rFonts w:cs="Arial"/>
                <w:color w:val="4C4C4C"/>
              </w:rPr>
              <w:t>pt</w:t>
            </w:r>
            <w:proofErr w:type="spellEnd"/>
          </w:p>
        </w:tc>
        <w:tc>
          <w:tcPr>
            <w:tcW w:w="670" w:type="dxa"/>
            <w:noWrap/>
            <w:hideMark/>
          </w:tcPr>
          <w:p w14:paraId="7F129A48"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8.6:1</w:t>
            </w:r>
          </w:p>
        </w:tc>
        <w:tc>
          <w:tcPr>
            <w:tcW w:w="590" w:type="dxa"/>
            <w:shd w:val="clear" w:color="auto" w:fill="C0E399"/>
            <w:noWrap/>
            <w:hideMark/>
          </w:tcPr>
          <w:p w14:paraId="07B5B911"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Pass</w:t>
            </w:r>
          </w:p>
        </w:tc>
        <w:tc>
          <w:tcPr>
            <w:tcW w:w="590" w:type="dxa"/>
            <w:shd w:val="clear" w:color="auto" w:fill="C0E399"/>
            <w:noWrap/>
            <w:hideMark/>
          </w:tcPr>
          <w:p w14:paraId="61896CDB"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Pass</w:t>
            </w:r>
          </w:p>
        </w:tc>
        <w:tc>
          <w:tcPr>
            <w:tcW w:w="590" w:type="dxa"/>
            <w:shd w:val="clear" w:color="auto" w:fill="C0E399"/>
            <w:noWrap/>
            <w:hideMark/>
          </w:tcPr>
          <w:p w14:paraId="702209C9"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Pass</w:t>
            </w:r>
          </w:p>
        </w:tc>
        <w:tc>
          <w:tcPr>
            <w:tcW w:w="1020" w:type="dxa"/>
            <w:noWrap/>
            <w:hideMark/>
          </w:tcPr>
          <w:p w14:paraId="64DE6A5D"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0,0,0,70</w:t>
            </w:r>
          </w:p>
        </w:tc>
        <w:tc>
          <w:tcPr>
            <w:tcW w:w="1020" w:type="dxa"/>
            <w:noWrap/>
            <w:hideMark/>
          </w:tcPr>
          <w:p w14:paraId="43A365D9"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0,0,0,0</w:t>
            </w:r>
          </w:p>
        </w:tc>
        <w:tc>
          <w:tcPr>
            <w:tcW w:w="1106" w:type="dxa"/>
            <w:noWrap/>
            <w:hideMark/>
          </w:tcPr>
          <w:p w14:paraId="6E871D88"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76,76,76</w:t>
            </w:r>
          </w:p>
        </w:tc>
        <w:tc>
          <w:tcPr>
            <w:tcW w:w="1106" w:type="dxa"/>
            <w:noWrap/>
            <w:hideMark/>
          </w:tcPr>
          <w:p w14:paraId="5084D33B"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255,255,255</w:t>
            </w:r>
          </w:p>
        </w:tc>
      </w:tr>
      <w:tr w:rsidR="00AA4C96" w:rsidRPr="002B5ADD" w14:paraId="5B281730" w14:textId="77777777" w:rsidTr="00F63B84">
        <w:trPr>
          <w:trHeight w:val="315"/>
        </w:trPr>
        <w:tc>
          <w:tcPr>
            <w:tcW w:w="1391" w:type="dxa"/>
            <w:noWrap/>
            <w:hideMark/>
          </w:tcPr>
          <w:p w14:paraId="5FFBBF57" w14:textId="77777777" w:rsidR="00AA4C96" w:rsidRPr="002B5ADD" w:rsidRDefault="00AA4C96" w:rsidP="001E3E3B">
            <w:pPr>
              <w:spacing w:after="0" w:line="240" w:lineRule="auto"/>
              <w:rPr>
                <w:rFonts w:cs="Arial"/>
                <w:color w:val="666666"/>
              </w:rPr>
            </w:pPr>
            <w:r w:rsidRPr="002B5ADD">
              <w:rPr>
                <w:rFonts w:cs="Arial"/>
                <w:color w:val="666666"/>
              </w:rPr>
              <w:t xml:space="preserve">Arial 12 </w:t>
            </w:r>
            <w:proofErr w:type="spellStart"/>
            <w:r w:rsidRPr="002B5ADD">
              <w:rPr>
                <w:rFonts w:cs="Arial"/>
                <w:color w:val="666666"/>
              </w:rPr>
              <w:t>pt</w:t>
            </w:r>
            <w:proofErr w:type="spellEnd"/>
          </w:p>
        </w:tc>
        <w:tc>
          <w:tcPr>
            <w:tcW w:w="670" w:type="dxa"/>
            <w:noWrap/>
            <w:hideMark/>
          </w:tcPr>
          <w:p w14:paraId="57E85B46"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5.7:1</w:t>
            </w:r>
          </w:p>
        </w:tc>
        <w:tc>
          <w:tcPr>
            <w:tcW w:w="590" w:type="dxa"/>
            <w:noWrap/>
            <w:hideMark/>
          </w:tcPr>
          <w:p w14:paraId="08027123"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Fail</w:t>
            </w:r>
          </w:p>
        </w:tc>
        <w:tc>
          <w:tcPr>
            <w:tcW w:w="590" w:type="dxa"/>
            <w:shd w:val="clear" w:color="auto" w:fill="C0E399"/>
            <w:noWrap/>
            <w:hideMark/>
          </w:tcPr>
          <w:p w14:paraId="60BB03FC"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Pass</w:t>
            </w:r>
          </w:p>
        </w:tc>
        <w:tc>
          <w:tcPr>
            <w:tcW w:w="590" w:type="dxa"/>
            <w:shd w:val="clear" w:color="auto" w:fill="C0E399"/>
            <w:noWrap/>
            <w:hideMark/>
          </w:tcPr>
          <w:p w14:paraId="0194C433"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Pass</w:t>
            </w:r>
          </w:p>
        </w:tc>
        <w:tc>
          <w:tcPr>
            <w:tcW w:w="1020" w:type="dxa"/>
            <w:noWrap/>
            <w:hideMark/>
          </w:tcPr>
          <w:p w14:paraId="43379059"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0,0,0,60</w:t>
            </w:r>
          </w:p>
        </w:tc>
        <w:tc>
          <w:tcPr>
            <w:tcW w:w="1020" w:type="dxa"/>
            <w:noWrap/>
            <w:hideMark/>
          </w:tcPr>
          <w:p w14:paraId="45A98C89"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0,0,0,0</w:t>
            </w:r>
          </w:p>
        </w:tc>
        <w:tc>
          <w:tcPr>
            <w:tcW w:w="1106" w:type="dxa"/>
            <w:noWrap/>
            <w:hideMark/>
          </w:tcPr>
          <w:p w14:paraId="14813FC9"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102,102,102</w:t>
            </w:r>
          </w:p>
        </w:tc>
        <w:tc>
          <w:tcPr>
            <w:tcW w:w="1106" w:type="dxa"/>
            <w:noWrap/>
            <w:hideMark/>
          </w:tcPr>
          <w:p w14:paraId="3D78B798"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255,255,255</w:t>
            </w:r>
          </w:p>
        </w:tc>
      </w:tr>
      <w:tr w:rsidR="00AA4C96" w:rsidRPr="002B5ADD" w14:paraId="34948180" w14:textId="77777777" w:rsidTr="00F63B84">
        <w:trPr>
          <w:trHeight w:val="315"/>
        </w:trPr>
        <w:tc>
          <w:tcPr>
            <w:tcW w:w="1391" w:type="dxa"/>
            <w:noWrap/>
            <w:hideMark/>
          </w:tcPr>
          <w:p w14:paraId="2C0E6587" w14:textId="77777777" w:rsidR="00AA4C96" w:rsidRPr="002B5ADD" w:rsidRDefault="00AA4C96" w:rsidP="001E3E3B">
            <w:pPr>
              <w:spacing w:after="0" w:line="240" w:lineRule="auto"/>
              <w:rPr>
                <w:rFonts w:cs="Arial"/>
                <w:color w:val="7F7F7F"/>
              </w:rPr>
            </w:pPr>
            <w:r w:rsidRPr="002B5ADD">
              <w:rPr>
                <w:rFonts w:cs="Arial"/>
                <w:color w:val="7F7F7F"/>
              </w:rPr>
              <w:t xml:space="preserve">Arial 12 </w:t>
            </w:r>
            <w:proofErr w:type="spellStart"/>
            <w:r w:rsidRPr="002B5ADD">
              <w:rPr>
                <w:rFonts w:cs="Arial"/>
                <w:color w:val="7F7F7F"/>
              </w:rPr>
              <w:t>pt</w:t>
            </w:r>
            <w:proofErr w:type="spellEnd"/>
          </w:p>
        </w:tc>
        <w:tc>
          <w:tcPr>
            <w:tcW w:w="670" w:type="dxa"/>
            <w:noWrap/>
            <w:hideMark/>
          </w:tcPr>
          <w:p w14:paraId="3F59C4C2"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4.0:1</w:t>
            </w:r>
          </w:p>
        </w:tc>
        <w:tc>
          <w:tcPr>
            <w:tcW w:w="590" w:type="dxa"/>
            <w:noWrap/>
            <w:hideMark/>
          </w:tcPr>
          <w:p w14:paraId="71DE22B6"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Fail</w:t>
            </w:r>
          </w:p>
        </w:tc>
        <w:tc>
          <w:tcPr>
            <w:tcW w:w="590" w:type="dxa"/>
            <w:noWrap/>
            <w:hideMark/>
          </w:tcPr>
          <w:p w14:paraId="71E690F5"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Fail</w:t>
            </w:r>
          </w:p>
        </w:tc>
        <w:tc>
          <w:tcPr>
            <w:tcW w:w="590" w:type="dxa"/>
            <w:shd w:val="clear" w:color="auto" w:fill="C0E399"/>
            <w:noWrap/>
            <w:hideMark/>
          </w:tcPr>
          <w:p w14:paraId="3553F620"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Pass</w:t>
            </w:r>
          </w:p>
        </w:tc>
        <w:tc>
          <w:tcPr>
            <w:tcW w:w="1020" w:type="dxa"/>
            <w:noWrap/>
            <w:hideMark/>
          </w:tcPr>
          <w:p w14:paraId="7115EB7C"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0,0,0,50</w:t>
            </w:r>
          </w:p>
        </w:tc>
        <w:tc>
          <w:tcPr>
            <w:tcW w:w="1020" w:type="dxa"/>
            <w:noWrap/>
            <w:hideMark/>
          </w:tcPr>
          <w:p w14:paraId="70F7E749"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0,0,0,0</w:t>
            </w:r>
          </w:p>
        </w:tc>
        <w:tc>
          <w:tcPr>
            <w:tcW w:w="1106" w:type="dxa"/>
            <w:noWrap/>
            <w:hideMark/>
          </w:tcPr>
          <w:p w14:paraId="7170C371"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127,127,127</w:t>
            </w:r>
          </w:p>
        </w:tc>
        <w:tc>
          <w:tcPr>
            <w:tcW w:w="1106" w:type="dxa"/>
            <w:noWrap/>
            <w:hideMark/>
          </w:tcPr>
          <w:p w14:paraId="0E06C3DC"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255,255,255</w:t>
            </w:r>
          </w:p>
        </w:tc>
      </w:tr>
      <w:tr w:rsidR="00AA4C96" w:rsidRPr="002B5ADD" w14:paraId="2DE1AF82" w14:textId="77777777" w:rsidTr="00F63B84">
        <w:trPr>
          <w:trHeight w:val="315"/>
        </w:trPr>
        <w:tc>
          <w:tcPr>
            <w:tcW w:w="1391" w:type="dxa"/>
            <w:noWrap/>
            <w:hideMark/>
          </w:tcPr>
          <w:p w14:paraId="4038D647" w14:textId="77777777" w:rsidR="00AA4C96" w:rsidRPr="002B5ADD" w:rsidRDefault="00AA4C96" w:rsidP="001E3E3B">
            <w:pPr>
              <w:spacing w:after="0" w:line="240" w:lineRule="auto"/>
              <w:rPr>
                <w:rFonts w:cs="Arial"/>
                <w:color w:val="999999"/>
              </w:rPr>
            </w:pPr>
            <w:r w:rsidRPr="002B5ADD">
              <w:rPr>
                <w:rFonts w:cs="Arial"/>
                <w:color w:val="999999"/>
              </w:rPr>
              <w:t xml:space="preserve">Arial 12 </w:t>
            </w:r>
            <w:proofErr w:type="spellStart"/>
            <w:r w:rsidRPr="002B5ADD">
              <w:rPr>
                <w:rFonts w:cs="Arial"/>
                <w:color w:val="999999"/>
              </w:rPr>
              <w:t>pt</w:t>
            </w:r>
            <w:proofErr w:type="spellEnd"/>
          </w:p>
        </w:tc>
        <w:tc>
          <w:tcPr>
            <w:tcW w:w="670" w:type="dxa"/>
            <w:noWrap/>
            <w:hideMark/>
          </w:tcPr>
          <w:p w14:paraId="5F814645"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2.8:1</w:t>
            </w:r>
          </w:p>
        </w:tc>
        <w:tc>
          <w:tcPr>
            <w:tcW w:w="590" w:type="dxa"/>
            <w:noWrap/>
            <w:hideMark/>
          </w:tcPr>
          <w:p w14:paraId="7D71B528"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Fail</w:t>
            </w:r>
          </w:p>
        </w:tc>
        <w:tc>
          <w:tcPr>
            <w:tcW w:w="590" w:type="dxa"/>
            <w:noWrap/>
            <w:hideMark/>
          </w:tcPr>
          <w:p w14:paraId="0E3FB58C"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Fail</w:t>
            </w:r>
          </w:p>
        </w:tc>
        <w:tc>
          <w:tcPr>
            <w:tcW w:w="590" w:type="dxa"/>
            <w:noWrap/>
            <w:hideMark/>
          </w:tcPr>
          <w:p w14:paraId="3D2472A2"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Fail</w:t>
            </w:r>
          </w:p>
        </w:tc>
        <w:tc>
          <w:tcPr>
            <w:tcW w:w="1020" w:type="dxa"/>
            <w:noWrap/>
            <w:hideMark/>
          </w:tcPr>
          <w:p w14:paraId="3A4E8239"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0,0,0,40</w:t>
            </w:r>
          </w:p>
        </w:tc>
        <w:tc>
          <w:tcPr>
            <w:tcW w:w="1020" w:type="dxa"/>
            <w:noWrap/>
            <w:hideMark/>
          </w:tcPr>
          <w:p w14:paraId="70E6A895"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0,0,0,0</w:t>
            </w:r>
          </w:p>
        </w:tc>
        <w:tc>
          <w:tcPr>
            <w:tcW w:w="1106" w:type="dxa"/>
            <w:noWrap/>
            <w:hideMark/>
          </w:tcPr>
          <w:p w14:paraId="5BDE6133"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153,153,153</w:t>
            </w:r>
          </w:p>
        </w:tc>
        <w:tc>
          <w:tcPr>
            <w:tcW w:w="1106" w:type="dxa"/>
            <w:noWrap/>
            <w:hideMark/>
          </w:tcPr>
          <w:p w14:paraId="7D43D224"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255,255,255</w:t>
            </w:r>
          </w:p>
        </w:tc>
      </w:tr>
      <w:tr w:rsidR="00AA4C96" w:rsidRPr="002B5ADD" w14:paraId="2ABBEB7E" w14:textId="77777777" w:rsidTr="00F63B84">
        <w:trPr>
          <w:trHeight w:val="315"/>
        </w:trPr>
        <w:tc>
          <w:tcPr>
            <w:tcW w:w="1391" w:type="dxa"/>
            <w:noWrap/>
            <w:hideMark/>
          </w:tcPr>
          <w:p w14:paraId="4616CE97" w14:textId="77777777" w:rsidR="00AA4C96" w:rsidRPr="002B5ADD" w:rsidRDefault="00AA4C96" w:rsidP="001E3E3B">
            <w:pPr>
              <w:spacing w:after="0" w:line="240" w:lineRule="auto"/>
              <w:rPr>
                <w:rFonts w:cs="Arial"/>
                <w:color w:val="B2B2B2"/>
              </w:rPr>
            </w:pPr>
            <w:r w:rsidRPr="002B5ADD">
              <w:rPr>
                <w:rFonts w:cs="Arial"/>
                <w:color w:val="B2B2B2"/>
              </w:rPr>
              <w:t xml:space="preserve">Arial 12 </w:t>
            </w:r>
            <w:proofErr w:type="spellStart"/>
            <w:r w:rsidRPr="002B5ADD">
              <w:rPr>
                <w:rFonts w:cs="Arial"/>
                <w:color w:val="B2B2B2"/>
              </w:rPr>
              <w:t>pt</w:t>
            </w:r>
            <w:proofErr w:type="spellEnd"/>
          </w:p>
        </w:tc>
        <w:tc>
          <w:tcPr>
            <w:tcW w:w="670" w:type="dxa"/>
            <w:noWrap/>
            <w:hideMark/>
          </w:tcPr>
          <w:p w14:paraId="740051D1"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2.1:1</w:t>
            </w:r>
          </w:p>
        </w:tc>
        <w:tc>
          <w:tcPr>
            <w:tcW w:w="590" w:type="dxa"/>
            <w:noWrap/>
            <w:hideMark/>
          </w:tcPr>
          <w:p w14:paraId="4B4FAC65"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Fail</w:t>
            </w:r>
          </w:p>
        </w:tc>
        <w:tc>
          <w:tcPr>
            <w:tcW w:w="590" w:type="dxa"/>
            <w:noWrap/>
            <w:hideMark/>
          </w:tcPr>
          <w:p w14:paraId="4A958711"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Fail</w:t>
            </w:r>
          </w:p>
        </w:tc>
        <w:tc>
          <w:tcPr>
            <w:tcW w:w="590" w:type="dxa"/>
            <w:noWrap/>
            <w:hideMark/>
          </w:tcPr>
          <w:p w14:paraId="656B71FD"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Fail</w:t>
            </w:r>
          </w:p>
        </w:tc>
        <w:tc>
          <w:tcPr>
            <w:tcW w:w="1020" w:type="dxa"/>
            <w:noWrap/>
            <w:hideMark/>
          </w:tcPr>
          <w:p w14:paraId="6600D671"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0,0,0,30</w:t>
            </w:r>
          </w:p>
        </w:tc>
        <w:tc>
          <w:tcPr>
            <w:tcW w:w="1020" w:type="dxa"/>
            <w:noWrap/>
            <w:hideMark/>
          </w:tcPr>
          <w:p w14:paraId="492F9D98"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0,0,0,0</w:t>
            </w:r>
          </w:p>
        </w:tc>
        <w:tc>
          <w:tcPr>
            <w:tcW w:w="1106" w:type="dxa"/>
            <w:noWrap/>
            <w:hideMark/>
          </w:tcPr>
          <w:p w14:paraId="42BDA350"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178,178,178</w:t>
            </w:r>
          </w:p>
        </w:tc>
        <w:tc>
          <w:tcPr>
            <w:tcW w:w="1106" w:type="dxa"/>
            <w:noWrap/>
            <w:hideMark/>
          </w:tcPr>
          <w:p w14:paraId="002F1EC4"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255,255,255</w:t>
            </w:r>
          </w:p>
        </w:tc>
      </w:tr>
      <w:tr w:rsidR="00AA4C96" w:rsidRPr="002B5ADD" w14:paraId="2C789C75" w14:textId="77777777" w:rsidTr="00F63B84">
        <w:trPr>
          <w:trHeight w:val="315"/>
        </w:trPr>
        <w:tc>
          <w:tcPr>
            <w:tcW w:w="1391" w:type="dxa"/>
            <w:noWrap/>
            <w:hideMark/>
          </w:tcPr>
          <w:p w14:paraId="064613A6" w14:textId="77777777" w:rsidR="00AA4C96" w:rsidRPr="002B5ADD" w:rsidRDefault="00AA4C96" w:rsidP="001E3E3B">
            <w:pPr>
              <w:spacing w:after="0" w:line="240" w:lineRule="auto"/>
              <w:rPr>
                <w:rFonts w:cs="Arial"/>
                <w:color w:val="CCCCCC"/>
              </w:rPr>
            </w:pPr>
            <w:r w:rsidRPr="002B5ADD">
              <w:rPr>
                <w:rFonts w:cs="Arial"/>
                <w:color w:val="CCCCCC"/>
              </w:rPr>
              <w:t xml:space="preserve">Arial 12 </w:t>
            </w:r>
            <w:proofErr w:type="spellStart"/>
            <w:r w:rsidRPr="002B5ADD">
              <w:rPr>
                <w:rFonts w:cs="Arial"/>
                <w:color w:val="CCCCCC"/>
              </w:rPr>
              <w:t>pt</w:t>
            </w:r>
            <w:proofErr w:type="spellEnd"/>
          </w:p>
        </w:tc>
        <w:tc>
          <w:tcPr>
            <w:tcW w:w="670" w:type="dxa"/>
            <w:noWrap/>
            <w:hideMark/>
          </w:tcPr>
          <w:p w14:paraId="496C851F"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1.6:1</w:t>
            </w:r>
          </w:p>
        </w:tc>
        <w:tc>
          <w:tcPr>
            <w:tcW w:w="590" w:type="dxa"/>
            <w:noWrap/>
            <w:hideMark/>
          </w:tcPr>
          <w:p w14:paraId="633BCA7B"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Fail</w:t>
            </w:r>
          </w:p>
        </w:tc>
        <w:tc>
          <w:tcPr>
            <w:tcW w:w="590" w:type="dxa"/>
            <w:noWrap/>
            <w:hideMark/>
          </w:tcPr>
          <w:p w14:paraId="07D3B0D2"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Fail</w:t>
            </w:r>
          </w:p>
        </w:tc>
        <w:tc>
          <w:tcPr>
            <w:tcW w:w="590" w:type="dxa"/>
            <w:noWrap/>
            <w:hideMark/>
          </w:tcPr>
          <w:p w14:paraId="5F331D7D"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Fail</w:t>
            </w:r>
          </w:p>
        </w:tc>
        <w:tc>
          <w:tcPr>
            <w:tcW w:w="1020" w:type="dxa"/>
            <w:noWrap/>
            <w:hideMark/>
          </w:tcPr>
          <w:p w14:paraId="46FF1CE6"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0,0,0,20</w:t>
            </w:r>
          </w:p>
        </w:tc>
        <w:tc>
          <w:tcPr>
            <w:tcW w:w="1020" w:type="dxa"/>
            <w:noWrap/>
            <w:hideMark/>
          </w:tcPr>
          <w:p w14:paraId="44049140"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0,0,0,0</w:t>
            </w:r>
          </w:p>
        </w:tc>
        <w:tc>
          <w:tcPr>
            <w:tcW w:w="1106" w:type="dxa"/>
            <w:noWrap/>
            <w:hideMark/>
          </w:tcPr>
          <w:p w14:paraId="7E451B17"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204,204,204</w:t>
            </w:r>
          </w:p>
        </w:tc>
        <w:tc>
          <w:tcPr>
            <w:tcW w:w="1106" w:type="dxa"/>
            <w:noWrap/>
            <w:hideMark/>
          </w:tcPr>
          <w:p w14:paraId="3C2D2F33"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255,255,255</w:t>
            </w:r>
          </w:p>
        </w:tc>
      </w:tr>
      <w:tr w:rsidR="00AA4C96" w:rsidRPr="002B5ADD" w14:paraId="44D4480A" w14:textId="77777777" w:rsidTr="00F63B84">
        <w:trPr>
          <w:trHeight w:val="315"/>
        </w:trPr>
        <w:tc>
          <w:tcPr>
            <w:tcW w:w="1391" w:type="dxa"/>
            <w:noWrap/>
            <w:hideMark/>
          </w:tcPr>
          <w:p w14:paraId="2A1701AF" w14:textId="77777777" w:rsidR="00AA4C96" w:rsidRPr="002B5ADD" w:rsidRDefault="00AA4C96" w:rsidP="001E3E3B">
            <w:pPr>
              <w:spacing w:after="0" w:line="240" w:lineRule="auto"/>
              <w:rPr>
                <w:rFonts w:cs="Arial"/>
                <w:color w:val="E5E5E5"/>
              </w:rPr>
            </w:pPr>
            <w:r w:rsidRPr="002B5ADD">
              <w:rPr>
                <w:rFonts w:cs="Arial"/>
                <w:color w:val="E5E5E5"/>
              </w:rPr>
              <w:t xml:space="preserve">Arial 12 </w:t>
            </w:r>
            <w:proofErr w:type="spellStart"/>
            <w:r w:rsidRPr="002B5ADD">
              <w:rPr>
                <w:rFonts w:cs="Arial"/>
                <w:color w:val="E5E5E5"/>
              </w:rPr>
              <w:t>pt</w:t>
            </w:r>
            <w:proofErr w:type="spellEnd"/>
          </w:p>
        </w:tc>
        <w:tc>
          <w:tcPr>
            <w:tcW w:w="670" w:type="dxa"/>
            <w:noWrap/>
            <w:hideMark/>
          </w:tcPr>
          <w:p w14:paraId="4FA84D7F"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1.3:1</w:t>
            </w:r>
          </w:p>
        </w:tc>
        <w:tc>
          <w:tcPr>
            <w:tcW w:w="590" w:type="dxa"/>
            <w:noWrap/>
            <w:hideMark/>
          </w:tcPr>
          <w:p w14:paraId="06B1E073"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Fail</w:t>
            </w:r>
          </w:p>
        </w:tc>
        <w:tc>
          <w:tcPr>
            <w:tcW w:w="590" w:type="dxa"/>
            <w:noWrap/>
            <w:hideMark/>
          </w:tcPr>
          <w:p w14:paraId="70FC510C"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Fail</w:t>
            </w:r>
          </w:p>
        </w:tc>
        <w:tc>
          <w:tcPr>
            <w:tcW w:w="590" w:type="dxa"/>
            <w:noWrap/>
            <w:hideMark/>
          </w:tcPr>
          <w:p w14:paraId="1ABE3F2F"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Fail</w:t>
            </w:r>
          </w:p>
        </w:tc>
        <w:tc>
          <w:tcPr>
            <w:tcW w:w="1020" w:type="dxa"/>
            <w:noWrap/>
            <w:hideMark/>
          </w:tcPr>
          <w:p w14:paraId="0F8AB170"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0,0,0,10</w:t>
            </w:r>
          </w:p>
        </w:tc>
        <w:tc>
          <w:tcPr>
            <w:tcW w:w="1020" w:type="dxa"/>
            <w:noWrap/>
            <w:hideMark/>
          </w:tcPr>
          <w:p w14:paraId="56C5D47A"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0,0,0,0</w:t>
            </w:r>
          </w:p>
        </w:tc>
        <w:tc>
          <w:tcPr>
            <w:tcW w:w="1106" w:type="dxa"/>
            <w:noWrap/>
            <w:hideMark/>
          </w:tcPr>
          <w:p w14:paraId="7E752E66"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229,229,229</w:t>
            </w:r>
          </w:p>
        </w:tc>
        <w:tc>
          <w:tcPr>
            <w:tcW w:w="1106" w:type="dxa"/>
            <w:noWrap/>
            <w:hideMark/>
          </w:tcPr>
          <w:p w14:paraId="7081F656"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255,255,255</w:t>
            </w:r>
          </w:p>
        </w:tc>
      </w:tr>
      <w:tr w:rsidR="00AA4C96" w:rsidRPr="002B5ADD" w14:paraId="0903BD9D" w14:textId="77777777" w:rsidTr="00F63B84">
        <w:trPr>
          <w:trHeight w:val="315"/>
        </w:trPr>
        <w:tc>
          <w:tcPr>
            <w:tcW w:w="1391" w:type="dxa"/>
            <w:shd w:val="clear" w:color="auto" w:fill="000000" w:themeFill="text1"/>
            <w:noWrap/>
            <w:hideMark/>
          </w:tcPr>
          <w:p w14:paraId="1EDC78C8" w14:textId="77777777" w:rsidR="00AA4C96" w:rsidRPr="002B5ADD" w:rsidRDefault="00AA4C96" w:rsidP="001E3E3B">
            <w:pPr>
              <w:spacing w:after="0" w:line="240" w:lineRule="auto"/>
              <w:rPr>
                <w:rFonts w:cs="Arial"/>
                <w:color w:val="FFFFFF"/>
              </w:rPr>
            </w:pPr>
            <w:r w:rsidRPr="002B5ADD">
              <w:rPr>
                <w:rFonts w:cs="Arial"/>
                <w:color w:val="FFFFFF"/>
              </w:rPr>
              <w:t xml:space="preserve">Arial 12 </w:t>
            </w:r>
            <w:proofErr w:type="spellStart"/>
            <w:r w:rsidRPr="002B5ADD">
              <w:rPr>
                <w:rFonts w:cs="Arial"/>
                <w:color w:val="FFFFFF"/>
              </w:rPr>
              <w:t>pt</w:t>
            </w:r>
            <w:proofErr w:type="spellEnd"/>
          </w:p>
        </w:tc>
        <w:tc>
          <w:tcPr>
            <w:tcW w:w="670" w:type="dxa"/>
            <w:noWrap/>
            <w:hideMark/>
          </w:tcPr>
          <w:p w14:paraId="0B125FA2"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21:1</w:t>
            </w:r>
          </w:p>
        </w:tc>
        <w:tc>
          <w:tcPr>
            <w:tcW w:w="590" w:type="dxa"/>
            <w:shd w:val="clear" w:color="auto" w:fill="C0E399"/>
            <w:noWrap/>
            <w:hideMark/>
          </w:tcPr>
          <w:p w14:paraId="5AEB8E8F"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Pass</w:t>
            </w:r>
          </w:p>
        </w:tc>
        <w:tc>
          <w:tcPr>
            <w:tcW w:w="590" w:type="dxa"/>
            <w:shd w:val="clear" w:color="auto" w:fill="C0E399"/>
            <w:noWrap/>
            <w:hideMark/>
          </w:tcPr>
          <w:p w14:paraId="19C8F372"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Pass</w:t>
            </w:r>
          </w:p>
        </w:tc>
        <w:tc>
          <w:tcPr>
            <w:tcW w:w="590" w:type="dxa"/>
            <w:shd w:val="clear" w:color="auto" w:fill="C0E399"/>
            <w:noWrap/>
            <w:hideMark/>
          </w:tcPr>
          <w:p w14:paraId="4D301AAE"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Pass</w:t>
            </w:r>
          </w:p>
        </w:tc>
        <w:tc>
          <w:tcPr>
            <w:tcW w:w="1020" w:type="dxa"/>
            <w:noWrap/>
            <w:hideMark/>
          </w:tcPr>
          <w:p w14:paraId="497C5CE0"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0,0,0,0</w:t>
            </w:r>
          </w:p>
        </w:tc>
        <w:tc>
          <w:tcPr>
            <w:tcW w:w="1020" w:type="dxa"/>
            <w:noWrap/>
            <w:hideMark/>
          </w:tcPr>
          <w:p w14:paraId="4303EB25"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0,0,0,100</w:t>
            </w:r>
          </w:p>
        </w:tc>
        <w:tc>
          <w:tcPr>
            <w:tcW w:w="1106" w:type="dxa"/>
            <w:noWrap/>
            <w:hideMark/>
          </w:tcPr>
          <w:p w14:paraId="0860C841"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255,255,255</w:t>
            </w:r>
          </w:p>
        </w:tc>
        <w:tc>
          <w:tcPr>
            <w:tcW w:w="1106" w:type="dxa"/>
            <w:noWrap/>
            <w:hideMark/>
          </w:tcPr>
          <w:p w14:paraId="03EF28FA"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0,0,0</w:t>
            </w:r>
          </w:p>
        </w:tc>
      </w:tr>
      <w:tr w:rsidR="00AA4C96" w:rsidRPr="002B5ADD" w14:paraId="686FE74D" w14:textId="77777777" w:rsidTr="00F63B84">
        <w:trPr>
          <w:trHeight w:val="315"/>
        </w:trPr>
        <w:tc>
          <w:tcPr>
            <w:tcW w:w="1391" w:type="dxa"/>
            <w:shd w:val="clear" w:color="auto" w:fill="191919"/>
            <w:noWrap/>
            <w:hideMark/>
          </w:tcPr>
          <w:p w14:paraId="6F8DEBC0" w14:textId="77777777" w:rsidR="00AA4C96" w:rsidRPr="002B5ADD" w:rsidRDefault="00AA4C96" w:rsidP="001E3E3B">
            <w:pPr>
              <w:spacing w:after="0" w:line="240" w:lineRule="auto"/>
              <w:rPr>
                <w:rFonts w:cs="Arial"/>
                <w:color w:val="FFFFFF"/>
              </w:rPr>
            </w:pPr>
            <w:r w:rsidRPr="002B5ADD">
              <w:rPr>
                <w:rFonts w:cs="Arial"/>
                <w:color w:val="FFFFFF"/>
              </w:rPr>
              <w:t xml:space="preserve">Arial 12 </w:t>
            </w:r>
            <w:proofErr w:type="spellStart"/>
            <w:r w:rsidRPr="002B5ADD">
              <w:rPr>
                <w:rFonts w:cs="Arial"/>
                <w:color w:val="FFFFFF"/>
              </w:rPr>
              <w:t>pt</w:t>
            </w:r>
            <w:proofErr w:type="spellEnd"/>
          </w:p>
        </w:tc>
        <w:tc>
          <w:tcPr>
            <w:tcW w:w="670" w:type="dxa"/>
            <w:noWrap/>
            <w:hideMark/>
          </w:tcPr>
          <w:p w14:paraId="329A1C09"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17.6:1</w:t>
            </w:r>
          </w:p>
        </w:tc>
        <w:tc>
          <w:tcPr>
            <w:tcW w:w="590" w:type="dxa"/>
            <w:shd w:val="clear" w:color="auto" w:fill="C0E399"/>
            <w:noWrap/>
            <w:hideMark/>
          </w:tcPr>
          <w:p w14:paraId="5D3265B3"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Pass</w:t>
            </w:r>
          </w:p>
        </w:tc>
        <w:tc>
          <w:tcPr>
            <w:tcW w:w="590" w:type="dxa"/>
            <w:shd w:val="clear" w:color="auto" w:fill="C0E399"/>
            <w:noWrap/>
            <w:hideMark/>
          </w:tcPr>
          <w:p w14:paraId="71747B76"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Pass</w:t>
            </w:r>
          </w:p>
        </w:tc>
        <w:tc>
          <w:tcPr>
            <w:tcW w:w="590" w:type="dxa"/>
            <w:shd w:val="clear" w:color="auto" w:fill="C0E399"/>
            <w:noWrap/>
            <w:hideMark/>
          </w:tcPr>
          <w:p w14:paraId="1CB14C3D"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Pass</w:t>
            </w:r>
          </w:p>
        </w:tc>
        <w:tc>
          <w:tcPr>
            <w:tcW w:w="1020" w:type="dxa"/>
            <w:noWrap/>
            <w:hideMark/>
          </w:tcPr>
          <w:p w14:paraId="58C68910"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0,0,0,0</w:t>
            </w:r>
          </w:p>
        </w:tc>
        <w:tc>
          <w:tcPr>
            <w:tcW w:w="1020" w:type="dxa"/>
            <w:noWrap/>
            <w:hideMark/>
          </w:tcPr>
          <w:p w14:paraId="538520E6"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0,0,0,90</w:t>
            </w:r>
          </w:p>
        </w:tc>
        <w:tc>
          <w:tcPr>
            <w:tcW w:w="1106" w:type="dxa"/>
            <w:noWrap/>
            <w:hideMark/>
          </w:tcPr>
          <w:p w14:paraId="354BFB96"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255,255,255</w:t>
            </w:r>
          </w:p>
        </w:tc>
        <w:tc>
          <w:tcPr>
            <w:tcW w:w="1106" w:type="dxa"/>
            <w:noWrap/>
            <w:hideMark/>
          </w:tcPr>
          <w:p w14:paraId="3EFF6FC6"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25,25,25</w:t>
            </w:r>
          </w:p>
        </w:tc>
      </w:tr>
      <w:tr w:rsidR="00AA4C96" w:rsidRPr="002B5ADD" w14:paraId="1A27A5D5" w14:textId="77777777" w:rsidTr="00F63B84">
        <w:trPr>
          <w:trHeight w:val="315"/>
        </w:trPr>
        <w:tc>
          <w:tcPr>
            <w:tcW w:w="1391" w:type="dxa"/>
            <w:shd w:val="clear" w:color="auto" w:fill="323232"/>
            <w:noWrap/>
            <w:hideMark/>
          </w:tcPr>
          <w:p w14:paraId="28097627" w14:textId="77777777" w:rsidR="00AA4C96" w:rsidRPr="002B5ADD" w:rsidRDefault="00AA4C96" w:rsidP="001E3E3B">
            <w:pPr>
              <w:spacing w:after="0" w:line="240" w:lineRule="auto"/>
              <w:rPr>
                <w:rFonts w:cs="Arial"/>
                <w:color w:val="FFFFFF"/>
              </w:rPr>
            </w:pPr>
            <w:r w:rsidRPr="002B5ADD">
              <w:rPr>
                <w:rFonts w:cs="Arial"/>
                <w:color w:val="FFFFFF"/>
              </w:rPr>
              <w:t xml:space="preserve">Arial 12 </w:t>
            </w:r>
            <w:proofErr w:type="spellStart"/>
            <w:r w:rsidRPr="002B5ADD">
              <w:rPr>
                <w:rFonts w:cs="Arial"/>
                <w:color w:val="FFFFFF"/>
              </w:rPr>
              <w:t>pt</w:t>
            </w:r>
            <w:proofErr w:type="spellEnd"/>
          </w:p>
        </w:tc>
        <w:tc>
          <w:tcPr>
            <w:tcW w:w="670" w:type="dxa"/>
            <w:noWrap/>
            <w:hideMark/>
          </w:tcPr>
          <w:p w14:paraId="0E066F57"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12.8:1</w:t>
            </w:r>
          </w:p>
        </w:tc>
        <w:tc>
          <w:tcPr>
            <w:tcW w:w="590" w:type="dxa"/>
            <w:shd w:val="clear" w:color="auto" w:fill="C0E399"/>
            <w:noWrap/>
            <w:hideMark/>
          </w:tcPr>
          <w:p w14:paraId="27EA26C9"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Pass</w:t>
            </w:r>
          </w:p>
        </w:tc>
        <w:tc>
          <w:tcPr>
            <w:tcW w:w="590" w:type="dxa"/>
            <w:shd w:val="clear" w:color="auto" w:fill="C0E399"/>
            <w:noWrap/>
            <w:hideMark/>
          </w:tcPr>
          <w:p w14:paraId="5CDEC01D"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Pass</w:t>
            </w:r>
          </w:p>
        </w:tc>
        <w:tc>
          <w:tcPr>
            <w:tcW w:w="590" w:type="dxa"/>
            <w:shd w:val="clear" w:color="auto" w:fill="C0E399"/>
            <w:noWrap/>
            <w:hideMark/>
          </w:tcPr>
          <w:p w14:paraId="687D033B"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Pass</w:t>
            </w:r>
          </w:p>
        </w:tc>
        <w:tc>
          <w:tcPr>
            <w:tcW w:w="1020" w:type="dxa"/>
            <w:noWrap/>
            <w:hideMark/>
          </w:tcPr>
          <w:p w14:paraId="1EF1E173"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0,0,0,0</w:t>
            </w:r>
          </w:p>
        </w:tc>
        <w:tc>
          <w:tcPr>
            <w:tcW w:w="1020" w:type="dxa"/>
            <w:noWrap/>
            <w:hideMark/>
          </w:tcPr>
          <w:p w14:paraId="4062CBA6"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0,0,0,80</w:t>
            </w:r>
          </w:p>
        </w:tc>
        <w:tc>
          <w:tcPr>
            <w:tcW w:w="1106" w:type="dxa"/>
            <w:noWrap/>
            <w:hideMark/>
          </w:tcPr>
          <w:p w14:paraId="292B7519"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255,255,255</w:t>
            </w:r>
          </w:p>
        </w:tc>
        <w:tc>
          <w:tcPr>
            <w:tcW w:w="1106" w:type="dxa"/>
            <w:noWrap/>
            <w:hideMark/>
          </w:tcPr>
          <w:p w14:paraId="0338191A"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50,50,50</w:t>
            </w:r>
          </w:p>
        </w:tc>
      </w:tr>
      <w:tr w:rsidR="00AA4C96" w:rsidRPr="002B5ADD" w14:paraId="66DEABE7" w14:textId="77777777" w:rsidTr="00F63B84">
        <w:trPr>
          <w:trHeight w:val="315"/>
        </w:trPr>
        <w:tc>
          <w:tcPr>
            <w:tcW w:w="1391" w:type="dxa"/>
            <w:shd w:val="clear" w:color="auto" w:fill="4C4C4C"/>
            <w:noWrap/>
            <w:hideMark/>
          </w:tcPr>
          <w:p w14:paraId="7E11965F" w14:textId="77777777" w:rsidR="00AA4C96" w:rsidRPr="002B5ADD" w:rsidRDefault="00AA4C96" w:rsidP="001E3E3B">
            <w:pPr>
              <w:spacing w:after="0" w:line="240" w:lineRule="auto"/>
              <w:rPr>
                <w:rFonts w:cs="Arial"/>
                <w:color w:val="FFFFFF"/>
              </w:rPr>
            </w:pPr>
            <w:r w:rsidRPr="002B5ADD">
              <w:rPr>
                <w:rFonts w:cs="Arial"/>
                <w:color w:val="FFFFFF"/>
              </w:rPr>
              <w:t xml:space="preserve">Arial 12 </w:t>
            </w:r>
            <w:proofErr w:type="spellStart"/>
            <w:r w:rsidRPr="002B5ADD">
              <w:rPr>
                <w:rFonts w:cs="Arial"/>
                <w:color w:val="FFFFFF"/>
              </w:rPr>
              <w:t>pt</w:t>
            </w:r>
            <w:proofErr w:type="spellEnd"/>
          </w:p>
        </w:tc>
        <w:tc>
          <w:tcPr>
            <w:tcW w:w="670" w:type="dxa"/>
            <w:noWrap/>
            <w:hideMark/>
          </w:tcPr>
          <w:p w14:paraId="03C2C1FC"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8.6:1</w:t>
            </w:r>
          </w:p>
        </w:tc>
        <w:tc>
          <w:tcPr>
            <w:tcW w:w="590" w:type="dxa"/>
            <w:shd w:val="clear" w:color="auto" w:fill="C0E399"/>
            <w:noWrap/>
            <w:hideMark/>
          </w:tcPr>
          <w:p w14:paraId="6198A39B"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Pass</w:t>
            </w:r>
          </w:p>
        </w:tc>
        <w:tc>
          <w:tcPr>
            <w:tcW w:w="590" w:type="dxa"/>
            <w:shd w:val="clear" w:color="auto" w:fill="C0E399"/>
            <w:noWrap/>
            <w:hideMark/>
          </w:tcPr>
          <w:p w14:paraId="37C960F4"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Pass</w:t>
            </w:r>
          </w:p>
        </w:tc>
        <w:tc>
          <w:tcPr>
            <w:tcW w:w="590" w:type="dxa"/>
            <w:shd w:val="clear" w:color="auto" w:fill="C0E399"/>
            <w:noWrap/>
            <w:hideMark/>
          </w:tcPr>
          <w:p w14:paraId="43993CD8"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Pass</w:t>
            </w:r>
          </w:p>
        </w:tc>
        <w:tc>
          <w:tcPr>
            <w:tcW w:w="1020" w:type="dxa"/>
            <w:noWrap/>
            <w:hideMark/>
          </w:tcPr>
          <w:p w14:paraId="68BFF9E4"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0,0,0,0</w:t>
            </w:r>
          </w:p>
        </w:tc>
        <w:tc>
          <w:tcPr>
            <w:tcW w:w="1020" w:type="dxa"/>
            <w:noWrap/>
            <w:hideMark/>
          </w:tcPr>
          <w:p w14:paraId="27E28E59"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0,0,0,70</w:t>
            </w:r>
          </w:p>
        </w:tc>
        <w:tc>
          <w:tcPr>
            <w:tcW w:w="1106" w:type="dxa"/>
            <w:noWrap/>
            <w:hideMark/>
          </w:tcPr>
          <w:p w14:paraId="397BC31A"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255,255,255</w:t>
            </w:r>
          </w:p>
        </w:tc>
        <w:tc>
          <w:tcPr>
            <w:tcW w:w="1106" w:type="dxa"/>
            <w:noWrap/>
            <w:hideMark/>
          </w:tcPr>
          <w:p w14:paraId="5BF87CF5"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76,76,76</w:t>
            </w:r>
          </w:p>
        </w:tc>
      </w:tr>
      <w:tr w:rsidR="00AA4C96" w:rsidRPr="002B5ADD" w14:paraId="2C6389AB" w14:textId="77777777" w:rsidTr="00F63B84">
        <w:trPr>
          <w:trHeight w:val="315"/>
        </w:trPr>
        <w:tc>
          <w:tcPr>
            <w:tcW w:w="1391" w:type="dxa"/>
            <w:shd w:val="clear" w:color="auto" w:fill="666666"/>
            <w:noWrap/>
            <w:hideMark/>
          </w:tcPr>
          <w:p w14:paraId="0775A226" w14:textId="77777777" w:rsidR="00AA4C96" w:rsidRPr="002B5ADD" w:rsidRDefault="00AA4C96" w:rsidP="001E3E3B">
            <w:pPr>
              <w:spacing w:after="0" w:line="240" w:lineRule="auto"/>
              <w:rPr>
                <w:rFonts w:cs="Arial"/>
                <w:color w:val="FFFFFF"/>
              </w:rPr>
            </w:pPr>
            <w:r w:rsidRPr="002B5ADD">
              <w:rPr>
                <w:rFonts w:cs="Arial"/>
                <w:color w:val="FFFFFF"/>
              </w:rPr>
              <w:t xml:space="preserve">Arial 12 </w:t>
            </w:r>
            <w:proofErr w:type="spellStart"/>
            <w:r w:rsidRPr="002B5ADD">
              <w:rPr>
                <w:rFonts w:cs="Arial"/>
                <w:color w:val="FFFFFF"/>
              </w:rPr>
              <w:t>pt</w:t>
            </w:r>
            <w:proofErr w:type="spellEnd"/>
          </w:p>
        </w:tc>
        <w:tc>
          <w:tcPr>
            <w:tcW w:w="670" w:type="dxa"/>
            <w:noWrap/>
            <w:hideMark/>
          </w:tcPr>
          <w:p w14:paraId="46DA4E7E"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5.7:1</w:t>
            </w:r>
          </w:p>
        </w:tc>
        <w:tc>
          <w:tcPr>
            <w:tcW w:w="590" w:type="dxa"/>
            <w:noWrap/>
            <w:hideMark/>
          </w:tcPr>
          <w:p w14:paraId="40020493"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Fail</w:t>
            </w:r>
          </w:p>
        </w:tc>
        <w:tc>
          <w:tcPr>
            <w:tcW w:w="590" w:type="dxa"/>
            <w:shd w:val="clear" w:color="auto" w:fill="C0E399"/>
            <w:noWrap/>
            <w:hideMark/>
          </w:tcPr>
          <w:p w14:paraId="28765C36"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Pass</w:t>
            </w:r>
          </w:p>
        </w:tc>
        <w:tc>
          <w:tcPr>
            <w:tcW w:w="590" w:type="dxa"/>
            <w:shd w:val="clear" w:color="auto" w:fill="C0E399"/>
            <w:noWrap/>
            <w:hideMark/>
          </w:tcPr>
          <w:p w14:paraId="5FBC512B"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Pass</w:t>
            </w:r>
          </w:p>
        </w:tc>
        <w:tc>
          <w:tcPr>
            <w:tcW w:w="1020" w:type="dxa"/>
            <w:noWrap/>
            <w:hideMark/>
          </w:tcPr>
          <w:p w14:paraId="5682B862"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0,0,0,0</w:t>
            </w:r>
          </w:p>
        </w:tc>
        <w:tc>
          <w:tcPr>
            <w:tcW w:w="1020" w:type="dxa"/>
            <w:noWrap/>
            <w:hideMark/>
          </w:tcPr>
          <w:p w14:paraId="6FE878AA"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0,0,0,60</w:t>
            </w:r>
          </w:p>
        </w:tc>
        <w:tc>
          <w:tcPr>
            <w:tcW w:w="1106" w:type="dxa"/>
            <w:noWrap/>
            <w:hideMark/>
          </w:tcPr>
          <w:p w14:paraId="446A15A2"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255,255,255</w:t>
            </w:r>
          </w:p>
        </w:tc>
        <w:tc>
          <w:tcPr>
            <w:tcW w:w="1106" w:type="dxa"/>
            <w:noWrap/>
            <w:hideMark/>
          </w:tcPr>
          <w:p w14:paraId="34CCB5B4"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102,102,102</w:t>
            </w:r>
          </w:p>
        </w:tc>
      </w:tr>
      <w:tr w:rsidR="00AA4C96" w:rsidRPr="002B5ADD" w14:paraId="4FE3E8D1" w14:textId="77777777" w:rsidTr="00F63B84">
        <w:trPr>
          <w:trHeight w:val="315"/>
        </w:trPr>
        <w:tc>
          <w:tcPr>
            <w:tcW w:w="1391" w:type="dxa"/>
            <w:shd w:val="clear" w:color="auto" w:fill="7F7F7F"/>
            <w:noWrap/>
            <w:hideMark/>
          </w:tcPr>
          <w:p w14:paraId="01A51F58" w14:textId="77777777" w:rsidR="00AA4C96" w:rsidRPr="002B5ADD" w:rsidRDefault="00AA4C96" w:rsidP="001E3E3B">
            <w:pPr>
              <w:spacing w:after="0" w:line="240" w:lineRule="auto"/>
              <w:rPr>
                <w:rFonts w:cs="Arial"/>
                <w:color w:val="FFFFFF"/>
              </w:rPr>
            </w:pPr>
            <w:r w:rsidRPr="002B5ADD">
              <w:rPr>
                <w:rFonts w:cs="Arial"/>
                <w:color w:val="FFFFFF"/>
              </w:rPr>
              <w:t xml:space="preserve">Arial 12 </w:t>
            </w:r>
            <w:proofErr w:type="spellStart"/>
            <w:r w:rsidRPr="002B5ADD">
              <w:rPr>
                <w:rFonts w:cs="Arial"/>
                <w:color w:val="FFFFFF"/>
              </w:rPr>
              <w:t>pt</w:t>
            </w:r>
            <w:proofErr w:type="spellEnd"/>
          </w:p>
        </w:tc>
        <w:tc>
          <w:tcPr>
            <w:tcW w:w="670" w:type="dxa"/>
            <w:noWrap/>
            <w:hideMark/>
          </w:tcPr>
          <w:p w14:paraId="36B02B9E"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4.0:1</w:t>
            </w:r>
          </w:p>
        </w:tc>
        <w:tc>
          <w:tcPr>
            <w:tcW w:w="590" w:type="dxa"/>
            <w:noWrap/>
            <w:hideMark/>
          </w:tcPr>
          <w:p w14:paraId="1F860C2A"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Fail</w:t>
            </w:r>
          </w:p>
        </w:tc>
        <w:tc>
          <w:tcPr>
            <w:tcW w:w="590" w:type="dxa"/>
            <w:noWrap/>
            <w:hideMark/>
          </w:tcPr>
          <w:p w14:paraId="748D7C4C"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Fail</w:t>
            </w:r>
          </w:p>
        </w:tc>
        <w:tc>
          <w:tcPr>
            <w:tcW w:w="590" w:type="dxa"/>
            <w:shd w:val="clear" w:color="auto" w:fill="C0E399"/>
            <w:noWrap/>
            <w:hideMark/>
          </w:tcPr>
          <w:p w14:paraId="72E67607"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Pa</w:t>
            </w:r>
            <w:r w:rsidRPr="002F1509">
              <w:rPr>
                <w:rFonts w:cs="Arial"/>
                <w:b/>
                <w:bCs/>
                <w:color w:val="000000"/>
                <w:sz w:val="16"/>
                <w:szCs w:val="16"/>
                <w:shd w:val="clear" w:color="auto" w:fill="C0E399"/>
              </w:rPr>
              <w:t>s</w:t>
            </w:r>
            <w:r w:rsidRPr="002B5ADD">
              <w:rPr>
                <w:rFonts w:cs="Arial"/>
                <w:b/>
                <w:bCs/>
                <w:color w:val="000000"/>
                <w:sz w:val="16"/>
                <w:szCs w:val="16"/>
              </w:rPr>
              <w:t>s</w:t>
            </w:r>
          </w:p>
        </w:tc>
        <w:tc>
          <w:tcPr>
            <w:tcW w:w="1020" w:type="dxa"/>
            <w:noWrap/>
            <w:hideMark/>
          </w:tcPr>
          <w:p w14:paraId="0E4AE5A7"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0,0,0,0</w:t>
            </w:r>
          </w:p>
        </w:tc>
        <w:tc>
          <w:tcPr>
            <w:tcW w:w="1020" w:type="dxa"/>
            <w:noWrap/>
            <w:hideMark/>
          </w:tcPr>
          <w:p w14:paraId="6A58FBED"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0,0,0,50</w:t>
            </w:r>
          </w:p>
        </w:tc>
        <w:tc>
          <w:tcPr>
            <w:tcW w:w="1106" w:type="dxa"/>
            <w:noWrap/>
            <w:hideMark/>
          </w:tcPr>
          <w:p w14:paraId="72C59F24"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255,255,255</w:t>
            </w:r>
          </w:p>
        </w:tc>
        <w:tc>
          <w:tcPr>
            <w:tcW w:w="1106" w:type="dxa"/>
            <w:noWrap/>
            <w:hideMark/>
          </w:tcPr>
          <w:p w14:paraId="2277256F"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127,127,127</w:t>
            </w:r>
          </w:p>
        </w:tc>
      </w:tr>
      <w:tr w:rsidR="00AA4C96" w:rsidRPr="002B5ADD" w14:paraId="29E25B86" w14:textId="77777777" w:rsidTr="00F63B84">
        <w:trPr>
          <w:trHeight w:val="315"/>
        </w:trPr>
        <w:tc>
          <w:tcPr>
            <w:tcW w:w="1391" w:type="dxa"/>
            <w:shd w:val="clear" w:color="auto" w:fill="999999"/>
            <w:noWrap/>
            <w:hideMark/>
          </w:tcPr>
          <w:p w14:paraId="75677D6D" w14:textId="77777777" w:rsidR="00AA4C96" w:rsidRPr="002B5ADD" w:rsidRDefault="00AA4C96" w:rsidP="001E3E3B">
            <w:pPr>
              <w:spacing w:after="0" w:line="240" w:lineRule="auto"/>
              <w:rPr>
                <w:rFonts w:cs="Arial"/>
                <w:color w:val="FFFFFF"/>
              </w:rPr>
            </w:pPr>
            <w:r w:rsidRPr="002B5ADD">
              <w:rPr>
                <w:rFonts w:cs="Arial"/>
                <w:color w:val="FFFFFF"/>
              </w:rPr>
              <w:t xml:space="preserve">Arial 12 </w:t>
            </w:r>
            <w:proofErr w:type="spellStart"/>
            <w:r w:rsidRPr="002B5ADD">
              <w:rPr>
                <w:rFonts w:cs="Arial"/>
                <w:color w:val="FFFFFF"/>
              </w:rPr>
              <w:t>pt</w:t>
            </w:r>
            <w:proofErr w:type="spellEnd"/>
          </w:p>
        </w:tc>
        <w:tc>
          <w:tcPr>
            <w:tcW w:w="670" w:type="dxa"/>
            <w:noWrap/>
            <w:hideMark/>
          </w:tcPr>
          <w:p w14:paraId="1E43C732"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2.8:1</w:t>
            </w:r>
          </w:p>
        </w:tc>
        <w:tc>
          <w:tcPr>
            <w:tcW w:w="590" w:type="dxa"/>
            <w:noWrap/>
            <w:hideMark/>
          </w:tcPr>
          <w:p w14:paraId="293D81BD"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Fail</w:t>
            </w:r>
          </w:p>
        </w:tc>
        <w:tc>
          <w:tcPr>
            <w:tcW w:w="590" w:type="dxa"/>
            <w:noWrap/>
            <w:hideMark/>
          </w:tcPr>
          <w:p w14:paraId="37A6E875"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Fail</w:t>
            </w:r>
          </w:p>
        </w:tc>
        <w:tc>
          <w:tcPr>
            <w:tcW w:w="590" w:type="dxa"/>
            <w:noWrap/>
            <w:hideMark/>
          </w:tcPr>
          <w:p w14:paraId="19309E35"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Fail</w:t>
            </w:r>
          </w:p>
        </w:tc>
        <w:tc>
          <w:tcPr>
            <w:tcW w:w="1020" w:type="dxa"/>
            <w:noWrap/>
            <w:hideMark/>
          </w:tcPr>
          <w:p w14:paraId="79321897"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0,0,0,0</w:t>
            </w:r>
          </w:p>
        </w:tc>
        <w:tc>
          <w:tcPr>
            <w:tcW w:w="1020" w:type="dxa"/>
            <w:noWrap/>
            <w:hideMark/>
          </w:tcPr>
          <w:p w14:paraId="11E641AF"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0,0,0,40</w:t>
            </w:r>
          </w:p>
        </w:tc>
        <w:tc>
          <w:tcPr>
            <w:tcW w:w="1106" w:type="dxa"/>
            <w:noWrap/>
            <w:hideMark/>
          </w:tcPr>
          <w:p w14:paraId="49728E8C"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255,255,255</w:t>
            </w:r>
          </w:p>
        </w:tc>
        <w:tc>
          <w:tcPr>
            <w:tcW w:w="1106" w:type="dxa"/>
            <w:noWrap/>
            <w:hideMark/>
          </w:tcPr>
          <w:p w14:paraId="4AD35EA2"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153,153,153</w:t>
            </w:r>
          </w:p>
        </w:tc>
      </w:tr>
      <w:tr w:rsidR="00AA4C96" w:rsidRPr="002B5ADD" w14:paraId="3076A124" w14:textId="77777777" w:rsidTr="00F63B84">
        <w:trPr>
          <w:trHeight w:val="315"/>
        </w:trPr>
        <w:tc>
          <w:tcPr>
            <w:tcW w:w="1391" w:type="dxa"/>
            <w:shd w:val="clear" w:color="auto" w:fill="B2B2B2"/>
            <w:noWrap/>
            <w:hideMark/>
          </w:tcPr>
          <w:p w14:paraId="6BDDE205" w14:textId="77777777" w:rsidR="00AA4C96" w:rsidRPr="002B5ADD" w:rsidRDefault="00AA4C96" w:rsidP="001E3E3B">
            <w:pPr>
              <w:spacing w:after="0" w:line="240" w:lineRule="auto"/>
              <w:rPr>
                <w:rFonts w:cs="Arial"/>
                <w:color w:val="FFFFFF"/>
              </w:rPr>
            </w:pPr>
            <w:r w:rsidRPr="002B5ADD">
              <w:rPr>
                <w:rFonts w:cs="Arial"/>
                <w:color w:val="FFFFFF"/>
              </w:rPr>
              <w:t xml:space="preserve">Arial 12 </w:t>
            </w:r>
            <w:proofErr w:type="spellStart"/>
            <w:r w:rsidRPr="002B5ADD">
              <w:rPr>
                <w:rFonts w:cs="Arial"/>
                <w:color w:val="FFFFFF"/>
              </w:rPr>
              <w:t>pt</w:t>
            </w:r>
            <w:proofErr w:type="spellEnd"/>
          </w:p>
        </w:tc>
        <w:tc>
          <w:tcPr>
            <w:tcW w:w="670" w:type="dxa"/>
            <w:noWrap/>
            <w:hideMark/>
          </w:tcPr>
          <w:p w14:paraId="3A34B874"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2.1:1</w:t>
            </w:r>
          </w:p>
        </w:tc>
        <w:tc>
          <w:tcPr>
            <w:tcW w:w="590" w:type="dxa"/>
            <w:noWrap/>
            <w:hideMark/>
          </w:tcPr>
          <w:p w14:paraId="1394FD81"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Fail</w:t>
            </w:r>
          </w:p>
        </w:tc>
        <w:tc>
          <w:tcPr>
            <w:tcW w:w="590" w:type="dxa"/>
            <w:noWrap/>
            <w:hideMark/>
          </w:tcPr>
          <w:p w14:paraId="55CDFCA7"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Fail</w:t>
            </w:r>
          </w:p>
        </w:tc>
        <w:tc>
          <w:tcPr>
            <w:tcW w:w="590" w:type="dxa"/>
            <w:noWrap/>
            <w:hideMark/>
          </w:tcPr>
          <w:p w14:paraId="5A6274BF"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Fail</w:t>
            </w:r>
          </w:p>
        </w:tc>
        <w:tc>
          <w:tcPr>
            <w:tcW w:w="1020" w:type="dxa"/>
            <w:noWrap/>
            <w:hideMark/>
          </w:tcPr>
          <w:p w14:paraId="0E25BAAD"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0,0,0,0</w:t>
            </w:r>
          </w:p>
        </w:tc>
        <w:tc>
          <w:tcPr>
            <w:tcW w:w="1020" w:type="dxa"/>
            <w:noWrap/>
            <w:hideMark/>
          </w:tcPr>
          <w:p w14:paraId="587738EA"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0,0,0,30</w:t>
            </w:r>
          </w:p>
        </w:tc>
        <w:tc>
          <w:tcPr>
            <w:tcW w:w="1106" w:type="dxa"/>
            <w:noWrap/>
            <w:hideMark/>
          </w:tcPr>
          <w:p w14:paraId="70CF6071"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255,255,255</w:t>
            </w:r>
          </w:p>
        </w:tc>
        <w:tc>
          <w:tcPr>
            <w:tcW w:w="1106" w:type="dxa"/>
            <w:noWrap/>
            <w:hideMark/>
          </w:tcPr>
          <w:p w14:paraId="5EB3BD6B"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178,178,178</w:t>
            </w:r>
          </w:p>
        </w:tc>
      </w:tr>
      <w:tr w:rsidR="00AA4C96" w:rsidRPr="002B5ADD" w14:paraId="1D4DCA3E" w14:textId="77777777" w:rsidTr="00F63B84">
        <w:trPr>
          <w:trHeight w:val="315"/>
        </w:trPr>
        <w:tc>
          <w:tcPr>
            <w:tcW w:w="1391" w:type="dxa"/>
            <w:shd w:val="clear" w:color="auto" w:fill="CCCCCC"/>
            <w:noWrap/>
            <w:hideMark/>
          </w:tcPr>
          <w:p w14:paraId="5210B1CD" w14:textId="77777777" w:rsidR="00AA4C96" w:rsidRPr="002B5ADD" w:rsidRDefault="00AA4C96" w:rsidP="001E3E3B">
            <w:pPr>
              <w:spacing w:after="0" w:line="240" w:lineRule="auto"/>
              <w:rPr>
                <w:rFonts w:cs="Arial"/>
                <w:color w:val="FFFFFF"/>
              </w:rPr>
            </w:pPr>
            <w:r w:rsidRPr="002B5ADD">
              <w:rPr>
                <w:rFonts w:cs="Arial"/>
                <w:color w:val="FFFFFF"/>
              </w:rPr>
              <w:t xml:space="preserve">Arial 12 </w:t>
            </w:r>
            <w:proofErr w:type="spellStart"/>
            <w:r w:rsidRPr="002B5ADD">
              <w:rPr>
                <w:rFonts w:cs="Arial"/>
                <w:color w:val="FFFFFF"/>
              </w:rPr>
              <w:t>pt</w:t>
            </w:r>
            <w:proofErr w:type="spellEnd"/>
          </w:p>
        </w:tc>
        <w:tc>
          <w:tcPr>
            <w:tcW w:w="670" w:type="dxa"/>
            <w:noWrap/>
            <w:hideMark/>
          </w:tcPr>
          <w:p w14:paraId="6581E980"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1.6:1</w:t>
            </w:r>
          </w:p>
        </w:tc>
        <w:tc>
          <w:tcPr>
            <w:tcW w:w="590" w:type="dxa"/>
            <w:noWrap/>
            <w:hideMark/>
          </w:tcPr>
          <w:p w14:paraId="43E7C025"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Fail</w:t>
            </w:r>
          </w:p>
        </w:tc>
        <w:tc>
          <w:tcPr>
            <w:tcW w:w="590" w:type="dxa"/>
            <w:noWrap/>
            <w:hideMark/>
          </w:tcPr>
          <w:p w14:paraId="2CC333D1"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Fail</w:t>
            </w:r>
          </w:p>
        </w:tc>
        <w:tc>
          <w:tcPr>
            <w:tcW w:w="590" w:type="dxa"/>
            <w:noWrap/>
            <w:hideMark/>
          </w:tcPr>
          <w:p w14:paraId="57A7B3BD"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Fail</w:t>
            </w:r>
          </w:p>
        </w:tc>
        <w:tc>
          <w:tcPr>
            <w:tcW w:w="1020" w:type="dxa"/>
            <w:noWrap/>
            <w:hideMark/>
          </w:tcPr>
          <w:p w14:paraId="57A73931"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0,0,0,0</w:t>
            </w:r>
          </w:p>
        </w:tc>
        <w:tc>
          <w:tcPr>
            <w:tcW w:w="1020" w:type="dxa"/>
            <w:noWrap/>
            <w:hideMark/>
          </w:tcPr>
          <w:p w14:paraId="4549FD58"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0,0,0,20</w:t>
            </w:r>
          </w:p>
        </w:tc>
        <w:tc>
          <w:tcPr>
            <w:tcW w:w="1106" w:type="dxa"/>
            <w:noWrap/>
            <w:hideMark/>
          </w:tcPr>
          <w:p w14:paraId="4288EC10"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255,255,255</w:t>
            </w:r>
          </w:p>
        </w:tc>
        <w:tc>
          <w:tcPr>
            <w:tcW w:w="1106" w:type="dxa"/>
            <w:noWrap/>
            <w:hideMark/>
          </w:tcPr>
          <w:p w14:paraId="19D50C83"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204,204,204</w:t>
            </w:r>
          </w:p>
        </w:tc>
      </w:tr>
      <w:tr w:rsidR="00AA4C96" w:rsidRPr="002B5ADD" w14:paraId="5D10EB5F" w14:textId="77777777" w:rsidTr="00F63B84">
        <w:trPr>
          <w:trHeight w:val="315"/>
        </w:trPr>
        <w:tc>
          <w:tcPr>
            <w:tcW w:w="1391" w:type="dxa"/>
            <w:shd w:val="clear" w:color="auto" w:fill="E5E5E5"/>
            <w:noWrap/>
            <w:hideMark/>
          </w:tcPr>
          <w:p w14:paraId="4C547F65" w14:textId="77777777" w:rsidR="00AA4C96" w:rsidRPr="002B5ADD" w:rsidRDefault="00AA4C96" w:rsidP="001E3E3B">
            <w:pPr>
              <w:spacing w:after="0" w:line="240" w:lineRule="auto"/>
              <w:rPr>
                <w:rFonts w:cs="Arial"/>
                <w:color w:val="FFFFFF"/>
              </w:rPr>
            </w:pPr>
            <w:r w:rsidRPr="002B5ADD">
              <w:rPr>
                <w:rFonts w:cs="Arial"/>
                <w:color w:val="FFFFFF"/>
              </w:rPr>
              <w:t xml:space="preserve">Arial 12 </w:t>
            </w:r>
            <w:proofErr w:type="spellStart"/>
            <w:r w:rsidRPr="002B5ADD">
              <w:rPr>
                <w:rFonts w:cs="Arial"/>
                <w:color w:val="FFFFFF"/>
              </w:rPr>
              <w:t>pt</w:t>
            </w:r>
            <w:proofErr w:type="spellEnd"/>
          </w:p>
        </w:tc>
        <w:tc>
          <w:tcPr>
            <w:tcW w:w="670" w:type="dxa"/>
            <w:noWrap/>
            <w:hideMark/>
          </w:tcPr>
          <w:p w14:paraId="60A81B7C"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1.3:1</w:t>
            </w:r>
          </w:p>
        </w:tc>
        <w:tc>
          <w:tcPr>
            <w:tcW w:w="590" w:type="dxa"/>
            <w:noWrap/>
            <w:hideMark/>
          </w:tcPr>
          <w:p w14:paraId="2C333D10"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Fail</w:t>
            </w:r>
          </w:p>
        </w:tc>
        <w:tc>
          <w:tcPr>
            <w:tcW w:w="590" w:type="dxa"/>
            <w:noWrap/>
            <w:hideMark/>
          </w:tcPr>
          <w:p w14:paraId="44BA608F"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Fail</w:t>
            </w:r>
          </w:p>
        </w:tc>
        <w:tc>
          <w:tcPr>
            <w:tcW w:w="590" w:type="dxa"/>
            <w:noWrap/>
            <w:hideMark/>
          </w:tcPr>
          <w:p w14:paraId="3D172E4F"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Fail</w:t>
            </w:r>
          </w:p>
        </w:tc>
        <w:tc>
          <w:tcPr>
            <w:tcW w:w="1020" w:type="dxa"/>
            <w:noWrap/>
            <w:hideMark/>
          </w:tcPr>
          <w:p w14:paraId="3D5856CE"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0,0,0,0</w:t>
            </w:r>
          </w:p>
        </w:tc>
        <w:tc>
          <w:tcPr>
            <w:tcW w:w="1020" w:type="dxa"/>
            <w:noWrap/>
            <w:hideMark/>
          </w:tcPr>
          <w:p w14:paraId="0106E8F8"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0,0,0,10</w:t>
            </w:r>
          </w:p>
        </w:tc>
        <w:tc>
          <w:tcPr>
            <w:tcW w:w="1106" w:type="dxa"/>
            <w:noWrap/>
            <w:hideMark/>
          </w:tcPr>
          <w:p w14:paraId="01241431"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255,255,255</w:t>
            </w:r>
          </w:p>
        </w:tc>
        <w:tc>
          <w:tcPr>
            <w:tcW w:w="1106" w:type="dxa"/>
            <w:noWrap/>
            <w:hideMark/>
          </w:tcPr>
          <w:p w14:paraId="602741B7"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229,229,229</w:t>
            </w:r>
          </w:p>
        </w:tc>
      </w:tr>
    </w:tbl>
    <w:p w14:paraId="6D227D97" w14:textId="77777777" w:rsidR="00AA4C96" w:rsidRPr="002B5ADD" w:rsidRDefault="00AA4C96" w:rsidP="00AA4C96">
      <w:pPr>
        <w:rPr>
          <w:rFonts w:eastAsiaTheme="majorEastAsia" w:cs="Arial"/>
          <w:b/>
          <w:bCs/>
          <w:sz w:val="32"/>
          <w:szCs w:val="32"/>
        </w:rPr>
      </w:pPr>
      <w:r w:rsidRPr="002B5ADD">
        <w:rPr>
          <w:rFonts w:cs="Arial"/>
        </w:rPr>
        <w:br w:type="page"/>
      </w:r>
    </w:p>
    <w:p w14:paraId="5F390124" w14:textId="77777777" w:rsidR="00AA4C96" w:rsidRPr="002B5ADD" w:rsidRDefault="00AA4C96" w:rsidP="002B5ADD">
      <w:pPr>
        <w:pStyle w:val="Heading2"/>
      </w:pPr>
      <w:bookmarkStart w:id="196" w:name="_Toc471712726"/>
      <w:r w:rsidRPr="002B5ADD">
        <w:lastRenderedPageBreak/>
        <w:t>Colour Contrast Ratio Examples</w:t>
      </w:r>
      <w:bookmarkEnd w:id="196"/>
      <w:r w:rsidRPr="002B5ADD">
        <w:t xml:space="preserve"> </w:t>
      </w:r>
    </w:p>
    <w:tbl>
      <w:tblPr>
        <w:tblStyle w:val="TableGrid"/>
        <w:tblpPr w:leftFromText="180" w:rightFromText="180" w:vertAnchor="text" w:horzAnchor="margin" w:tblpX="250" w:tblpY="270"/>
        <w:tblW w:w="8330" w:type="dxa"/>
        <w:tblLook w:val="04A0" w:firstRow="1" w:lastRow="0" w:firstColumn="1" w:lastColumn="0" w:noHBand="0" w:noVBand="1"/>
        <w:tblDescription w:val="This table includes examples of colour text on colour backgrounds illustrating contrast ratio. Included are pass/fail values forthe 7:1, 4.5:1 and 3:1 contrast ratio criteria. CMYK and RGB colour model values for each record are included for the text colour and background colour. "/>
      </w:tblPr>
      <w:tblGrid>
        <w:gridCol w:w="1340"/>
        <w:gridCol w:w="670"/>
        <w:gridCol w:w="590"/>
        <w:gridCol w:w="590"/>
        <w:gridCol w:w="590"/>
        <w:gridCol w:w="1151"/>
        <w:gridCol w:w="1020"/>
        <w:gridCol w:w="1106"/>
        <w:gridCol w:w="1273"/>
      </w:tblGrid>
      <w:tr w:rsidR="00AA4C96" w:rsidRPr="002B5ADD" w14:paraId="0F3F1FA1" w14:textId="77777777" w:rsidTr="00DA7417">
        <w:trPr>
          <w:trHeight w:val="1408"/>
          <w:tblHeader/>
        </w:trPr>
        <w:tc>
          <w:tcPr>
            <w:tcW w:w="1340" w:type="dxa"/>
            <w:textDirection w:val="btLr"/>
            <w:hideMark/>
          </w:tcPr>
          <w:p w14:paraId="28EDA283"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Example</w:t>
            </w:r>
          </w:p>
        </w:tc>
        <w:tc>
          <w:tcPr>
            <w:tcW w:w="670" w:type="dxa"/>
            <w:textDirection w:val="btLr"/>
            <w:hideMark/>
          </w:tcPr>
          <w:p w14:paraId="3F804CAA"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Contrast Ratio</w:t>
            </w:r>
          </w:p>
        </w:tc>
        <w:tc>
          <w:tcPr>
            <w:tcW w:w="590" w:type="dxa"/>
            <w:textDirection w:val="btLr"/>
            <w:hideMark/>
          </w:tcPr>
          <w:p w14:paraId="3809DDC4"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Level AAA - 7:1 Contrast  Criteria</w:t>
            </w:r>
          </w:p>
        </w:tc>
        <w:tc>
          <w:tcPr>
            <w:tcW w:w="590" w:type="dxa"/>
            <w:textDirection w:val="btLr"/>
            <w:hideMark/>
          </w:tcPr>
          <w:p w14:paraId="6D8D7108"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Level AA - 4.5:1 Contrast  Criteria</w:t>
            </w:r>
          </w:p>
        </w:tc>
        <w:tc>
          <w:tcPr>
            <w:tcW w:w="590" w:type="dxa"/>
            <w:textDirection w:val="btLr"/>
            <w:hideMark/>
          </w:tcPr>
          <w:p w14:paraId="66362F06"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Level A - 3:1 Contrast Criteria</w:t>
            </w:r>
          </w:p>
        </w:tc>
        <w:tc>
          <w:tcPr>
            <w:tcW w:w="1151" w:type="dxa"/>
            <w:textDirection w:val="btLr"/>
            <w:hideMark/>
          </w:tcPr>
          <w:p w14:paraId="47B6E168"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Text CMYK Colour</w:t>
            </w:r>
          </w:p>
        </w:tc>
        <w:tc>
          <w:tcPr>
            <w:tcW w:w="1020" w:type="dxa"/>
            <w:textDirection w:val="btLr"/>
            <w:hideMark/>
          </w:tcPr>
          <w:p w14:paraId="4DF21FA8"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Background CMYK Colour</w:t>
            </w:r>
          </w:p>
        </w:tc>
        <w:tc>
          <w:tcPr>
            <w:tcW w:w="1106" w:type="dxa"/>
            <w:textDirection w:val="btLr"/>
            <w:hideMark/>
          </w:tcPr>
          <w:p w14:paraId="5CB557CE"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Text RGB Colour</w:t>
            </w:r>
          </w:p>
        </w:tc>
        <w:tc>
          <w:tcPr>
            <w:tcW w:w="1273" w:type="dxa"/>
            <w:textDirection w:val="btLr"/>
            <w:hideMark/>
          </w:tcPr>
          <w:p w14:paraId="33F669A1"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Background RGB Colour</w:t>
            </w:r>
          </w:p>
        </w:tc>
      </w:tr>
      <w:tr w:rsidR="00AA4C96" w:rsidRPr="002B5ADD" w14:paraId="4AF14450" w14:textId="77777777" w:rsidTr="002F1509">
        <w:trPr>
          <w:trHeight w:val="315"/>
        </w:trPr>
        <w:tc>
          <w:tcPr>
            <w:tcW w:w="1340" w:type="dxa"/>
            <w:shd w:val="clear" w:color="auto" w:fill="BFFFFF"/>
            <w:noWrap/>
            <w:hideMark/>
          </w:tcPr>
          <w:p w14:paraId="03AD2AAD" w14:textId="77777777" w:rsidR="00AA4C96" w:rsidRPr="002F1509" w:rsidRDefault="00AA4C96" w:rsidP="001E3E3B">
            <w:pPr>
              <w:spacing w:after="0" w:line="240" w:lineRule="auto"/>
              <w:rPr>
                <w:rFonts w:cs="Arial"/>
                <w:color w:val="000000"/>
              </w:rPr>
            </w:pPr>
            <w:r w:rsidRPr="002F1509">
              <w:rPr>
                <w:rFonts w:cs="Arial"/>
                <w:color w:val="000000"/>
              </w:rPr>
              <w:t xml:space="preserve">Arial 12 </w:t>
            </w:r>
            <w:proofErr w:type="spellStart"/>
            <w:r w:rsidRPr="002F1509">
              <w:rPr>
                <w:rFonts w:cs="Arial"/>
                <w:color w:val="000000"/>
              </w:rPr>
              <w:t>pt</w:t>
            </w:r>
            <w:proofErr w:type="spellEnd"/>
          </w:p>
        </w:tc>
        <w:tc>
          <w:tcPr>
            <w:tcW w:w="670" w:type="dxa"/>
            <w:noWrap/>
            <w:hideMark/>
          </w:tcPr>
          <w:p w14:paraId="254AD164"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18.9:1</w:t>
            </w:r>
          </w:p>
        </w:tc>
        <w:tc>
          <w:tcPr>
            <w:tcW w:w="590" w:type="dxa"/>
            <w:shd w:val="clear" w:color="auto" w:fill="C0E399"/>
            <w:noWrap/>
            <w:hideMark/>
          </w:tcPr>
          <w:p w14:paraId="424FB90D"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Pass</w:t>
            </w:r>
          </w:p>
        </w:tc>
        <w:tc>
          <w:tcPr>
            <w:tcW w:w="590" w:type="dxa"/>
            <w:shd w:val="clear" w:color="auto" w:fill="C0E399"/>
            <w:noWrap/>
            <w:hideMark/>
          </w:tcPr>
          <w:p w14:paraId="077B0BC1"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Pass</w:t>
            </w:r>
          </w:p>
        </w:tc>
        <w:tc>
          <w:tcPr>
            <w:tcW w:w="590" w:type="dxa"/>
            <w:shd w:val="clear" w:color="auto" w:fill="C0E399"/>
            <w:noWrap/>
            <w:hideMark/>
          </w:tcPr>
          <w:p w14:paraId="167EB166"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Pass</w:t>
            </w:r>
          </w:p>
        </w:tc>
        <w:tc>
          <w:tcPr>
            <w:tcW w:w="1151" w:type="dxa"/>
            <w:noWrap/>
            <w:hideMark/>
          </w:tcPr>
          <w:p w14:paraId="15685812"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0,0,0,100</w:t>
            </w:r>
          </w:p>
        </w:tc>
        <w:tc>
          <w:tcPr>
            <w:tcW w:w="1020" w:type="dxa"/>
            <w:noWrap/>
            <w:hideMark/>
          </w:tcPr>
          <w:p w14:paraId="5F075EFD"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25,0,0,0</w:t>
            </w:r>
          </w:p>
        </w:tc>
        <w:tc>
          <w:tcPr>
            <w:tcW w:w="1106" w:type="dxa"/>
            <w:noWrap/>
            <w:hideMark/>
          </w:tcPr>
          <w:p w14:paraId="38D3EF72"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0,0,0</w:t>
            </w:r>
          </w:p>
        </w:tc>
        <w:tc>
          <w:tcPr>
            <w:tcW w:w="1273" w:type="dxa"/>
            <w:noWrap/>
            <w:hideMark/>
          </w:tcPr>
          <w:p w14:paraId="3595B298"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191,255,255</w:t>
            </w:r>
          </w:p>
        </w:tc>
      </w:tr>
      <w:tr w:rsidR="0073071D" w:rsidRPr="002B5ADD" w14:paraId="25B511FA" w14:textId="77777777" w:rsidTr="002F1509">
        <w:trPr>
          <w:trHeight w:val="315"/>
        </w:trPr>
        <w:tc>
          <w:tcPr>
            <w:tcW w:w="1340" w:type="dxa"/>
            <w:shd w:val="clear" w:color="auto" w:fill="BFFFFF"/>
            <w:noWrap/>
            <w:hideMark/>
          </w:tcPr>
          <w:p w14:paraId="24D69BC3" w14:textId="77777777" w:rsidR="0073071D" w:rsidRPr="002B5ADD" w:rsidRDefault="0073071D" w:rsidP="0073071D">
            <w:pPr>
              <w:spacing w:after="0" w:line="240" w:lineRule="auto"/>
              <w:rPr>
                <w:rFonts w:cs="Arial"/>
                <w:color w:val="0000FF"/>
              </w:rPr>
            </w:pPr>
            <w:r w:rsidRPr="00AD61CE">
              <w:rPr>
                <w:rFonts w:cs="Arial"/>
                <w:color w:val="0000FF"/>
              </w:rPr>
              <w:t>Arial</w:t>
            </w:r>
            <w:r w:rsidRPr="002B5ADD">
              <w:rPr>
                <w:rFonts w:cs="Arial"/>
                <w:color w:val="0000FF"/>
              </w:rPr>
              <w:t xml:space="preserve"> 12 </w:t>
            </w:r>
            <w:proofErr w:type="spellStart"/>
            <w:r w:rsidRPr="002B5ADD">
              <w:rPr>
                <w:rFonts w:cs="Arial"/>
                <w:color w:val="0000FF"/>
              </w:rPr>
              <w:t>pt</w:t>
            </w:r>
            <w:proofErr w:type="spellEnd"/>
          </w:p>
        </w:tc>
        <w:tc>
          <w:tcPr>
            <w:tcW w:w="670" w:type="dxa"/>
            <w:noWrap/>
            <w:hideMark/>
          </w:tcPr>
          <w:p w14:paraId="5822547E" w14:textId="537E42CF" w:rsidR="0073071D" w:rsidRPr="002B5ADD" w:rsidRDefault="0073071D" w:rsidP="0073071D">
            <w:pPr>
              <w:spacing w:after="0" w:line="240" w:lineRule="auto"/>
              <w:jc w:val="center"/>
              <w:rPr>
                <w:rFonts w:cs="Arial"/>
                <w:b/>
                <w:bCs/>
                <w:color w:val="000000"/>
                <w:sz w:val="16"/>
                <w:szCs w:val="16"/>
              </w:rPr>
            </w:pPr>
            <w:r w:rsidRPr="0073071D">
              <w:rPr>
                <w:rFonts w:cs="Arial"/>
                <w:b/>
                <w:bCs/>
                <w:color w:val="000000"/>
                <w:sz w:val="16"/>
                <w:szCs w:val="16"/>
              </w:rPr>
              <w:t>7.8:1</w:t>
            </w:r>
          </w:p>
        </w:tc>
        <w:tc>
          <w:tcPr>
            <w:tcW w:w="590" w:type="dxa"/>
            <w:shd w:val="clear" w:color="auto" w:fill="C0E399"/>
            <w:noWrap/>
            <w:hideMark/>
          </w:tcPr>
          <w:p w14:paraId="381038A5" w14:textId="77777777" w:rsidR="0073071D" w:rsidRPr="002B5ADD" w:rsidRDefault="0073071D" w:rsidP="0073071D">
            <w:pPr>
              <w:spacing w:after="0" w:line="240" w:lineRule="auto"/>
              <w:jc w:val="center"/>
              <w:rPr>
                <w:rFonts w:cs="Arial"/>
                <w:b/>
                <w:bCs/>
                <w:color w:val="000000"/>
                <w:sz w:val="16"/>
                <w:szCs w:val="16"/>
              </w:rPr>
            </w:pPr>
            <w:r w:rsidRPr="002B5ADD">
              <w:rPr>
                <w:rFonts w:cs="Arial"/>
                <w:b/>
                <w:bCs/>
                <w:color w:val="000000"/>
                <w:sz w:val="16"/>
                <w:szCs w:val="16"/>
              </w:rPr>
              <w:t>Pass</w:t>
            </w:r>
          </w:p>
        </w:tc>
        <w:tc>
          <w:tcPr>
            <w:tcW w:w="590" w:type="dxa"/>
            <w:shd w:val="clear" w:color="auto" w:fill="C0E399"/>
            <w:noWrap/>
            <w:hideMark/>
          </w:tcPr>
          <w:p w14:paraId="6159E7BC" w14:textId="77777777" w:rsidR="0073071D" w:rsidRPr="002B5ADD" w:rsidRDefault="0073071D" w:rsidP="0073071D">
            <w:pPr>
              <w:spacing w:after="0" w:line="240" w:lineRule="auto"/>
              <w:jc w:val="center"/>
              <w:rPr>
                <w:rFonts w:cs="Arial"/>
                <w:b/>
                <w:bCs/>
                <w:color w:val="000000"/>
                <w:sz w:val="16"/>
                <w:szCs w:val="16"/>
              </w:rPr>
            </w:pPr>
            <w:r w:rsidRPr="002B5ADD">
              <w:rPr>
                <w:rFonts w:cs="Arial"/>
                <w:b/>
                <w:bCs/>
                <w:color w:val="000000"/>
                <w:sz w:val="16"/>
                <w:szCs w:val="16"/>
              </w:rPr>
              <w:t>Pass</w:t>
            </w:r>
          </w:p>
        </w:tc>
        <w:tc>
          <w:tcPr>
            <w:tcW w:w="590" w:type="dxa"/>
            <w:shd w:val="clear" w:color="auto" w:fill="C0E399"/>
            <w:noWrap/>
            <w:hideMark/>
          </w:tcPr>
          <w:p w14:paraId="511BF050" w14:textId="77777777" w:rsidR="0073071D" w:rsidRPr="002B5ADD" w:rsidRDefault="0073071D" w:rsidP="0073071D">
            <w:pPr>
              <w:spacing w:after="0" w:line="240" w:lineRule="auto"/>
              <w:jc w:val="center"/>
              <w:rPr>
                <w:rFonts w:cs="Arial"/>
                <w:b/>
                <w:bCs/>
                <w:color w:val="000000"/>
                <w:sz w:val="16"/>
                <w:szCs w:val="16"/>
              </w:rPr>
            </w:pPr>
            <w:r w:rsidRPr="002B5ADD">
              <w:rPr>
                <w:rFonts w:cs="Arial"/>
                <w:b/>
                <w:bCs/>
                <w:color w:val="000000"/>
                <w:sz w:val="16"/>
                <w:szCs w:val="16"/>
              </w:rPr>
              <w:t>Pass</w:t>
            </w:r>
          </w:p>
        </w:tc>
        <w:tc>
          <w:tcPr>
            <w:tcW w:w="1151" w:type="dxa"/>
            <w:noWrap/>
            <w:hideMark/>
          </w:tcPr>
          <w:p w14:paraId="37DEFECF" w14:textId="7ACC716D" w:rsidR="0073071D" w:rsidRPr="002B5ADD" w:rsidRDefault="0073071D" w:rsidP="0073071D">
            <w:pPr>
              <w:spacing w:after="0" w:line="240" w:lineRule="auto"/>
              <w:jc w:val="center"/>
              <w:rPr>
                <w:rFonts w:cs="Arial"/>
                <w:color w:val="000000"/>
                <w:sz w:val="16"/>
                <w:szCs w:val="16"/>
              </w:rPr>
            </w:pPr>
            <w:r w:rsidRPr="0073071D">
              <w:rPr>
                <w:rFonts w:cs="Arial"/>
                <w:color w:val="000000"/>
                <w:sz w:val="16"/>
                <w:szCs w:val="16"/>
              </w:rPr>
              <w:t>100,100,0,0</w:t>
            </w:r>
          </w:p>
        </w:tc>
        <w:tc>
          <w:tcPr>
            <w:tcW w:w="1020" w:type="dxa"/>
            <w:noWrap/>
            <w:hideMark/>
          </w:tcPr>
          <w:p w14:paraId="00E22B90" w14:textId="78438590" w:rsidR="0073071D" w:rsidRPr="002B5ADD" w:rsidRDefault="0073071D" w:rsidP="0073071D">
            <w:pPr>
              <w:spacing w:after="0" w:line="240" w:lineRule="auto"/>
              <w:jc w:val="center"/>
              <w:rPr>
                <w:rFonts w:cs="Arial"/>
                <w:color w:val="000000"/>
                <w:sz w:val="16"/>
                <w:szCs w:val="16"/>
              </w:rPr>
            </w:pPr>
            <w:r w:rsidRPr="0073071D">
              <w:rPr>
                <w:rFonts w:cs="Arial"/>
                <w:color w:val="000000"/>
                <w:sz w:val="16"/>
                <w:szCs w:val="16"/>
              </w:rPr>
              <w:t>25,0,0,0</w:t>
            </w:r>
          </w:p>
        </w:tc>
        <w:tc>
          <w:tcPr>
            <w:tcW w:w="1106" w:type="dxa"/>
            <w:noWrap/>
            <w:hideMark/>
          </w:tcPr>
          <w:p w14:paraId="7FADD70D" w14:textId="1AD6DF87" w:rsidR="0073071D" w:rsidRPr="002B5ADD" w:rsidRDefault="0073071D" w:rsidP="0073071D">
            <w:pPr>
              <w:spacing w:after="0" w:line="240" w:lineRule="auto"/>
              <w:jc w:val="center"/>
              <w:rPr>
                <w:rFonts w:cs="Arial"/>
                <w:color w:val="000000"/>
                <w:sz w:val="16"/>
                <w:szCs w:val="16"/>
              </w:rPr>
            </w:pPr>
            <w:r w:rsidRPr="0073071D">
              <w:rPr>
                <w:rFonts w:cs="Arial"/>
                <w:color w:val="000000"/>
                <w:sz w:val="16"/>
                <w:szCs w:val="16"/>
              </w:rPr>
              <w:t>0,0,255</w:t>
            </w:r>
          </w:p>
        </w:tc>
        <w:tc>
          <w:tcPr>
            <w:tcW w:w="1273" w:type="dxa"/>
            <w:noWrap/>
            <w:hideMark/>
          </w:tcPr>
          <w:p w14:paraId="4B200037" w14:textId="6FCBEC99" w:rsidR="0073071D" w:rsidRPr="002B5ADD" w:rsidRDefault="0073071D" w:rsidP="0073071D">
            <w:pPr>
              <w:spacing w:after="0" w:line="240" w:lineRule="auto"/>
              <w:jc w:val="center"/>
              <w:rPr>
                <w:rFonts w:cs="Arial"/>
                <w:color w:val="000000"/>
                <w:sz w:val="16"/>
                <w:szCs w:val="16"/>
              </w:rPr>
            </w:pPr>
            <w:r w:rsidRPr="0073071D">
              <w:rPr>
                <w:rFonts w:cs="Arial"/>
                <w:color w:val="000000"/>
                <w:sz w:val="16"/>
                <w:szCs w:val="16"/>
              </w:rPr>
              <w:t>191,255,255</w:t>
            </w:r>
          </w:p>
        </w:tc>
      </w:tr>
      <w:tr w:rsidR="0073071D" w:rsidRPr="002B5ADD" w14:paraId="0A9155E1" w14:textId="77777777" w:rsidTr="002F1509">
        <w:trPr>
          <w:trHeight w:val="315"/>
        </w:trPr>
        <w:tc>
          <w:tcPr>
            <w:tcW w:w="1340" w:type="dxa"/>
            <w:shd w:val="clear" w:color="auto" w:fill="BFFFFF"/>
            <w:noWrap/>
            <w:hideMark/>
          </w:tcPr>
          <w:p w14:paraId="2E7F6F0D" w14:textId="77777777" w:rsidR="0073071D" w:rsidRPr="0073071D" w:rsidRDefault="0073071D" w:rsidP="0073071D">
            <w:pPr>
              <w:spacing w:after="0" w:line="240" w:lineRule="auto"/>
              <w:rPr>
                <w:rFonts w:cs="Arial"/>
                <w:color w:val="003FFF"/>
              </w:rPr>
            </w:pPr>
            <w:r w:rsidRPr="0073071D">
              <w:rPr>
                <w:rFonts w:cs="Arial"/>
                <w:color w:val="003FFF"/>
              </w:rPr>
              <w:t xml:space="preserve">Arial 12 </w:t>
            </w:r>
            <w:proofErr w:type="spellStart"/>
            <w:r w:rsidRPr="0073071D">
              <w:rPr>
                <w:rFonts w:cs="Arial"/>
                <w:color w:val="003FFF"/>
              </w:rPr>
              <w:t>pt</w:t>
            </w:r>
            <w:proofErr w:type="spellEnd"/>
          </w:p>
        </w:tc>
        <w:tc>
          <w:tcPr>
            <w:tcW w:w="670" w:type="dxa"/>
            <w:noWrap/>
            <w:hideMark/>
          </w:tcPr>
          <w:p w14:paraId="69D40748" w14:textId="1DB5F4C1" w:rsidR="0073071D" w:rsidRPr="002B5ADD" w:rsidRDefault="0073071D" w:rsidP="0073071D">
            <w:pPr>
              <w:spacing w:after="0" w:line="240" w:lineRule="auto"/>
              <w:jc w:val="center"/>
              <w:rPr>
                <w:rFonts w:cs="Arial"/>
                <w:b/>
                <w:bCs/>
                <w:color w:val="000000"/>
                <w:sz w:val="16"/>
                <w:szCs w:val="16"/>
              </w:rPr>
            </w:pPr>
            <w:r w:rsidRPr="0073071D">
              <w:rPr>
                <w:rFonts w:cs="Arial"/>
                <w:b/>
                <w:bCs/>
                <w:color w:val="000000"/>
                <w:sz w:val="16"/>
                <w:szCs w:val="16"/>
              </w:rPr>
              <w:t>6.</w:t>
            </w:r>
            <w:r>
              <w:rPr>
                <w:rFonts w:cs="Arial"/>
                <w:b/>
                <w:bCs/>
                <w:color w:val="000000"/>
                <w:sz w:val="16"/>
                <w:szCs w:val="16"/>
              </w:rPr>
              <w:t>0</w:t>
            </w:r>
            <w:r w:rsidRPr="0073071D">
              <w:rPr>
                <w:rFonts w:cs="Arial"/>
                <w:b/>
                <w:bCs/>
                <w:color w:val="000000"/>
                <w:sz w:val="16"/>
                <w:szCs w:val="16"/>
              </w:rPr>
              <w:t>:1</w:t>
            </w:r>
          </w:p>
        </w:tc>
        <w:tc>
          <w:tcPr>
            <w:tcW w:w="590" w:type="dxa"/>
            <w:noWrap/>
            <w:hideMark/>
          </w:tcPr>
          <w:p w14:paraId="062852E4" w14:textId="77777777" w:rsidR="0073071D" w:rsidRPr="002B5ADD" w:rsidRDefault="0073071D" w:rsidP="0073071D">
            <w:pPr>
              <w:spacing w:after="0" w:line="240" w:lineRule="auto"/>
              <w:jc w:val="center"/>
              <w:rPr>
                <w:rFonts w:cs="Arial"/>
                <w:color w:val="000000"/>
                <w:sz w:val="16"/>
                <w:szCs w:val="16"/>
              </w:rPr>
            </w:pPr>
            <w:r w:rsidRPr="002B5ADD">
              <w:rPr>
                <w:rFonts w:cs="Arial"/>
                <w:color w:val="000000"/>
                <w:sz w:val="16"/>
                <w:szCs w:val="16"/>
              </w:rPr>
              <w:t>Fail</w:t>
            </w:r>
          </w:p>
        </w:tc>
        <w:tc>
          <w:tcPr>
            <w:tcW w:w="590" w:type="dxa"/>
            <w:shd w:val="clear" w:color="auto" w:fill="C0E399"/>
            <w:noWrap/>
            <w:hideMark/>
          </w:tcPr>
          <w:p w14:paraId="5400A05C" w14:textId="77777777" w:rsidR="0073071D" w:rsidRPr="002B5ADD" w:rsidRDefault="0073071D" w:rsidP="0073071D">
            <w:pPr>
              <w:spacing w:after="0" w:line="240" w:lineRule="auto"/>
              <w:jc w:val="center"/>
              <w:rPr>
                <w:rFonts w:cs="Arial"/>
                <w:b/>
                <w:bCs/>
                <w:color w:val="000000"/>
                <w:sz w:val="16"/>
                <w:szCs w:val="16"/>
              </w:rPr>
            </w:pPr>
            <w:r w:rsidRPr="002B5ADD">
              <w:rPr>
                <w:rFonts w:cs="Arial"/>
                <w:b/>
                <w:bCs/>
                <w:color w:val="000000"/>
                <w:sz w:val="16"/>
                <w:szCs w:val="16"/>
              </w:rPr>
              <w:t>Pass</w:t>
            </w:r>
          </w:p>
        </w:tc>
        <w:tc>
          <w:tcPr>
            <w:tcW w:w="590" w:type="dxa"/>
            <w:shd w:val="clear" w:color="auto" w:fill="C0E399"/>
            <w:noWrap/>
            <w:hideMark/>
          </w:tcPr>
          <w:p w14:paraId="3714D7B8" w14:textId="77777777" w:rsidR="0073071D" w:rsidRPr="002B5ADD" w:rsidRDefault="0073071D" w:rsidP="0073071D">
            <w:pPr>
              <w:spacing w:after="0" w:line="240" w:lineRule="auto"/>
              <w:jc w:val="center"/>
              <w:rPr>
                <w:rFonts w:cs="Arial"/>
                <w:b/>
                <w:bCs/>
                <w:color w:val="000000"/>
                <w:sz w:val="16"/>
                <w:szCs w:val="16"/>
              </w:rPr>
            </w:pPr>
            <w:r w:rsidRPr="002B5ADD">
              <w:rPr>
                <w:rFonts w:cs="Arial"/>
                <w:b/>
                <w:bCs/>
                <w:color w:val="000000"/>
                <w:sz w:val="16"/>
                <w:szCs w:val="16"/>
              </w:rPr>
              <w:t>Pass</w:t>
            </w:r>
          </w:p>
        </w:tc>
        <w:tc>
          <w:tcPr>
            <w:tcW w:w="1151" w:type="dxa"/>
            <w:noWrap/>
            <w:hideMark/>
          </w:tcPr>
          <w:p w14:paraId="35A46FB5" w14:textId="6F6BC71C" w:rsidR="0073071D" w:rsidRPr="002B5ADD" w:rsidRDefault="0073071D" w:rsidP="0073071D">
            <w:pPr>
              <w:spacing w:after="0" w:line="240" w:lineRule="auto"/>
              <w:jc w:val="center"/>
              <w:rPr>
                <w:rFonts w:cs="Arial"/>
                <w:color w:val="000000"/>
                <w:sz w:val="16"/>
                <w:szCs w:val="16"/>
              </w:rPr>
            </w:pPr>
            <w:r w:rsidRPr="0073071D">
              <w:rPr>
                <w:rFonts w:cs="Arial"/>
                <w:color w:val="000000"/>
                <w:sz w:val="16"/>
                <w:szCs w:val="16"/>
              </w:rPr>
              <w:t>100,</w:t>
            </w:r>
            <w:r>
              <w:rPr>
                <w:rFonts w:cs="Arial"/>
                <w:color w:val="000000"/>
                <w:sz w:val="16"/>
                <w:szCs w:val="16"/>
              </w:rPr>
              <w:t>75</w:t>
            </w:r>
            <w:r w:rsidRPr="0073071D">
              <w:rPr>
                <w:rFonts w:cs="Arial"/>
                <w:color w:val="000000"/>
                <w:sz w:val="16"/>
                <w:szCs w:val="16"/>
              </w:rPr>
              <w:t>,0,0</w:t>
            </w:r>
          </w:p>
        </w:tc>
        <w:tc>
          <w:tcPr>
            <w:tcW w:w="1020" w:type="dxa"/>
            <w:noWrap/>
            <w:hideMark/>
          </w:tcPr>
          <w:p w14:paraId="005E3FA2" w14:textId="75C9E1B8" w:rsidR="0073071D" w:rsidRPr="002B5ADD" w:rsidRDefault="0073071D" w:rsidP="0073071D">
            <w:pPr>
              <w:spacing w:after="0" w:line="240" w:lineRule="auto"/>
              <w:jc w:val="center"/>
              <w:rPr>
                <w:rFonts w:cs="Arial"/>
                <w:color w:val="000000"/>
                <w:sz w:val="16"/>
                <w:szCs w:val="16"/>
              </w:rPr>
            </w:pPr>
            <w:r w:rsidRPr="0073071D">
              <w:rPr>
                <w:rFonts w:cs="Arial"/>
                <w:color w:val="000000"/>
                <w:sz w:val="16"/>
                <w:szCs w:val="16"/>
              </w:rPr>
              <w:t>25,0,0,0</w:t>
            </w:r>
          </w:p>
        </w:tc>
        <w:tc>
          <w:tcPr>
            <w:tcW w:w="1106" w:type="dxa"/>
            <w:noWrap/>
            <w:hideMark/>
          </w:tcPr>
          <w:p w14:paraId="3ABBEB44" w14:textId="54387F4D" w:rsidR="0073071D" w:rsidRPr="002B5ADD" w:rsidRDefault="0073071D" w:rsidP="0073071D">
            <w:pPr>
              <w:spacing w:after="0" w:line="240" w:lineRule="auto"/>
              <w:jc w:val="center"/>
              <w:rPr>
                <w:rFonts w:cs="Arial"/>
                <w:color w:val="000000"/>
                <w:sz w:val="16"/>
                <w:szCs w:val="16"/>
              </w:rPr>
            </w:pPr>
            <w:r w:rsidRPr="0073071D">
              <w:rPr>
                <w:rFonts w:cs="Arial"/>
                <w:color w:val="000000"/>
                <w:sz w:val="16"/>
                <w:szCs w:val="16"/>
              </w:rPr>
              <w:t>0,</w:t>
            </w:r>
            <w:r>
              <w:rPr>
                <w:rFonts w:cs="Arial"/>
                <w:color w:val="000000"/>
                <w:sz w:val="16"/>
                <w:szCs w:val="16"/>
              </w:rPr>
              <w:t>63</w:t>
            </w:r>
            <w:r w:rsidRPr="0073071D">
              <w:rPr>
                <w:rFonts w:cs="Arial"/>
                <w:color w:val="000000"/>
                <w:sz w:val="16"/>
                <w:szCs w:val="16"/>
              </w:rPr>
              <w:t>,255</w:t>
            </w:r>
          </w:p>
        </w:tc>
        <w:tc>
          <w:tcPr>
            <w:tcW w:w="1273" w:type="dxa"/>
            <w:noWrap/>
            <w:hideMark/>
          </w:tcPr>
          <w:p w14:paraId="563D5922" w14:textId="3D574CD7" w:rsidR="0073071D" w:rsidRPr="002B5ADD" w:rsidRDefault="0073071D" w:rsidP="0073071D">
            <w:pPr>
              <w:spacing w:after="0" w:line="240" w:lineRule="auto"/>
              <w:jc w:val="center"/>
              <w:rPr>
                <w:rFonts w:cs="Arial"/>
                <w:color w:val="000000"/>
                <w:sz w:val="16"/>
                <w:szCs w:val="16"/>
              </w:rPr>
            </w:pPr>
            <w:r w:rsidRPr="0073071D">
              <w:rPr>
                <w:rFonts w:cs="Arial"/>
                <w:color w:val="000000"/>
                <w:sz w:val="16"/>
                <w:szCs w:val="16"/>
              </w:rPr>
              <w:t>191,255,255</w:t>
            </w:r>
          </w:p>
        </w:tc>
      </w:tr>
      <w:tr w:rsidR="0073071D" w:rsidRPr="002B5ADD" w14:paraId="6BA79E82" w14:textId="77777777" w:rsidTr="002F1509">
        <w:trPr>
          <w:trHeight w:val="315"/>
        </w:trPr>
        <w:tc>
          <w:tcPr>
            <w:tcW w:w="1340" w:type="dxa"/>
            <w:shd w:val="clear" w:color="auto" w:fill="BFFFFF"/>
            <w:noWrap/>
            <w:hideMark/>
          </w:tcPr>
          <w:p w14:paraId="04985B21" w14:textId="77777777" w:rsidR="0073071D" w:rsidRPr="0073071D" w:rsidRDefault="0073071D" w:rsidP="0073071D">
            <w:pPr>
              <w:spacing w:after="0" w:line="240" w:lineRule="auto"/>
              <w:rPr>
                <w:rFonts w:cs="Arial"/>
                <w:color w:val="007FFF"/>
              </w:rPr>
            </w:pPr>
            <w:r w:rsidRPr="0073071D">
              <w:rPr>
                <w:rFonts w:cs="Arial"/>
                <w:color w:val="007FFF"/>
              </w:rPr>
              <w:t xml:space="preserve">Arial 12 </w:t>
            </w:r>
            <w:proofErr w:type="spellStart"/>
            <w:r w:rsidRPr="0073071D">
              <w:rPr>
                <w:rFonts w:cs="Arial"/>
                <w:color w:val="007FFF"/>
              </w:rPr>
              <w:t>pt</w:t>
            </w:r>
            <w:proofErr w:type="spellEnd"/>
          </w:p>
        </w:tc>
        <w:tc>
          <w:tcPr>
            <w:tcW w:w="670" w:type="dxa"/>
            <w:noWrap/>
            <w:hideMark/>
          </w:tcPr>
          <w:p w14:paraId="63ECB1EA" w14:textId="482CC197" w:rsidR="0073071D" w:rsidRPr="002B5ADD" w:rsidRDefault="0073071D" w:rsidP="0073071D">
            <w:pPr>
              <w:spacing w:after="0" w:line="240" w:lineRule="auto"/>
              <w:jc w:val="center"/>
              <w:rPr>
                <w:rFonts w:cs="Arial"/>
                <w:b/>
                <w:bCs/>
                <w:color w:val="000000"/>
                <w:sz w:val="16"/>
                <w:szCs w:val="16"/>
              </w:rPr>
            </w:pPr>
            <w:r w:rsidRPr="0073071D">
              <w:rPr>
                <w:rFonts w:cs="Arial"/>
                <w:b/>
                <w:bCs/>
                <w:color w:val="000000"/>
                <w:sz w:val="16"/>
                <w:szCs w:val="16"/>
              </w:rPr>
              <w:t>3.5:1</w:t>
            </w:r>
          </w:p>
        </w:tc>
        <w:tc>
          <w:tcPr>
            <w:tcW w:w="590" w:type="dxa"/>
            <w:noWrap/>
            <w:hideMark/>
          </w:tcPr>
          <w:p w14:paraId="0A724F4E" w14:textId="77777777" w:rsidR="0073071D" w:rsidRPr="002B5ADD" w:rsidRDefault="0073071D" w:rsidP="0073071D">
            <w:pPr>
              <w:spacing w:after="0" w:line="240" w:lineRule="auto"/>
              <w:jc w:val="center"/>
              <w:rPr>
                <w:rFonts w:cs="Arial"/>
                <w:color w:val="000000"/>
                <w:sz w:val="16"/>
                <w:szCs w:val="16"/>
              </w:rPr>
            </w:pPr>
            <w:r w:rsidRPr="002B5ADD">
              <w:rPr>
                <w:rFonts w:cs="Arial"/>
                <w:color w:val="000000"/>
                <w:sz w:val="16"/>
                <w:szCs w:val="16"/>
              </w:rPr>
              <w:t>Fail</w:t>
            </w:r>
          </w:p>
        </w:tc>
        <w:tc>
          <w:tcPr>
            <w:tcW w:w="590" w:type="dxa"/>
            <w:noWrap/>
            <w:hideMark/>
          </w:tcPr>
          <w:p w14:paraId="5E590906" w14:textId="77777777" w:rsidR="0073071D" w:rsidRPr="002B5ADD" w:rsidRDefault="0073071D" w:rsidP="0073071D">
            <w:pPr>
              <w:spacing w:after="0" w:line="240" w:lineRule="auto"/>
              <w:jc w:val="center"/>
              <w:rPr>
                <w:rFonts w:cs="Arial"/>
                <w:color w:val="000000"/>
                <w:sz w:val="16"/>
                <w:szCs w:val="16"/>
              </w:rPr>
            </w:pPr>
            <w:r w:rsidRPr="002B5ADD">
              <w:rPr>
                <w:rFonts w:cs="Arial"/>
                <w:color w:val="000000"/>
                <w:sz w:val="16"/>
                <w:szCs w:val="16"/>
              </w:rPr>
              <w:t>Fail</w:t>
            </w:r>
          </w:p>
        </w:tc>
        <w:tc>
          <w:tcPr>
            <w:tcW w:w="590" w:type="dxa"/>
            <w:shd w:val="clear" w:color="auto" w:fill="C0E399"/>
            <w:noWrap/>
            <w:hideMark/>
          </w:tcPr>
          <w:p w14:paraId="18BC1308" w14:textId="77777777" w:rsidR="0073071D" w:rsidRPr="002B5ADD" w:rsidRDefault="0073071D" w:rsidP="0073071D">
            <w:pPr>
              <w:spacing w:after="0" w:line="240" w:lineRule="auto"/>
              <w:jc w:val="center"/>
              <w:rPr>
                <w:rFonts w:cs="Arial"/>
                <w:b/>
                <w:bCs/>
                <w:color w:val="000000"/>
                <w:sz w:val="16"/>
                <w:szCs w:val="16"/>
              </w:rPr>
            </w:pPr>
            <w:r w:rsidRPr="002B5ADD">
              <w:rPr>
                <w:rFonts w:cs="Arial"/>
                <w:b/>
                <w:bCs/>
                <w:color w:val="000000"/>
                <w:sz w:val="16"/>
                <w:szCs w:val="16"/>
              </w:rPr>
              <w:t>Pass</w:t>
            </w:r>
          </w:p>
        </w:tc>
        <w:tc>
          <w:tcPr>
            <w:tcW w:w="1151" w:type="dxa"/>
            <w:noWrap/>
            <w:hideMark/>
          </w:tcPr>
          <w:p w14:paraId="0232EA4F" w14:textId="7CC282D0" w:rsidR="0073071D" w:rsidRPr="002B5ADD" w:rsidRDefault="0073071D" w:rsidP="0073071D">
            <w:pPr>
              <w:spacing w:after="0" w:line="240" w:lineRule="auto"/>
              <w:jc w:val="center"/>
              <w:rPr>
                <w:rFonts w:cs="Arial"/>
                <w:color w:val="000000"/>
                <w:sz w:val="16"/>
                <w:szCs w:val="16"/>
              </w:rPr>
            </w:pPr>
            <w:r w:rsidRPr="0073071D">
              <w:rPr>
                <w:rFonts w:cs="Arial"/>
                <w:color w:val="000000"/>
                <w:sz w:val="16"/>
                <w:szCs w:val="16"/>
              </w:rPr>
              <w:t>100,50,0,0</w:t>
            </w:r>
          </w:p>
        </w:tc>
        <w:tc>
          <w:tcPr>
            <w:tcW w:w="1020" w:type="dxa"/>
            <w:noWrap/>
            <w:hideMark/>
          </w:tcPr>
          <w:p w14:paraId="7653885A" w14:textId="168333C8" w:rsidR="0073071D" w:rsidRPr="002B5ADD" w:rsidRDefault="0073071D" w:rsidP="0073071D">
            <w:pPr>
              <w:spacing w:after="0" w:line="240" w:lineRule="auto"/>
              <w:jc w:val="center"/>
              <w:rPr>
                <w:rFonts w:cs="Arial"/>
                <w:color w:val="000000"/>
                <w:sz w:val="16"/>
                <w:szCs w:val="16"/>
              </w:rPr>
            </w:pPr>
            <w:r w:rsidRPr="0073071D">
              <w:rPr>
                <w:rFonts w:cs="Arial"/>
                <w:color w:val="000000"/>
                <w:sz w:val="16"/>
                <w:szCs w:val="16"/>
              </w:rPr>
              <w:t>25,0,0,0</w:t>
            </w:r>
          </w:p>
        </w:tc>
        <w:tc>
          <w:tcPr>
            <w:tcW w:w="1106" w:type="dxa"/>
            <w:noWrap/>
            <w:hideMark/>
          </w:tcPr>
          <w:p w14:paraId="7DA2D29D" w14:textId="675F7E87" w:rsidR="0073071D" w:rsidRPr="002B5ADD" w:rsidRDefault="0073071D" w:rsidP="0073071D">
            <w:pPr>
              <w:spacing w:after="0" w:line="240" w:lineRule="auto"/>
              <w:jc w:val="center"/>
              <w:rPr>
                <w:rFonts w:cs="Arial"/>
                <w:color w:val="000000"/>
                <w:sz w:val="16"/>
                <w:szCs w:val="16"/>
              </w:rPr>
            </w:pPr>
            <w:r w:rsidRPr="0073071D">
              <w:rPr>
                <w:rFonts w:cs="Arial"/>
                <w:color w:val="000000"/>
                <w:sz w:val="16"/>
                <w:szCs w:val="16"/>
              </w:rPr>
              <w:t>0,127,255</w:t>
            </w:r>
          </w:p>
        </w:tc>
        <w:tc>
          <w:tcPr>
            <w:tcW w:w="1273" w:type="dxa"/>
            <w:noWrap/>
            <w:hideMark/>
          </w:tcPr>
          <w:p w14:paraId="6A76D3C8" w14:textId="0EC59843" w:rsidR="0073071D" w:rsidRPr="002B5ADD" w:rsidRDefault="0073071D" w:rsidP="0073071D">
            <w:pPr>
              <w:spacing w:after="0" w:line="240" w:lineRule="auto"/>
              <w:jc w:val="center"/>
              <w:rPr>
                <w:rFonts w:cs="Arial"/>
                <w:color w:val="000000"/>
                <w:sz w:val="16"/>
                <w:szCs w:val="16"/>
              </w:rPr>
            </w:pPr>
            <w:r w:rsidRPr="0073071D">
              <w:rPr>
                <w:rFonts w:cs="Arial"/>
                <w:color w:val="000000"/>
                <w:sz w:val="16"/>
                <w:szCs w:val="16"/>
              </w:rPr>
              <w:t>191,255,255</w:t>
            </w:r>
          </w:p>
        </w:tc>
      </w:tr>
      <w:tr w:rsidR="0073071D" w:rsidRPr="002B5ADD" w14:paraId="044EEE46" w14:textId="77777777" w:rsidTr="002F1509">
        <w:trPr>
          <w:trHeight w:val="315"/>
        </w:trPr>
        <w:tc>
          <w:tcPr>
            <w:tcW w:w="1340" w:type="dxa"/>
            <w:shd w:val="clear" w:color="auto" w:fill="BFFFFF"/>
            <w:noWrap/>
            <w:hideMark/>
          </w:tcPr>
          <w:p w14:paraId="1878CEED" w14:textId="77777777" w:rsidR="0073071D" w:rsidRPr="002B5ADD" w:rsidRDefault="0073071D" w:rsidP="0073071D">
            <w:pPr>
              <w:spacing w:after="0" w:line="240" w:lineRule="auto"/>
              <w:rPr>
                <w:rFonts w:cs="Arial"/>
                <w:color w:val="00CCFF"/>
              </w:rPr>
            </w:pPr>
            <w:r w:rsidRPr="002B5ADD">
              <w:rPr>
                <w:rFonts w:cs="Arial"/>
                <w:color w:val="00CCFF"/>
              </w:rPr>
              <w:t xml:space="preserve">Arial 12 </w:t>
            </w:r>
            <w:proofErr w:type="spellStart"/>
            <w:r w:rsidRPr="002B5ADD">
              <w:rPr>
                <w:rFonts w:cs="Arial"/>
                <w:color w:val="00CCFF"/>
              </w:rPr>
              <w:t>pt</w:t>
            </w:r>
            <w:proofErr w:type="spellEnd"/>
          </w:p>
        </w:tc>
        <w:tc>
          <w:tcPr>
            <w:tcW w:w="670" w:type="dxa"/>
            <w:noWrap/>
            <w:hideMark/>
          </w:tcPr>
          <w:p w14:paraId="6DA70A93" w14:textId="6DEFEE8B" w:rsidR="0073071D" w:rsidRPr="002B5ADD" w:rsidRDefault="0073071D" w:rsidP="0073071D">
            <w:pPr>
              <w:spacing w:after="0" w:line="240" w:lineRule="auto"/>
              <w:jc w:val="center"/>
              <w:rPr>
                <w:rFonts w:cs="Arial"/>
                <w:b/>
                <w:bCs/>
                <w:color w:val="000000"/>
                <w:sz w:val="16"/>
                <w:szCs w:val="16"/>
              </w:rPr>
            </w:pPr>
            <w:r w:rsidRPr="0073071D">
              <w:rPr>
                <w:rFonts w:cs="Arial"/>
                <w:b/>
                <w:bCs/>
                <w:color w:val="000000"/>
                <w:sz w:val="16"/>
                <w:szCs w:val="16"/>
              </w:rPr>
              <w:t>1.7:1</w:t>
            </w:r>
          </w:p>
        </w:tc>
        <w:tc>
          <w:tcPr>
            <w:tcW w:w="590" w:type="dxa"/>
            <w:noWrap/>
            <w:hideMark/>
          </w:tcPr>
          <w:p w14:paraId="3C4D973F" w14:textId="77777777" w:rsidR="0073071D" w:rsidRPr="002B5ADD" w:rsidRDefault="0073071D" w:rsidP="0073071D">
            <w:pPr>
              <w:spacing w:after="0" w:line="240" w:lineRule="auto"/>
              <w:jc w:val="center"/>
              <w:rPr>
                <w:rFonts w:cs="Arial"/>
                <w:color w:val="000000"/>
                <w:sz w:val="16"/>
                <w:szCs w:val="16"/>
              </w:rPr>
            </w:pPr>
            <w:r w:rsidRPr="002B5ADD">
              <w:rPr>
                <w:rFonts w:cs="Arial"/>
                <w:color w:val="000000"/>
                <w:sz w:val="16"/>
                <w:szCs w:val="16"/>
              </w:rPr>
              <w:t>Fail</w:t>
            </w:r>
          </w:p>
        </w:tc>
        <w:tc>
          <w:tcPr>
            <w:tcW w:w="590" w:type="dxa"/>
            <w:noWrap/>
            <w:hideMark/>
          </w:tcPr>
          <w:p w14:paraId="07B030D2" w14:textId="77777777" w:rsidR="0073071D" w:rsidRPr="002B5ADD" w:rsidRDefault="0073071D" w:rsidP="0073071D">
            <w:pPr>
              <w:spacing w:after="0" w:line="240" w:lineRule="auto"/>
              <w:jc w:val="center"/>
              <w:rPr>
                <w:rFonts w:cs="Arial"/>
                <w:color w:val="000000"/>
                <w:sz w:val="16"/>
                <w:szCs w:val="16"/>
              </w:rPr>
            </w:pPr>
            <w:r w:rsidRPr="002B5ADD">
              <w:rPr>
                <w:rFonts w:cs="Arial"/>
                <w:color w:val="000000"/>
                <w:sz w:val="16"/>
                <w:szCs w:val="16"/>
              </w:rPr>
              <w:t>Fail</w:t>
            </w:r>
          </w:p>
        </w:tc>
        <w:tc>
          <w:tcPr>
            <w:tcW w:w="590" w:type="dxa"/>
            <w:noWrap/>
            <w:hideMark/>
          </w:tcPr>
          <w:p w14:paraId="0D4D8F1B" w14:textId="77777777" w:rsidR="0073071D" w:rsidRPr="002B5ADD" w:rsidRDefault="0073071D" w:rsidP="0073071D">
            <w:pPr>
              <w:spacing w:after="0" w:line="240" w:lineRule="auto"/>
              <w:jc w:val="center"/>
              <w:rPr>
                <w:rFonts w:cs="Arial"/>
                <w:color w:val="000000"/>
                <w:sz w:val="16"/>
                <w:szCs w:val="16"/>
              </w:rPr>
            </w:pPr>
            <w:r w:rsidRPr="002B5ADD">
              <w:rPr>
                <w:rFonts w:cs="Arial"/>
                <w:color w:val="000000"/>
                <w:sz w:val="16"/>
                <w:szCs w:val="16"/>
              </w:rPr>
              <w:t>Fail</w:t>
            </w:r>
          </w:p>
        </w:tc>
        <w:tc>
          <w:tcPr>
            <w:tcW w:w="1151" w:type="dxa"/>
            <w:noWrap/>
            <w:hideMark/>
          </w:tcPr>
          <w:p w14:paraId="7377B5BA" w14:textId="37C1A31A" w:rsidR="0073071D" w:rsidRPr="002B5ADD" w:rsidRDefault="0073071D" w:rsidP="0073071D">
            <w:pPr>
              <w:spacing w:after="0" w:line="240" w:lineRule="auto"/>
              <w:jc w:val="center"/>
              <w:rPr>
                <w:rFonts w:cs="Arial"/>
                <w:color w:val="000000"/>
                <w:sz w:val="16"/>
                <w:szCs w:val="16"/>
              </w:rPr>
            </w:pPr>
            <w:r w:rsidRPr="0073071D">
              <w:rPr>
                <w:rFonts w:cs="Arial"/>
                <w:color w:val="000000"/>
                <w:sz w:val="16"/>
                <w:szCs w:val="16"/>
              </w:rPr>
              <w:t>100,20,0,0</w:t>
            </w:r>
          </w:p>
        </w:tc>
        <w:tc>
          <w:tcPr>
            <w:tcW w:w="1020" w:type="dxa"/>
            <w:noWrap/>
            <w:hideMark/>
          </w:tcPr>
          <w:p w14:paraId="5283A63E" w14:textId="46DB7533" w:rsidR="0073071D" w:rsidRPr="002B5ADD" w:rsidRDefault="0073071D" w:rsidP="0073071D">
            <w:pPr>
              <w:spacing w:after="0" w:line="240" w:lineRule="auto"/>
              <w:jc w:val="center"/>
              <w:rPr>
                <w:rFonts w:cs="Arial"/>
                <w:color w:val="000000"/>
                <w:sz w:val="16"/>
                <w:szCs w:val="16"/>
              </w:rPr>
            </w:pPr>
            <w:r w:rsidRPr="0073071D">
              <w:rPr>
                <w:rFonts w:cs="Arial"/>
                <w:color w:val="000000"/>
                <w:sz w:val="16"/>
                <w:szCs w:val="16"/>
              </w:rPr>
              <w:t>25,0,0,0</w:t>
            </w:r>
          </w:p>
        </w:tc>
        <w:tc>
          <w:tcPr>
            <w:tcW w:w="1106" w:type="dxa"/>
            <w:noWrap/>
            <w:hideMark/>
          </w:tcPr>
          <w:p w14:paraId="1F8D742A" w14:textId="6E1EB442" w:rsidR="0073071D" w:rsidRPr="002B5ADD" w:rsidRDefault="0073071D" w:rsidP="0073071D">
            <w:pPr>
              <w:spacing w:after="0" w:line="240" w:lineRule="auto"/>
              <w:jc w:val="center"/>
              <w:rPr>
                <w:rFonts w:cs="Arial"/>
                <w:color w:val="000000"/>
                <w:sz w:val="16"/>
                <w:szCs w:val="16"/>
              </w:rPr>
            </w:pPr>
            <w:r w:rsidRPr="0073071D">
              <w:rPr>
                <w:rFonts w:cs="Arial"/>
                <w:color w:val="000000"/>
                <w:sz w:val="16"/>
                <w:szCs w:val="16"/>
              </w:rPr>
              <w:t>0,204,255</w:t>
            </w:r>
          </w:p>
        </w:tc>
        <w:tc>
          <w:tcPr>
            <w:tcW w:w="1273" w:type="dxa"/>
            <w:noWrap/>
            <w:hideMark/>
          </w:tcPr>
          <w:p w14:paraId="10AE285B" w14:textId="4444A994" w:rsidR="0073071D" w:rsidRPr="002B5ADD" w:rsidRDefault="0073071D" w:rsidP="0073071D">
            <w:pPr>
              <w:spacing w:after="0" w:line="240" w:lineRule="auto"/>
              <w:jc w:val="center"/>
              <w:rPr>
                <w:rFonts w:cs="Arial"/>
                <w:color w:val="000000"/>
                <w:sz w:val="16"/>
                <w:szCs w:val="16"/>
              </w:rPr>
            </w:pPr>
            <w:r w:rsidRPr="0073071D">
              <w:rPr>
                <w:rFonts w:cs="Arial"/>
                <w:color w:val="000000"/>
                <w:sz w:val="16"/>
                <w:szCs w:val="16"/>
              </w:rPr>
              <w:t>191,255,255</w:t>
            </w:r>
          </w:p>
        </w:tc>
      </w:tr>
      <w:tr w:rsidR="00AA4C96" w:rsidRPr="002B5ADD" w14:paraId="133C731A" w14:textId="77777777" w:rsidTr="002F1509">
        <w:trPr>
          <w:trHeight w:val="315"/>
        </w:trPr>
        <w:tc>
          <w:tcPr>
            <w:tcW w:w="1340" w:type="dxa"/>
            <w:shd w:val="clear" w:color="auto" w:fill="D8FFBF"/>
            <w:noWrap/>
            <w:hideMark/>
          </w:tcPr>
          <w:p w14:paraId="6317A448" w14:textId="77777777" w:rsidR="00AA4C96" w:rsidRPr="002B5ADD" w:rsidRDefault="00AA4C96" w:rsidP="001E3E3B">
            <w:pPr>
              <w:spacing w:after="0" w:line="240" w:lineRule="auto"/>
              <w:rPr>
                <w:rFonts w:cs="Arial"/>
                <w:color w:val="000000"/>
              </w:rPr>
            </w:pPr>
            <w:r w:rsidRPr="002B5ADD">
              <w:rPr>
                <w:rFonts w:cs="Arial"/>
                <w:color w:val="000000"/>
              </w:rPr>
              <w:t xml:space="preserve">Arial 12 </w:t>
            </w:r>
            <w:proofErr w:type="spellStart"/>
            <w:r w:rsidRPr="002B5ADD">
              <w:rPr>
                <w:rFonts w:cs="Arial"/>
                <w:color w:val="000000"/>
              </w:rPr>
              <w:t>pt</w:t>
            </w:r>
            <w:proofErr w:type="spellEnd"/>
          </w:p>
        </w:tc>
        <w:tc>
          <w:tcPr>
            <w:tcW w:w="670" w:type="dxa"/>
            <w:noWrap/>
            <w:hideMark/>
          </w:tcPr>
          <w:p w14:paraId="1D06487B"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19.0:1</w:t>
            </w:r>
          </w:p>
        </w:tc>
        <w:tc>
          <w:tcPr>
            <w:tcW w:w="590" w:type="dxa"/>
            <w:shd w:val="clear" w:color="auto" w:fill="C0E399"/>
            <w:noWrap/>
            <w:hideMark/>
          </w:tcPr>
          <w:p w14:paraId="151766DC"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Pass</w:t>
            </w:r>
          </w:p>
        </w:tc>
        <w:tc>
          <w:tcPr>
            <w:tcW w:w="590" w:type="dxa"/>
            <w:shd w:val="clear" w:color="auto" w:fill="C0E399"/>
            <w:noWrap/>
            <w:hideMark/>
          </w:tcPr>
          <w:p w14:paraId="3DD1C709"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Pass</w:t>
            </w:r>
          </w:p>
        </w:tc>
        <w:tc>
          <w:tcPr>
            <w:tcW w:w="590" w:type="dxa"/>
            <w:shd w:val="clear" w:color="auto" w:fill="C0E399"/>
            <w:noWrap/>
            <w:hideMark/>
          </w:tcPr>
          <w:p w14:paraId="33CD7831"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Pass</w:t>
            </w:r>
          </w:p>
        </w:tc>
        <w:tc>
          <w:tcPr>
            <w:tcW w:w="1151" w:type="dxa"/>
            <w:noWrap/>
            <w:hideMark/>
          </w:tcPr>
          <w:p w14:paraId="6C88B40F"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0,0,0,100</w:t>
            </w:r>
          </w:p>
        </w:tc>
        <w:tc>
          <w:tcPr>
            <w:tcW w:w="1020" w:type="dxa"/>
            <w:noWrap/>
            <w:hideMark/>
          </w:tcPr>
          <w:p w14:paraId="53708F7F"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15,0,25,0</w:t>
            </w:r>
          </w:p>
        </w:tc>
        <w:tc>
          <w:tcPr>
            <w:tcW w:w="1106" w:type="dxa"/>
            <w:noWrap/>
            <w:hideMark/>
          </w:tcPr>
          <w:p w14:paraId="203DD248"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0,0,0</w:t>
            </w:r>
          </w:p>
        </w:tc>
        <w:tc>
          <w:tcPr>
            <w:tcW w:w="1273" w:type="dxa"/>
            <w:noWrap/>
            <w:hideMark/>
          </w:tcPr>
          <w:p w14:paraId="7EB8D125"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216,255,191</w:t>
            </w:r>
          </w:p>
        </w:tc>
      </w:tr>
      <w:tr w:rsidR="00AA4C96" w:rsidRPr="002B5ADD" w14:paraId="060637B1" w14:textId="77777777" w:rsidTr="002F1509">
        <w:trPr>
          <w:trHeight w:val="315"/>
        </w:trPr>
        <w:tc>
          <w:tcPr>
            <w:tcW w:w="1340" w:type="dxa"/>
            <w:shd w:val="clear" w:color="auto" w:fill="D8FFBF"/>
            <w:noWrap/>
            <w:hideMark/>
          </w:tcPr>
          <w:p w14:paraId="11186D43" w14:textId="77777777" w:rsidR="00AA4C96" w:rsidRPr="002B5ADD" w:rsidRDefault="00AA4C96" w:rsidP="001E3E3B">
            <w:pPr>
              <w:spacing w:after="0" w:line="240" w:lineRule="auto"/>
              <w:rPr>
                <w:rFonts w:cs="Arial"/>
                <w:color w:val="4C4C4C"/>
              </w:rPr>
            </w:pPr>
            <w:r w:rsidRPr="002B5ADD">
              <w:rPr>
                <w:rFonts w:cs="Arial"/>
                <w:color w:val="4C4C4C"/>
              </w:rPr>
              <w:t xml:space="preserve">Arial 12 </w:t>
            </w:r>
            <w:proofErr w:type="spellStart"/>
            <w:r w:rsidRPr="002B5ADD">
              <w:rPr>
                <w:rFonts w:cs="Arial"/>
                <w:color w:val="4C4C4C"/>
              </w:rPr>
              <w:t>pt</w:t>
            </w:r>
            <w:proofErr w:type="spellEnd"/>
          </w:p>
        </w:tc>
        <w:tc>
          <w:tcPr>
            <w:tcW w:w="670" w:type="dxa"/>
            <w:noWrap/>
            <w:hideMark/>
          </w:tcPr>
          <w:p w14:paraId="71245B62"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9.9:1</w:t>
            </w:r>
          </w:p>
        </w:tc>
        <w:tc>
          <w:tcPr>
            <w:tcW w:w="590" w:type="dxa"/>
            <w:shd w:val="clear" w:color="auto" w:fill="C0E399"/>
            <w:noWrap/>
            <w:hideMark/>
          </w:tcPr>
          <w:p w14:paraId="1AD2B9B6"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Pass</w:t>
            </w:r>
          </w:p>
        </w:tc>
        <w:tc>
          <w:tcPr>
            <w:tcW w:w="590" w:type="dxa"/>
            <w:shd w:val="clear" w:color="auto" w:fill="C0E399"/>
            <w:noWrap/>
            <w:hideMark/>
          </w:tcPr>
          <w:p w14:paraId="212B3F61"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Pass</w:t>
            </w:r>
          </w:p>
        </w:tc>
        <w:tc>
          <w:tcPr>
            <w:tcW w:w="590" w:type="dxa"/>
            <w:shd w:val="clear" w:color="auto" w:fill="C0E399"/>
            <w:noWrap/>
            <w:hideMark/>
          </w:tcPr>
          <w:p w14:paraId="132B31ED"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Pass</w:t>
            </w:r>
          </w:p>
        </w:tc>
        <w:tc>
          <w:tcPr>
            <w:tcW w:w="1151" w:type="dxa"/>
            <w:noWrap/>
            <w:hideMark/>
          </w:tcPr>
          <w:p w14:paraId="7B2701B9"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15,0,25,75</w:t>
            </w:r>
          </w:p>
        </w:tc>
        <w:tc>
          <w:tcPr>
            <w:tcW w:w="1020" w:type="dxa"/>
            <w:noWrap/>
            <w:hideMark/>
          </w:tcPr>
          <w:p w14:paraId="227A11FE"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15,0,25,0</w:t>
            </w:r>
          </w:p>
        </w:tc>
        <w:tc>
          <w:tcPr>
            <w:tcW w:w="1106" w:type="dxa"/>
            <w:noWrap/>
            <w:hideMark/>
          </w:tcPr>
          <w:p w14:paraId="4010F372"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54,63,47</w:t>
            </w:r>
          </w:p>
        </w:tc>
        <w:tc>
          <w:tcPr>
            <w:tcW w:w="1273" w:type="dxa"/>
            <w:noWrap/>
            <w:hideMark/>
          </w:tcPr>
          <w:p w14:paraId="655842C4"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216,255,191</w:t>
            </w:r>
          </w:p>
        </w:tc>
      </w:tr>
      <w:tr w:rsidR="00AA4C96" w:rsidRPr="002B5ADD" w14:paraId="619939BA" w14:textId="77777777" w:rsidTr="002F1509">
        <w:trPr>
          <w:trHeight w:val="315"/>
        </w:trPr>
        <w:tc>
          <w:tcPr>
            <w:tcW w:w="1340" w:type="dxa"/>
            <w:shd w:val="clear" w:color="auto" w:fill="D8FFBF"/>
            <w:noWrap/>
            <w:hideMark/>
          </w:tcPr>
          <w:p w14:paraId="379336A7" w14:textId="77777777" w:rsidR="00AA4C96" w:rsidRPr="002B5ADD" w:rsidRDefault="00AA4C96" w:rsidP="001E3E3B">
            <w:pPr>
              <w:spacing w:after="0" w:line="240" w:lineRule="auto"/>
              <w:rPr>
                <w:rFonts w:cs="Arial"/>
                <w:color w:val="56664C"/>
              </w:rPr>
            </w:pPr>
            <w:r w:rsidRPr="002B5ADD">
              <w:rPr>
                <w:rFonts w:cs="Arial"/>
                <w:color w:val="56664C"/>
              </w:rPr>
              <w:t xml:space="preserve">Arial 12 </w:t>
            </w:r>
            <w:proofErr w:type="spellStart"/>
            <w:r w:rsidRPr="002B5ADD">
              <w:rPr>
                <w:rFonts w:cs="Arial"/>
                <w:color w:val="56664C"/>
              </w:rPr>
              <w:t>pt</w:t>
            </w:r>
            <w:proofErr w:type="spellEnd"/>
          </w:p>
        </w:tc>
        <w:tc>
          <w:tcPr>
            <w:tcW w:w="670" w:type="dxa"/>
            <w:noWrap/>
            <w:hideMark/>
          </w:tcPr>
          <w:p w14:paraId="25A464BC"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5.6:1</w:t>
            </w:r>
          </w:p>
        </w:tc>
        <w:tc>
          <w:tcPr>
            <w:tcW w:w="590" w:type="dxa"/>
            <w:noWrap/>
            <w:hideMark/>
          </w:tcPr>
          <w:p w14:paraId="2EB93F63"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Fail</w:t>
            </w:r>
          </w:p>
        </w:tc>
        <w:tc>
          <w:tcPr>
            <w:tcW w:w="590" w:type="dxa"/>
            <w:shd w:val="clear" w:color="auto" w:fill="C0E399"/>
            <w:noWrap/>
            <w:hideMark/>
          </w:tcPr>
          <w:p w14:paraId="13C1908F"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Pass</w:t>
            </w:r>
          </w:p>
        </w:tc>
        <w:tc>
          <w:tcPr>
            <w:tcW w:w="590" w:type="dxa"/>
            <w:shd w:val="clear" w:color="auto" w:fill="C0E399"/>
            <w:noWrap/>
            <w:hideMark/>
          </w:tcPr>
          <w:p w14:paraId="03D37E64"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Pass</w:t>
            </w:r>
          </w:p>
        </w:tc>
        <w:tc>
          <w:tcPr>
            <w:tcW w:w="1151" w:type="dxa"/>
            <w:noWrap/>
            <w:hideMark/>
          </w:tcPr>
          <w:p w14:paraId="63A47DE5"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15,0,25,60</w:t>
            </w:r>
          </w:p>
        </w:tc>
        <w:tc>
          <w:tcPr>
            <w:tcW w:w="1020" w:type="dxa"/>
            <w:noWrap/>
            <w:hideMark/>
          </w:tcPr>
          <w:p w14:paraId="387EA38B"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15,0,25,0</w:t>
            </w:r>
          </w:p>
        </w:tc>
        <w:tc>
          <w:tcPr>
            <w:tcW w:w="1106" w:type="dxa"/>
            <w:noWrap/>
            <w:hideMark/>
          </w:tcPr>
          <w:p w14:paraId="6D54CDCE"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86,102,76</w:t>
            </w:r>
          </w:p>
        </w:tc>
        <w:tc>
          <w:tcPr>
            <w:tcW w:w="1273" w:type="dxa"/>
            <w:noWrap/>
            <w:hideMark/>
          </w:tcPr>
          <w:p w14:paraId="69684E85"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216,255,191</w:t>
            </w:r>
          </w:p>
        </w:tc>
      </w:tr>
      <w:tr w:rsidR="00AA4C96" w:rsidRPr="002B5ADD" w14:paraId="15A37360" w14:textId="77777777" w:rsidTr="002F1509">
        <w:trPr>
          <w:trHeight w:val="315"/>
        </w:trPr>
        <w:tc>
          <w:tcPr>
            <w:tcW w:w="1340" w:type="dxa"/>
            <w:shd w:val="clear" w:color="auto" w:fill="D8FFBF"/>
            <w:noWrap/>
            <w:hideMark/>
          </w:tcPr>
          <w:p w14:paraId="4E48869C" w14:textId="77777777" w:rsidR="00AA4C96" w:rsidRPr="002B5ADD" w:rsidRDefault="00AA4C96" w:rsidP="001E3E3B">
            <w:pPr>
              <w:spacing w:after="0" w:line="240" w:lineRule="auto"/>
              <w:rPr>
                <w:rFonts w:cs="Arial"/>
                <w:color w:val="6C7F5F"/>
              </w:rPr>
            </w:pPr>
            <w:r w:rsidRPr="002B5ADD">
              <w:rPr>
                <w:rFonts w:cs="Arial"/>
                <w:color w:val="6C7F5F"/>
              </w:rPr>
              <w:t xml:space="preserve">Arial 12 </w:t>
            </w:r>
            <w:proofErr w:type="spellStart"/>
            <w:r w:rsidRPr="002B5ADD">
              <w:rPr>
                <w:rFonts w:cs="Arial"/>
                <w:color w:val="6C7F5F"/>
              </w:rPr>
              <w:t>pt</w:t>
            </w:r>
            <w:proofErr w:type="spellEnd"/>
          </w:p>
        </w:tc>
        <w:tc>
          <w:tcPr>
            <w:tcW w:w="670" w:type="dxa"/>
            <w:noWrap/>
            <w:hideMark/>
          </w:tcPr>
          <w:p w14:paraId="4F60FA0B"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3.9:1</w:t>
            </w:r>
          </w:p>
        </w:tc>
        <w:tc>
          <w:tcPr>
            <w:tcW w:w="590" w:type="dxa"/>
            <w:noWrap/>
            <w:hideMark/>
          </w:tcPr>
          <w:p w14:paraId="56655D00"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Fail</w:t>
            </w:r>
          </w:p>
        </w:tc>
        <w:tc>
          <w:tcPr>
            <w:tcW w:w="590" w:type="dxa"/>
            <w:noWrap/>
            <w:hideMark/>
          </w:tcPr>
          <w:p w14:paraId="09AD9D26"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Fail</w:t>
            </w:r>
          </w:p>
        </w:tc>
        <w:tc>
          <w:tcPr>
            <w:tcW w:w="590" w:type="dxa"/>
            <w:shd w:val="clear" w:color="auto" w:fill="C0E399"/>
            <w:noWrap/>
            <w:hideMark/>
          </w:tcPr>
          <w:p w14:paraId="64726D9B"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P</w:t>
            </w:r>
            <w:r w:rsidRPr="002F1509">
              <w:rPr>
                <w:rFonts w:cs="Arial"/>
                <w:b/>
                <w:bCs/>
                <w:color w:val="000000"/>
                <w:sz w:val="16"/>
                <w:szCs w:val="16"/>
                <w:shd w:val="clear" w:color="auto" w:fill="C0E399"/>
              </w:rPr>
              <w:t>ass</w:t>
            </w:r>
          </w:p>
        </w:tc>
        <w:tc>
          <w:tcPr>
            <w:tcW w:w="1151" w:type="dxa"/>
            <w:noWrap/>
            <w:hideMark/>
          </w:tcPr>
          <w:p w14:paraId="14E3B2FF"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15,0,25,50</w:t>
            </w:r>
          </w:p>
        </w:tc>
        <w:tc>
          <w:tcPr>
            <w:tcW w:w="1020" w:type="dxa"/>
            <w:noWrap/>
            <w:hideMark/>
          </w:tcPr>
          <w:p w14:paraId="7E569263"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15,0,25,0</w:t>
            </w:r>
          </w:p>
        </w:tc>
        <w:tc>
          <w:tcPr>
            <w:tcW w:w="1106" w:type="dxa"/>
            <w:noWrap/>
            <w:hideMark/>
          </w:tcPr>
          <w:p w14:paraId="5A3AD12E"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108,127,95</w:t>
            </w:r>
          </w:p>
        </w:tc>
        <w:tc>
          <w:tcPr>
            <w:tcW w:w="1273" w:type="dxa"/>
            <w:noWrap/>
            <w:hideMark/>
          </w:tcPr>
          <w:p w14:paraId="1D77BD3C"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216,255,191</w:t>
            </w:r>
          </w:p>
        </w:tc>
      </w:tr>
      <w:tr w:rsidR="00AA4C96" w:rsidRPr="002B5ADD" w14:paraId="3629FCC3" w14:textId="77777777" w:rsidTr="002F1509">
        <w:trPr>
          <w:trHeight w:val="315"/>
        </w:trPr>
        <w:tc>
          <w:tcPr>
            <w:tcW w:w="1340" w:type="dxa"/>
            <w:shd w:val="clear" w:color="auto" w:fill="D8FFBF"/>
            <w:noWrap/>
            <w:hideMark/>
          </w:tcPr>
          <w:p w14:paraId="3A8DF5C7" w14:textId="77777777" w:rsidR="00AA4C96" w:rsidRPr="002B5ADD" w:rsidRDefault="00AA4C96" w:rsidP="001E3E3B">
            <w:pPr>
              <w:spacing w:after="0" w:line="240" w:lineRule="auto"/>
              <w:rPr>
                <w:rFonts w:cs="Arial"/>
                <w:color w:val="829972"/>
              </w:rPr>
            </w:pPr>
            <w:r w:rsidRPr="002B5ADD">
              <w:rPr>
                <w:rFonts w:cs="Arial"/>
                <w:color w:val="829972"/>
              </w:rPr>
              <w:t xml:space="preserve">Arial 12 </w:t>
            </w:r>
            <w:proofErr w:type="spellStart"/>
            <w:r w:rsidRPr="002B5ADD">
              <w:rPr>
                <w:rFonts w:cs="Arial"/>
                <w:color w:val="829972"/>
              </w:rPr>
              <w:t>pt</w:t>
            </w:r>
            <w:proofErr w:type="spellEnd"/>
          </w:p>
        </w:tc>
        <w:tc>
          <w:tcPr>
            <w:tcW w:w="670" w:type="dxa"/>
            <w:noWrap/>
            <w:hideMark/>
          </w:tcPr>
          <w:p w14:paraId="731AAD34"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2.8:1</w:t>
            </w:r>
          </w:p>
        </w:tc>
        <w:tc>
          <w:tcPr>
            <w:tcW w:w="590" w:type="dxa"/>
            <w:noWrap/>
            <w:hideMark/>
          </w:tcPr>
          <w:p w14:paraId="6173A2E4"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Fail</w:t>
            </w:r>
          </w:p>
        </w:tc>
        <w:tc>
          <w:tcPr>
            <w:tcW w:w="590" w:type="dxa"/>
            <w:noWrap/>
            <w:hideMark/>
          </w:tcPr>
          <w:p w14:paraId="2C3D0089"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Fail</w:t>
            </w:r>
          </w:p>
        </w:tc>
        <w:tc>
          <w:tcPr>
            <w:tcW w:w="590" w:type="dxa"/>
            <w:noWrap/>
            <w:hideMark/>
          </w:tcPr>
          <w:p w14:paraId="3B4A5D57"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Fail</w:t>
            </w:r>
          </w:p>
        </w:tc>
        <w:tc>
          <w:tcPr>
            <w:tcW w:w="1151" w:type="dxa"/>
            <w:noWrap/>
            <w:hideMark/>
          </w:tcPr>
          <w:p w14:paraId="2EEB96B7"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15,0,25,40</w:t>
            </w:r>
          </w:p>
        </w:tc>
        <w:tc>
          <w:tcPr>
            <w:tcW w:w="1020" w:type="dxa"/>
            <w:noWrap/>
            <w:hideMark/>
          </w:tcPr>
          <w:p w14:paraId="1F01C898"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15,0,25,0</w:t>
            </w:r>
          </w:p>
        </w:tc>
        <w:tc>
          <w:tcPr>
            <w:tcW w:w="1106" w:type="dxa"/>
            <w:noWrap/>
            <w:hideMark/>
          </w:tcPr>
          <w:p w14:paraId="22792817"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130,153,114</w:t>
            </w:r>
          </w:p>
        </w:tc>
        <w:tc>
          <w:tcPr>
            <w:tcW w:w="1273" w:type="dxa"/>
            <w:noWrap/>
            <w:hideMark/>
          </w:tcPr>
          <w:p w14:paraId="1D03CF07"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216,255,191</w:t>
            </w:r>
          </w:p>
        </w:tc>
      </w:tr>
      <w:tr w:rsidR="00AA4C96" w:rsidRPr="002B5ADD" w14:paraId="2B90E9B0" w14:textId="77777777" w:rsidTr="002F1509">
        <w:trPr>
          <w:trHeight w:val="315"/>
        </w:trPr>
        <w:tc>
          <w:tcPr>
            <w:tcW w:w="1340" w:type="dxa"/>
            <w:shd w:val="clear" w:color="auto" w:fill="FFFFB2"/>
            <w:noWrap/>
            <w:hideMark/>
          </w:tcPr>
          <w:p w14:paraId="03D287AE" w14:textId="77777777" w:rsidR="00AA4C96" w:rsidRPr="002B5ADD" w:rsidRDefault="00AA4C96" w:rsidP="001E3E3B">
            <w:pPr>
              <w:spacing w:after="0" w:line="240" w:lineRule="auto"/>
              <w:rPr>
                <w:rFonts w:cs="Arial"/>
                <w:color w:val="000000"/>
              </w:rPr>
            </w:pPr>
            <w:r w:rsidRPr="002B5ADD">
              <w:rPr>
                <w:rFonts w:cs="Arial"/>
                <w:color w:val="000000"/>
              </w:rPr>
              <w:t xml:space="preserve">Arial 12 </w:t>
            </w:r>
            <w:proofErr w:type="spellStart"/>
            <w:r w:rsidRPr="002B5ADD">
              <w:rPr>
                <w:rFonts w:cs="Arial"/>
                <w:color w:val="000000"/>
              </w:rPr>
              <w:t>pt</w:t>
            </w:r>
            <w:proofErr w:type="spellEnd"/>
          </w:p>
        </w:tc>
        <w:tc>
          <w:tcPr>
            <w:tcW w:w="670" w:type="dxa"/>
            <w:noWrap/>
            <w:hideMark/>
          </w:tcPr>
          <w:p w14:paraId="3EABD296"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20.2:1</w:t>
            </w:r>
          </w:p>
        </w:tc>
        <w:tc>
          <w:tcPr>
            <w:tcW w:w="590" w:type="dxa"/>
            <w:shd w:val="clear" w:color="auto" w:fill="C0E399"/>
            <w:noWrap/>
            <w:hideMark/>
          </w:tcPr>
          <w:p w14:paraId="60BA9D0E"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Pass</w:t>
            </w:r>
          </w:p>
        </w:tc>
        <w:tc>
          <w:tcPr>
            <w:tcW w:w="590" w:type="dxa"/>
            <w:shd w:val="clear" w:color="auto" w:fill="C0E399"/>
            <w:noWrap/>
            <w:hideMark/>
          </w:tcPr>
          <w:p w14:paraId="722816BF"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Pass</w:t>
            </w:r>
          </w:p>
        </w:tc>
        <w:tc>
          <w:tcPr>
            <w:tcW w:w="590" w:type="dxa"/>
            <w:shd w:val="clear" w:color="auto" w:fill="C0E399"/>
            <w:noWrap/>
            <w:hideMark/>
          </w:tcPr>
          <w:p w14:paraId="06FD967A"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Pass</w:t>
            </w:r>
          </w:p>
        </w:tc>
        <w:tc>
          <w:tcPr>
            <w:tcW w:w="1151" w:type="dxa"/>
            <w:noWrap/>
            <w:hideMark/>
          </w:tcPr>
          <w:p w14:paraId="498267D0"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0,0,0,100</w:t>
            </w:r>
          </w:p>
        </w:tc>
        <w:tc>
          <w:tcPr>
            <w:tcW w:w="1020" w:type="dxa"/>
            <w:noWrap/>
            <w:hideMark/>
          </w:tcPr>
          <w:p w14:paraId="2AD577D2"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0,0,30,0</w:t>
            </w:r>
          </w:p>
        </w:tc>
        <w:tc>
          <w:tcPr>
            <w:tcW w:w="1106" w:type="dxa"/>
            <w:noWrap/>
            <w:hideMark/>
          </w:tcPr>
          <w:p w14:paraId="5A628449"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0,0,0</w:t>
            </w:r>
          </w:p>
        </w:tc>
        <w:tc>
          <w:tcPr>
            <w:tcW w:w="1273" w:type="dxa"/>
            <w:noWrap/>
            <w:hideMark/>
          </w:tcPr>
          <w:p w14:paraId="1079CBEC"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255,255,178</w:t>
            </w:r>
          </w:p>
        </w:tc>
      </w:tr>
      <w:tr w:rsidR="00AA4C96" w:rsidRPr="002B5ADD" w14:paraId="4C9EAD5E" w14:textId="77777777" w:rsidTr="002F1509">
        <w:trPr>
          <w:trHeight w:val="315"/>
        </w:trPr>
        <w:tc>
          <w:tcPr>
            <w:tcW w:w="1340" w:type="dxa"/>
            <w:shd w:val="clear" w:color="auto" w:fill="FFFFB2"/>
            <w:noWrap/>
            <w:hideMark/>
          </w:tcPr>
          <w:p w14:paraId="7161CD51" w14:textId="77777777" w:rsidR="00AA4C96" w:rsidRPr="002B5ADD" w:rsidRDefault="00AA4C96" w:rsidP="001E3E3B">
            <w:pPr>
              <w:spacing w:after="0" w:line="240" w:lineRule="auto"/>
              <w:rPr>
                <w:rFonts w:cs="Arial"/>
                <w:color w:val="BF0000"/>
              </w:rPr>
            </w:pPr>
            <w:r w:rsidRPr="002B5ADD">
              <w:rPr>
                <w:rFonts w:cs="Arial"/>
                <w:color w:val="BF0000"/>
              </w:rPr>
              <w:t xml:space="preserve">Arial 12 </w:t>
            </w:r>
            <w:proofErr w:type="spellStart"/>
            <w:r w:rsidRPr="002B5ADD">
              <w:rPr>
                <w:rFonts w:cs="Arial"/>
                <w:color w:val="BF0000"/>
              </w:rPr>
              <w:t>pt</w:t>
            </w:r>
            <w:proofErr w:type="spellEnd"/>
          </w:p>
        </w:tc>
        <w:tc>
          <w:tcPr>
            <w:tcW w:w="670" w:type="dxa"/>
            <w:noWrap/>
            <w:hideMark/>
          </w:tcPr>
          <w:p w14:paraId="500E8819"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6.3:1</w:t>
            </w:r>
          </w:p>
        </w:tc>
        <w:tc>
          <w:tcPr>
            <w:tcW w:w="590" w:type="dxa"/>
            <w:noWrap/>
            <w:hideMark/>
          </w:tcPr>
          <w:p w14:paraId="588801AB"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Fail</w:t>
            </w:r>
          </w:p>
        </w:tc>
        <w:tc>
          <w:tcPr>
            <w:tcW w:w="590" w:type="dxa"/>
            <w:shd w:val="clear" w:color="auto" w:fill="C0E399"/>
            <w:noWrap/>
            <w:hideMark/>
          </w:tcPr>
          <w:p w14:paraId="74B4EE1C"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Pass</w:t>
            </w:r>
          </w:p>
        </w:tc>
        <w:tc>
          <w:tcPr>
            <w:tcW w:w="590" w:type="dxa"/>
            <w:shd w:val="clear" w:color="auto" w:fill="C0E399"/>
            <w:noWrap/>
            <w:hideMark/>
          </w:tcPr>
          <w:p w14:paraId="5C1FA513"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Pass</w:t>
            </w:r>
          </w:p>
        </w:tc>
        <w:tc>
          <w:tcPr>
            <w:tcW w:w="1151" w:type="dxa"/>
            <w:noWrap/>
            <w:hideMark/>
          </w:tcPr>
          <w:p w14:paraId="450CC250"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0,100,100,25</w:t>
            </w:r>
          </w:p>
        </w:tc>
        <w:tc>
          <w:tcPr>
            <w:tcW w:w="1020" w:type="dxa"/>
            <w:noWrap/>
            <w:hideMark/>
          </w:tcPr>
          <w:p w14:paraId="15874CEF"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0,0,30,0</w:t>
            </w:r>
          </w:p>
        </w:tc>
        <w:tc>
          <w:tcPr>
            <w:tcW w:w="1106" w:type="dxa"/>
            <w:noWrap/>
            <w:hideMark/>
          </w:tcPr>
          <w:p w14:paraId="029F2673"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191,0,0</w:t>
            </w:r>
          </w:p>
        </w:tc>
        <w:tc>
          <w:tcPr>
            <w:tcW w:w="1273" w:type="dxa"/>
            <w:noWrap/>
            <w:hideMark/>
          </w:tcPr>
          <w:p w14:paraId="2E92B10B"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255,255,178</w:t>
            </w:r>
          </w:p>
        </w:tc>
      </w:tr>
      <w:tr w:rsidR="00AA4C96" w:rsidRPr="002B5ADD" w14:paraId="4F9C9FFB" w14:textId="77777777" w:rsidTr="002F1509">
        <w:trPr>
          <w:trHeight w:val="315"/>
        </w:trPr>
        <w:tc>
          <w:tcPr>
            <w:tcW w:w="1340" w:type="dxa"/>
            <w:shd w:val="clear" w:color="auto" w:fill="FFFFB2"/>
            <w:noWrap/>
            <w:hideMark/>
          </w:tcPr>
          <w:p w14:paraId="7E6DCCBB" w14:textId="77777777" w:rsidR="00AA4C96" w:rsidRPr="002B5ADD" w:rsidRDefault="00AA4C96" w:rsidP="001E3E3B">
            <w:pPr>
              <w:spacing w:after="0" w:line="240" w:lineRule="auto"/>
              <w:rPr>
                <w:rFonts w:cs="Arial"/>
                <w:color w:val="FF0000"/>
              </w:rPr>
            </w:pPr>
            <w:r w:rsidRPr="002B5ADD">
              <w:rPr>
                <w:rFonts w:cs="Arial"/>
                <w:color w:val="FF0000"/>
              </w:rPr>
              <w:t xml:space="preserve">Arial 12 </w:t>
            </w:r>
            <w:proofErr w:type="spellStart"/>
            <w:r w:rsidRPr="002B5ADD">
              <w:rPr>
                <w:rFonts w:cs="Arial"/>
                <w:color w:val="FF0000"/>
              </w:rPr>
              <w:t>pt</w:t>
            </w:r>
            <w:proofErr w:type="spellEnd"/>
          </w:p>
        </w:tc>
        <w:tc>
          <w:tcPr>
            <w:tcW w:w="670" w:type="dxa"/>
            <w:noWrap/>
            <w:hideMark/>
          </w:tcPr>
          <w:p w14:paraId="55541D1D"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3.8:1</w:t>
            </w:r>
          </w:p>
        </w:tc>
        <w:tc>
          <w:tcPr>
            <w:tcW w:w="590" w:type="dxa"/>
            <w:noWrap/>
            <w:hideMark/>
          </w:tcPr>
          <w:p w14:paraId="16EDD30E"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Fail</w:t>
            </w:r>
          </w:p>
        </w:tc>
        <w:tc>
          <w:tcPr>
            <w:tcW w:w="590" w:type="dxa"/>
            <w:noWrap/>
            <w:hideMark/>
          </w:tcPr>
          <w:p w14:paraId="3CC67AAE"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Fail</w:t>
            </w:r>
          </w:p>
        </w:tc>
        <w:tc>
          <w:tcPr>
            <w:tcW w:w="590" w:type="dxa"/>
            <w:shd w:val="clear" w:color="auto" w:fill="C0E399"/>
            <w:noWrap/>
            <w:hideMark/>
          </w:tcPr>
          <w:p w14:paraId="255D40B3"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P</w:t>
            </w:r>
            <w:r w:rsidRPr="002F1509">
              <w:rPr>
                <w:rFonts w:cs="Arial"/>
                <w:b/>
                <w:bCs/>
                <w:color w:val="000000"/>
                <w:sz w:val="16"/>
                <w:szCs w:val="16"/>
                <w:shd w:val="clear" w:color="auto" w:fill="C0E399"/>
              </w:rPr>
              <w:t>ass</w:t>
            </w:r>
          </w:p>
        </w:tc>
        <w:tc>
          <w:tcPr>
            <w:tcW w:w="1151" w:type="dxa"/>
            <w:noWrap/>
            <w:hideMark/>
          </w:tcPr>
          <w:p w14:paraId="0587E48E"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0,100,100,0</w:t>
            </w:r>
          </w:p>
        </w:tc>
        <w:tc>
          <w:tcPr>
            <w:tcW w:w="1020" w:type="dxa"/>
            <w:noWrap/>
            <w:hideMark/>
          </w:tcPr>
          <w:p w14:paraId="4957C0AD"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0,0,30,0</w:t>
            </w:r>
          </w:p>
        </w:tc>
        <w:tc>
          <w:tcPr>
            <w:tcW w:w="1106" w:type="dxa"/>
            <w:noWrap/>
            <w:hideMark/>
          </w:tcPr>
          <w:p w14:paraId="46878351"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255,0,0</w:t>
            </w:r>
          </w:p>
        </w:tc>
        <w:tc>
          <w:tcPr>
            <w:tcW w:w="1273" w:type="dxa"/>
            <w:noWrap/>
            <w:hideMark/>
          </w:tcPr>
          <w:p w14:paraId="57C5856E"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255,255,178</w:t>
            </w:r>
          </w:p>
        </w:tc>
      </w:tr>
      <w:tr w:rsidR="00AA4C96" w:rsidRPr="002B5ADD" w14:paraId="49F61240" w14:textId="77777777" w:rsidTr="002F1509">
        <w:trPr>
          <w:trHeight w:val="315"/>
        </w:trPr>
        <w:tc>
          <w:tcPr>
            <w:tcW w:w="1340" w:type="dxa"/>
            <w:shd w:val="clear" w:color="auto" w:fill="FFFFB2"/>
            <w:noWrap/>
            <w:hideMark/>
          </w:tcPr>
          <w:p w14:paraId="46B243EA" w14:textId="77777777" w:rsidR="00AA4C96" w:rsidRPr="002B5ADD" w:rsidRDefault="00AA4C96" w:rsidP="001E3E3B">
            <w:pPr>
              <w:spacing w:after="0" w:line="240" w:lineRule="auto"/>
              <w:rPr>
                <w:rFonts w:cs="Arial"/>
                <w:color w:val="FF7F3F"/>
              </w:rPr>
            </w:pPr>
            <w:r w:rsidRPr="002B5ADD">
              <w:rPr>
                <w:rFonts w:cs="Arial"/>
                <w:color w:val="FF7F3F"/>
              </w:rPr>
              <w:t xml:space="preserve">Arial 12 </w:t>
            </w:r>
            <w:proofErr w:type="spellStart"/>
            <w:r w:rsidRPr="002B5ADD">
              <w:rPr>
                <w:rFonts w:cs="Arial"/>
                <w:color w:val="FF7F3F"/>
              </w:rPr>
              <w:t>pt</w:t>
            </w:r>
            <w:proofErr w:type="spellEnd"/>
          </w:p>
        </w:tc>
        <w:tc>
          <w:tcPr>
            <w:tcW w:w="670" w:type="dxa"/>
            <w:noWrap/>
            <w:hideMark/>
          </w:tcPr>
          <w:p w14:paraId="3FE438C8"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2.4:1</w:t>
            </w:r>
          </w:p>
        </w:tc>
        <w:tc>
          <w:tcPr>
            <w:tcW w:w="590" w:type="dxa"/>
            <w:noWrap/>
            <w:hideMark/>
          </w:tcPr>
          <w:p w14:paraId="31632327"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Fail</w:t>
            </w:r>
          </w:p>
        </w:tc>
        <w:tc>
          <w:tcPr>
            <w:tcW w:w="590" w:type="dxa"/>
            <w:noWrap/>
            <w:hideMark/>
          </w:tcPr>
          <w:p w14:paraId="4348687C"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Fail</w:t>
            </w:r>
          </w:p>
        </w:tc>
        <w:tc>
          <w:tcPr>
            <w:tcW w:w="590" w:type="dxa"/>
            <w:noWrap/>
            <w:hideMark/>
          </w:tcPr>
          <w:p w14:paraId="4BDD244E"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Fail</w:t>
            </w:r>
          </w:p>
        </w:tc>
        <w:tc>
          <w:tcPr>
            <w:tcW w:w="1151" w:type="dxa"/>
            <w:noWrap/>
            <w:hideMark/>
          </w:tcPr>
          <w:p w14:paraId="7DC69435"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0,50,75,0</w:t>
            </w:r>
          </w:p>
        </w:tc>
        <w:tc>
          <w:tcPr>
            <w:tcW w:w="1020" w:type="dxa"/>
            <w:noWrap/>
            <w:hideMark/>
          </w:tcPr>
          <w:p w14:paraId="4630A738"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0,0,30,0</w:t>
            </w:r>
          </w:p>
        </w:tc>
        <w:tc>
          <w:tcPr>
            <w:tcW w:w="1106" w:type="dxa"/>
            <w:noWrap/>
            <w:hideMark/>
          </w:tcPr>
          <w:p w14:paraId="538BF3D2"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255,127,63</w:t>
            </w:r>
          </w:p>
        </w:tc>
        <w:tc>
          <w:tcPr>
            <w:tcW w:w="1273" w:type="dxa"/>
            <w:noWrap/>
            <w:hideMark/>
          </w:tcPr>
          <w:p w14:paraId="3B15AF62"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255,255,178</w:t>
            </w:r>
          </w:p>
        </w:tc>
      </w:tr>
      <w:tr w:rsidR="00AA4C96" w:rsidRPr="002B5ADD" w14:paraId="77ACD937" w14:textId="77777777" w:rsidTr="002F1509">
        <w:trPr>
          <w:trHeight w:val="315"/>
        </w:trPr>
        <w:tc>
          <w:tcPr>
            <w:tcW w:w="1340" w:type="dxa"/>
            <w:shd w:val="clear" w:color="auto" w:fill="FFBFFF"/>
            <w:noWrap/>
            <w:hideMark/>
          </w:tcPr>
          <w:p w14:paraId="0026FE51" w14:textId="77777777" w:rsidR="00AA4C96" w:rsidRPr="002B5ADD" w:rsidRDefault="00AA4C96" w:rsidP="001E3E3B">
            <w:pPr>
              <w:spacing w:after="0" w:line="240" w:lineRule="auto"/>
              <w:rPr>
                <w:rFonts w:cs="Arial"/>
                <w:color w:val="000000"/>
              </w:rPr>
            </w:pPr>
            <w:r w:rsidRPr="002B5ADD">
              <w:rPr>
                <w:rFonts w:cs="Arial"/>
                <w:color w:val="000000"/>
              </w:rPr>
              <w:t xml:space="preserve">Arial 12 </w:t>
            </w:r>
            <w:proofErr w:type="spellStart"/>
            <w:r w:rsidRPr="002B5ADD">
              <w:rPr>
                <w:rFonts w:cs="Arial"/>
                <w:color w:val="000000"/>
              </w:rPr>
              <w:t>pt</w:t>
            </w:r>
            <w:proofErr w:type="spellEnd"/>
          </w:p>
        </w:tc>
        <w:tc>
          <w:tcPr>
            <w:tcW w:w="670" w:type="dxa"/>
            <w:noWrap/>
            <w:hideMark/>
          </w:tcPr>
          <w:p w14:paraId="72F70D77"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14.1:1</w:t>
            </w:r>
          </w:p>
        </w:tc>
        <w:tc>
          <w:tcPr>
            <w:tcW w:w="590" w:type="dxa"/>
            <w:shd w:val="clear" w:color="auto" w:fill="C0E399"/>
            <w:noWrap/>
            <w:hideMark/>
          </w:tcPr>
          <w:p w14:paraId="0ACC763C"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Pass</w:t>
            </w:r>
          </w:p>
        </w:tc>
        <w:tc>
          <w:tcPr>
            <w:tcW w:w="590" w:type="dxa"/>
            <w:shd w:val="clear" w:color="auto" w:fill="C0E399"/>
            <w:noWrap/>
            <w:hideMark/>
          </w:tcPr>
          <w:p w14:paraId="60E0A227"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Pass</w:t>
            </w:r>
          </w:p>
        </w:tc>
        <w:tc>
          <w:tcPr>
            <w:tcW w:w="590" w:type="dxa"/>
            <w:shd w:val="clear" w:color="auto" w:fill="C0E399"/>
            <w:noWrap/>
            <w:hideMark/>
          </w:tcPr>
          <w:p w14:paraId="24B9A183"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Pass</w:t>
            </w:r>
          </w:p>
        </w:tc>
        <w:tc>
          <w:tcPr>
            <w:tcW w:w="1151" w:type="dxa"/>
            <w:noWrap/>
            <w:hideMark/>
          </w:tcPr>
          <w:p w14:paraId="0075F549"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0,0,0,100</w:t>
            </w:r>
          </w:p>
        </w:tc>
        <w:tc>
          <w:tcPr>
            <w:tcW w:w="1020" w:type="dxa"/>
            <w:noWrap/>
            <w:hideMark/>
          </w:tcPr>
          <w:p w14:paraId="484FAB10"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0,25,0,0</w:t>
            </w:r>
          </w:p>
        </w:tc>
        <w:tc>
          <w:tcPr>
            <w:tcW w:w="1106" w:type="dxa"/>
            <w:noWrap/>
            <w:hideMark/>
          </w:tcPr>
          <w:p w14:paraId="336271D6"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0,0,0</w:t>
            </w:r>
          </w:p>
        </w:tc>
        <w:tc>
          <w:tcPr>
            <w:tcW w:w="1273" w:type="dxa"/>
            <w:noWrap/>
            <w:hideMark/>
          </w:tcPr>
          <w:p w14:paraId="62B5E8B2"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255,191,255</w:t>
            </w:r>
          </w:p>
        </w:tc>
      </w:tr>
      <w:tr w:rsidR="00AA4C96" w:rsidRPr="002B5ADD" w14:paraId="4C2C0E6C" w14:textId="77777777" w:rsidTr="002F1509">
        <w:trPr>
          <w:trHeight w:val="315"/>
        </w:trPr>
        <w:tc>
          <w:tcPr>
            <w:tcW w:w="1340" w:type="dxa"/>
            <w:shd w:val="clear" w:color="auto" w:fill="FFBFFF"/>
            <w:noWrap/>
            <w:hideMark/>
          </w:tcPr>
          <w:p w14:paraId="3D160A0B" w14:textId="77777777" w:rsidR="00AA4C96" w:rsidRPr="002B5ADD" w:rsidRDefault="00AA4C96" w:rsidP="001E3E3B">
            <w:pPr>
              <w:spacing w:after="0" w:line="240" w:lineRule="auto"/>
              <w:rPr>
                <w:rFonts w:cs="Arial"/>
                <w:color w:val="3F00FF"/>
              </w:rPr>
            </w:pPr>
            <w:r w:rsidRPr="002B5ADD">
              <w:rPr>
                <w:rFonts w:cs="Arial"/>
                <w:color w:val="3F00FF"/>
              </w:rPr>
              <w:t xml:space="preserve">Arial 12 </w:t>
            </w:r>
            <w:proofErr w:type="spellStart"/>
            <w:r w:rsidRPr="002B5ADD">
              <w:rPr>
                <w:rFonts w:cs="Arial"/>
                <w:color w:val="3F00FF"/>
              </w:rPr>
              <w:t>pt</w:t>
            </w:r>
            <w:proofErr w:type="spellEnd"/>
          </w:p>
        </w:tc>
        <w:tc>
          <w:tcPr>
            <w:tcW w:w="670" w:type="dxa"/>
            <w:noWrap/>
            <w:hideMark/>
          </w:tcPr>
          <w:p w14:paraId="118C139A"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5.3:1</w:t>
            </w:r>
          </w:p>
        </w:tc>
        <w:tc>
          <w:tcPr>
            <w:tcW w:w="590" w:type="dxa"/>
            <w:noWrap/>
            <w:hideMark/>
          </w:tcPr>
          <w:p w14:paraId="45D8B8FC"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Fail</w:t>
            </w:r>
          </w:p>
        </w:tc>
        <w:tc>
          <w:tcPr>
            <w:tcW w:w="590" w:type="dxa"/>
            <w:shd w:val="clear" w:color="auto" w:fill="C0E399"/>
            <w:noWrap/>
            <w:hideMark/>
          </w:tcPr>
          <w:p w14:paraId="263D84AC"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Pass</w:t>
            </w:r>
          </w:p>
        </w:tc>
        <w:tc>
          <w:tcPr>
            <w:tcW w:w="590" w:type="dxa"/>
            <w:shd w:val="clear" w:color="auto" w:fill="C0E399"/>
            <w:noWrap/>
            <w:hideMark/>
          </w:tcPr>
          <w:p w14:paraId="21178E42"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Pass</w:t>
            </w:r>
          </w:p>
        </w:tc>
        <w:tc>
          <w:tcPr>
            <w:tcW w:w="1151" w:type="dxa"/>
            <w:noWrap/>
            <w:hideMark/>
          </w:tcPr>
          <w:p w14:paraId="1FB9304D"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75,100,0,0</w:t>
            </w:r>
          </w:p>
        </w:tc>
        <w:tc>
          <w:tcPr>
            <w:tcW w:w="1020" w:type="dxa"/>
            <w:noWrap/>
            <w:hideMark/>
          </w:tcPr>
          <w:p w14:paraId="1E7EC7E7"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0,25,0,0</w:t>
            </w:r>
          </w:p>
        </w:tc>
        <w:tc>
          <w:tcPr>
            <w:tcW w:w="1106" w:type="dxa"/>
            <w:noWrap/>
            <w:hideMark/>
          </w:tcPr>
          <w:p w14:paraId="00C798CD"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63,0,255</w:t>
            </w:r>
          </w:p>
        </w:tc>
        <w:tc>
          <w:tcPr>
            <w:tcW w:w="1273" w:type="dxa"/>
            <w:noWrap/>
            <w:hideMark/>
          </w:tcPr>
          <w:p w14:paraId="043DA693"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255,191,255</w:t>
            </w:r>
          </w:p>
        </w:tc>
      </w:tr>
      <w:tr w:rsidR="00AA4C96" w:rsidRPr="002B5ADD" w14:paraId="363AA296" w14:textId="77777777" w:rsidTr="002F1509">
        <w:trPr>
          <w:trHeight w:val="315"/>
        </w:trPr>
        <w:tc>
          <w:tcPr>
            <w:tcW w:w="1340" w:type="dxa"/>
            <w:shd w:val="clear" w:color="auto" w:fill="FFBFFF"/>
            <w:noWrap/>
            <w:hideMark/>
          </w:tcPr>
          <w:p w14:paraId="51323356" w14:textId="77777777" w:rsidR="00AA4C96" w:rsidRPr="002B5ADD" w:rsidRDefault="00AA4C96" w:rsidP="001E3E3B">
            <w:pPr>
              <w:spacing w:after="0" w:line="240" w:lineRule="auto"/>
              <w:rPr>
                <w:rFonts w:cs="Arial"/>
                <w:color w:val="7F00FF"/>
              </w:rPr>
            </w:pPr>
            <w:r w:rsidRPr="002B5ADD">
              <w:rPr>
                <w:rFonts w:cs="Arial"/>
                <w:color w:val="7F00FF"/>
              </w:rPr>
              <w:t xml:space="preserve">Arial 12 </w:t>
            </w:r>
            <w:proofErr w:type="spellStart"/>
            <w:r w:rsidRPr="002B5ADD">
              <w:rPr>
                <w:rFonts w:cs="Arial"/>
                <w:color w:val="7F00FF"/>
              </w:rPr>
              <w:t>pt</w:t>
            </w:r>
            <w:proofErr w:type="spellEnd"/>
          </w:p>
        </w:tc>
        <w:tc>
          <w:tcPr>
            <w:tcW w:w="670" w:type="dxa"/>
            <w:noWrap/>
            <w:hideMark/>
          </w:tcPr>
          <w:p w14:paraId="0DE84CA0"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4.2:1</w:t>
            </w:r>
          </w:p>
        </w:tc>
        <w:tc>
          <w:tcPr>
            <w:tcW w:w="590" w:type="dxa"/>
            <w:noWrap/>
            <w:hideMark/>
          </w:tcPr>
          <w:p w14:paraId="23D05C8F"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Fail</w:t>
            </w:r>
          </w:p>
        </w:tc>
        <w:tc>
          <w:tcPr>
            <w:tcW w:w="590" w:type="dxa"/>
            <w:noWrap/>
            <w:hideMark/>
          </w:tcPr>
          <w:p w14:paraId="0B7BA9E7"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Fail</w:t>
            </w:r>
          </w:p>
        </w:tc>
        <w:tc>
          <w:tcPr>
            <w:tcW w:w="590" w:type="dxa"/>
            <w:shd w:val="clear" w:color="auto" w:fill="C0E399"/>
            <w:noWrap/>
            <w:hideMark/>
          </w:tcPr>
          <w:p w14:paraId="2231AF21"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Pass</w:t>
            </w:r>
          </w:p>
        </w:tc>
        <w:tc>
          <w:tcPr>
            <w:tcW w:w="1151" w:type="dxa"/>
            <w:noWrap/>
            <w:hideMark/>
          </w:tcPr>
          <w:p w14:paraId="67183EE8"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50,100,0,0</w:t>
            </w:r>
          </w:p>
        </w:tc>
        <w:tc>
          <w:tcPr>
            <w:tcW w:w="1020" w:type="dxa"/>
            <w:noWrap/>
            <w:hideMark/>
          </w:tcPr>
          <w:p w14:paraId="283233C8"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0,25,0,0</w:t>
            </w:r>
          </w:p>
        </w:tc>
        <w:tc>
          <w:tcPr>
            <w:tcW w:w="1106" w:type="dxa"/>
            <w:noWrap/>
            <w:hideMark/>
          </w:tcPr>
          <w:p w14:paraId="28F94FE8"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127,0,255</w:t>
            </w:r>
          </w:p>
        </w:tc>
        <w:tc>
          <w:tcPr>
            <w:tcW w:w="1273" w:type="dxa"/>
            <w:noWrap/>
            <w:hideMark/>
          </w:tcPr>
          <w:p w14:paraId="7F7B3F5C"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255,191,255</w:t>
            </w:r>
          </w:p>
        </w:tc>
      </w:tr>
      <w:tr w:rsidR="00AA4C96" w:rsidRPr="002B5ADD" w14:paraId="40FD5142" w14:textId="77777777" w:rsidTr="002F1509">
        <w:trPr>
          <w:trHeight w:val="315"/>
        </w:trPr>
        <w:tc>
          <w:tcPr>
            <w:tcW w:w="1340" w:type="dxa"/>
            <w:shd w:val="clear" w:color="auto" w:fill="FFBFFF"/>
            <w:noWrap/>
            <w:hideMark/>
          </w:tcPr>
          <w:p w14:paraId="027C1935" w14:textId="77777777" w:rsidR="00AA4C96" w:rsidRPr="002B5ADD" w:rsidRDefault="00AA4C96" w:rsidP="001E3E3B">
            <w:pPr>
              <w:spacing w:after="0" w:line="240" w:lineRule="auto"/>
              <w:rPr>
                <w:rFonts w:cs="Arial"/>
                <w:color w:val="BF00FF"/>
              </w:rPr>
            </w:pPr>
            <w:r w:rsidRPr="002B5ADD">
              <w:rPr>
                <w:rFonts w:cs="Arial"/>
                <w:color w:val="BF00FF"/>
              </w:rPr>
              <w:t xml:space="preserve">Arial 12 </w:t>
            </w:r>
            <w:proofErr w:type="spellStart"/>
            <w:r w:rsidRPr="002B5ADD">
              <w:rPr>
                <w:rFonts w:cs="Arial"/>
                <w:color w:val="BF00FF"/>
              </w:rPr>
              <w:t>pt</w:t>
            </w:r>
            <w:proofErr w:type="spellEnd"/>
          </w:p>
        </w:tc>
        <w:tc>
          <w:tcPr>
            <w:tcW w:w="670" w:type="dxa"/>
            <w:noWrap/>
            <w:hideMark/>
          </w:tcPr>
          <w:p w14:paraId="6DDFA905"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3.0:1</w:t>
            </w:r>
          </w:p>
        </w:tc>
        <w:tc>
          <w:tcPr>
            <w:tcW w:w="590" w:type="dxa"/>
            <w:noWrap/>
            <w:hideMark/>
          </w:tcPr>
          <w:p w14:paraId="38640973"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Fail</w:t>
            </w:r>
          </w:p>
        </w:tc>
        <w:tc>
          <w:tcPr>
            <w:tcW w:w="590" w:type="dxa"/>
            <w:noWrap/>
            <w:hideMark/>
          </w:tcPr>
          <w:p w14:paraId="70CB4915"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Fail</w:t>
            </w:r>
          </w:p>
        </w:tc>
        <w:tc>
          <w:tcPr>
            <w:tcW w:w="590" w:type="dxa"/>
            <w:shd w:val="clear" w:color="auto" w:fill="C0E399"/>
            <w:noWrap/>
            <w:hideMark/>
          </w:tcPr>
          <w:p w14:paraId="41BF8F55"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Pass</w:t>
            </w:r>
          </w:p>
        </w:tc>
        <w:tc>
          <w:tcPr>
            <w:tcW w:w="1151" w:type="dxa"/>
            <w:noWrap/>
            <w:hideMark/>
          </w:tcPr>
          <w:p w14:paraId="6CEA8E83"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25,100,0,0</w:t>
            </w:r>
          </w:p>
        </w:tc>
        <w:tc>
          <w:tcPr>
            <w:tcW w:w="1020" w:type="dxa"/>
            <w:noWrap/>
            <w:hideMark/>
          </w:tcPr>
          <w:p w14:paraId="7D6A213C"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0,25,0,0</w:t>
            </w:r>
          </w:p>
        </w:tc>
        <w:tc>
          <w:tcPr>
            <w:tcW w:w="1106" w:type="dxa"/>
            <w:noWrap/>
            <w:hideMark/>
          </w:tcPr>
          <w:p w14:paraId="6B89FF7E"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191,0,255</w:t>
            </w:r>
          </w:p>
        </w:tc>
        <w:tc>
          <w:tcPr>
            <w:tcW w:w="1273" w:type="dxa"/>
            <w:noWrap/>
            <w:hideMark/>
          </w:tcPr>
          <w:p w14:paraId="281B78FD"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255,191,255</w:t>
            </w:r>
          </w:p>
        </w:tc>
      </w:tr>
      <w:tr w:rsidR="00AA4C96" w:rsidRPr="002B5ADD" w14:paraId="4C935F99" w14:textId="77777777" w:rsidTr="002F1509">
        <w:trPr>
          <w:trHeight w:val="315"/>
        </w:trPr>
        <w:tc>
          <w:tcPr>
            <w:tcW w:w="1340" w:type="dxa"/>
            <w:shd w:val="clear" w:color="auto" w:fill="FFBFFF"/>
            <w:noWrap/>
            <w:hideMark/>
          </w:tcPr>
          <w:p w14:paraId="51233887" w14:textId="77777777" w:rsidR="00AA4C96" w:rsidRPr="002B5ADD" w:rsidRDefault="00AA4C96" w:rsidP="001E3E3B">
            <w:pPr>
              <w:spacing w:after="0" w:line="240" w:lineRule="auto"/>
              <w:rPr>
                <w:rFonts w:cs="Arial"/>
                <w:color w:val="FF00FF"/>
              </w:rPr>
            </w:pPr>
            <w:r w:rsidRPr="002B5ADD">
              <w:rPr>
                <w:rFonts w:cs="Arial"/>
                <w:color w:val="FF00FF"/>
              </w:rPr>
              <w:t xml:space="preserve">Arial 12 </w:t>
            </w:r>
            <w:proofErr w:type="spellStart"/>
            <w:r w:rsidRPr="002B5ADD">
              <w:rPr>
                <w:rFonts w:cs="Arial"/>
                <w:color w:val="FF00FF"/>
              </w:rPr>
              <w:t>pt</w:t>
            </w:r>
            <w:proofErr w:type="spellEnd"/>
          </w:p>
        </w:tc>
        <w:tc>
          <w:tcPr>
            <w:tcW w:w="670" w:type="dxa"/>
            <w:noWrap/>
            <w:hideMark/>
          </w:tcPr>
          <w:p w14:paraId="4F3C6DEE"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2.1:1</w:t>
            </w:r>
          </w:p>
        </w:tc>
        <w:tc>
          <w:tcPr>
            <w:tcW w:w="590" w:type="dxa"/>
            <w:noWrap/>
            <w:hideMark/>
          </w:tcPr>
          <w:p w14:paraId="5C5229F6"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Fail</w:t>
            </w:r>
          </w:p>
        </w:tc>
        <w:tc>
          <w:tcPr>
            <w:tcW w:w="590" w:type="dxa"/>
            <w:noWrap/>
            <w:hideMark/>
          </w:tcPr>
          <w:p w14:paraId="5720AECA"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Fail</w:t>
            </w:r>
          </w:p>
        </w:tc>
        <w:tc>
          <w:tcPr>
            <w:tcW w:w="590" w:type="dxa"/>
            <w:noWrap/>
            <w:hideMark/>
          </w:tcPr>
          <w:p w14:paraId="1BDE4EDB"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Fail</w:t>
            </w:r>
          </w:p>
        </w:tc>
        <w:tc>
          <w:tcPr>
            <w:tcW w:w="1151" w:type="dxa"/>
            <w:noWrap/>
            <w:hideMark/>
          </w:tcPr>
          <w:p w14:paraId="3A83E85F"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0,100,0,0</w:t>
            </w:r>
          </w:p>
        </w:tc>
        <w:tc>
          <w:tcPr>
            <w:tcW w:w="1020" w:type="dxa"/>
            <w:noWrap/>
            <w:hideMark/>
          </w:tcPr>
          <w:p w14:paraId="717662EB"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0,25,0,0</w:t>
            </w:r>
          </w:p>
        </w:tc>
        <w:tc>
          <w:tcPr>
            <w:tcW w:w="1106" w:type="dxa"/>
            <w:noWrap/>
            <w:hideMark/>
          </w:tcPr>
          <w:p w14:paraId="65BDCC7A"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255,0,255</w:t>
            </w:r>
          </w:p>
        </w:tc>
        <w:tc>
          <w:tcPr>
            <w:tcW w:w="1273" w:type="dxa"/>
            <w:noWrap/>
            <w:hideMark/>
          </w:tcPr>
          <w:p w14:paraId="3D5A4EF2"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255,191,255</w:t>
            </w:r>
          </w:p>
        </w:tc>
      </w:tr>
    </w:tbl>
    <w:p w14:paraId="4CC74793" w14:textId="77777777" w:rsidR="00AA4C96" w:rsidRPr="002B5ADD" w:rsidRDefault="00AA4C96" w:rsidP="00AA4C96">
      <w:pPr>
        <w:rPr>
          <w:rFonts w:eastAsiaTheme="majorEastAsia" w:cs="Arial"/>
          <w:b/>
          <w:bCs/>
          <w:sz w:val="36"/>
          <w:szCs w:val="36"/>
        </w:rPr>
      </w:pPr>
    </w:p>
    <w:p w14:paraId="1411A7D3" w14:textId="77777777" w:rsidR="00AA4C96" w:rsidRPr="002B5ADD" w:rsidRDefault="00AA4C96" w:rsidP="002B5ADD">
      <w:pPr>
        <w:pStyle w:val="Heading2"/>
        <w:rPr>
          <w:sz w:val="36"/>
          <w:szCs w:val="36"/>
        </w:rPr>
      </w:pPr>
      <w:r w:rsidRPr="002B5ADD">
        <w:br w:type="page"/>
      </w:r>
    </w:p>
    <w:p w14:paraId="045FFFD4" w14:textId="77777777" w:rsidR="00AA4C96" w:rsidRPr="002B5ADD" w:rsidRDefault="00AA4C96" w:rsidP="002B5ADD">
      <w:pPr>
        <w:pStyle w:val="Heading1"/>
      </w:pPr>
      <w:bookmarkStart w:id="197" w:name="_Toc471712727"/>
      <w:r w:rsidRPr="002B5ADD">
        <w:lastRenderedPageBreak/>
        <w:t>Appendix D: Comparison of Sans-Serif Stroke Widths at Various Font Sizes</w:t>
      </w:r>
      <w:bookmarkEnd w:id="197"/>
    </w:p>
    <w:p w14:paraId="71E62800" w14:textId="77777777" w:rsidR="00AA4C96" w:rsidRPr="002B5ADD" w:rsidRDefault="00AA4C96" w:rsidP="00AA4C96">
      <w:pPr>
        <w:rPr>
          <w:rFonts w:cs="Arial"/>
        </w:rPr>
      </w:pPr>
      <w:r w:rsidRPr="002B5ADD">
        <w:rPr>
          <w:rFonts w:cs="Arial"/>
        </w:rPr>
        <w:t>Stroke widths for a number of accessible sans-serif fonts were compared at various point sizes to help determine reasonable contrast ratios for line work based on the WGAG 2.0 guidelines.  The results were as follows:</w:t>
      </w:r>
    </w:p>
    <w:p w14:paraId="25998CDA" w14:textId="77777777" w:rsidR="00AA4C96" w:rsidRPr="002B5ADD" w:rsidRDefault="00AA4C96" w:rsidP="00AA4C96">
      <w:pPr>
        <w:pStyle w:val="ListParagraph"/>
        <w:numPr>
          <w:ilvl w:val="0"/>
          <w:numId w:val="23"/>
        </w:numPr>
        <w:rPr>
          <w:rFonts w:ascii="Arial" w:hAnsi="Arial" w:cs="Arial"/>
        </w:rPr>
      </w:pPr>
      <w:r w:rsidRPr="002B5ADD">
        <w:rPr>
          <w:rFonts w:ascii="Arial" w:hAnsi="Arial" w:cs="Arial"/>
        </w:rPr>
        <w:t>The average stoke width of 12-point font was approximately 1.0 points</w:t>
      </w:r>
    </w:p>
    <w:p w14:paraId="0EBD3C9F" w14:textId="77777777" w:rsidR="00AA4C96" w:rsidRPr="002B5ADD" w:rsidRDefault="00AA4C96" w:rsidP="00AA4C96">
      <w:pPr>
        <w:pStyle w:val="ListParagraph"/>
        <w:numPr>
          <w:ilvl w:val="0"/>
          <w:numId w:val="23"/>
        </w:numPr>
        <w:rPr>
          <w:rFonts w:ascii="Arial" w:hAnsi="Arial" w:cs="Arial"/>
        </w:rPr>
      </w:pPr>
      <w:r w:rsidRPr="002B5ADD">
        <w:rPr>
          <w:rFonts w:ascii="Arial" w:hAnsi="Arial" w:cs="Arial"/>
        </w:rPr>
        <w:t>The average stoke width of 14-point bold font was approximately 2.0 points</w:t>
      </w:r>
    </w:p>
    <w:p w14:paraId="0CCB66CC" w14:textId="77777777" w:rsidR="00AA4C96" w:rsidRPr="002B5ADD" w:rsidRDefault="00AA4C96" w:rsidP="00AA4C96">
      <w:pPr>
        <w:pStyle w:val="ListParagraph"/>
        <w:numPr>
          <w:ilvl w:val="0"/>
          <w:numId w:val="23"/>
        </w:numPr>
        <w:rPr>
          <w:rFonts w:ascii="Arial" w:hAnsi="Arial" w:cs="Arial"/>
        </w:rPr>
      </w:pPr>
      <w:r w:rsidRPr="002B5ADD">
        <w:rPr>
          <w:rFonts w:ascii="Arial" w:hAnsi="Arial" w:cs="Arial"/>
        </w:rPr>
        <w:t xml:space="preserve">The average stoke width of 18-point font was approximately 1.5 points </w:t>
      </w:r>
    </w:p>
    <w:tbl>
      <w:tblPr>
        <w:tblStyle w:val="GridTable1Light"/>
        <w:tblW w:w="9796" w:type="dxa"/>
        <w:tblLayout w:type="fixed"/>
        <w:tblLook w:val="0620" w:firstRow="1" w:lastRow="0" w:firstColumn="0" w:lastColumn="0" w:noHBand="1" w:noVBand="1"/>
        <w:tblDescription w:val="Table for Comparison of Sans-Serif Stroke Widths at Various Font Sizes. "/>
      </w:tblPr>
      <w:tblGrid>
        <w:gridCol w:w="1433"/>
        <w:gridCol w:w="567"/>
        <w:gridCol w:w="709"/>
        <w:gridCol w:w="708"/>
        <w:gridCol w:w="709"/>
        <w:gridCol w:w="567"/>
        <w:gridCol w:w="709"/>
        <w:gridCol w:w="709"/>
        <w:gridCol w:w="708"/>
        <w:gridCol w:w="567"/>
        <w:gridCol w:w="709"/>
        <w:gridCol w:w="709"/>
        <w:gridCol w:w="992"/>
      </w:tblGrid>
      <w:tr w:rsidR="00AA4C96" w:rsidRPr="002B5ADD" w14:paraId="4B55333B" w14:textId="77777777" w:rsidTr="00DA7417">
        <w:trPr>
          <w:cnfStyle w:val="100000000000" w:firstRow="1" w:lastRow="0" w:firstColumn="0" w:lastColumn="0" w:oddVBand="0" w:evenVBand="0" w:oddHBand="0" w:evenHBand="0" w:firstRowFirstColumn="0" w:firstRowLastColumn="0" w:lastRowFirstColumn="0" w:lastRowLastColumn="0"/>
          <w:trHeight w:val="900"/>
          <w:tblHeader/>
        </w:trPr>
        <w:tc>
          <w:tcPr>
            <w:tcW w:w="1433" w:type="dxa"/>
            <w:hideMark/>
          </w:tcPr>
          <w:p w14:paraId="72335B13" w14:textId="77777777" w:rsidR="00AA4C96" w:rsidRPr="00DA7417" w:rsidRDefault="00AA4C96" w:rsidP="001E3E3B">
            <w:pPr>
              <w:spacing w:after="0" w:line="240" w:lineRule="auto"/>
              <w:jc w:val="center"/>
              <w:rPr>
                <w:rFonts w:cs="Arial"/>
                <w:bCs w:val="0"/>
                <w:color w:val="000000"/>
                <w:sz w:val="15"/>
                <w:szCs w:val="15"/>
              </w:rPr>
            </w:pPr>
            <w:r w:rsidRPr="00DA7417">
              <w:rPr>
                <w:rFonts w:cs="Arial"/>
                <w:bCs w:val="0"/>
                <w:color w:val="000000"/>
                <w:sz w:val="15"/>
                <w:szCs w:val="15"/>
              </w:rPr>
              <w:t>Font</w:t>
            </w:r>
          </w:p>
        </w:tc>
        <w:tc>
          <w:tcPr>
            <w:tcW w:w="567" w:type="dxa"/>
            <w:shd w:val="clear" w:color="auto" w:fill="D9D9D9" w:themeFill="background1" w:themeFillShade="D9"/>
            <w:hideMark/>
          </w:tcPr>
          <w:p w14:paraId="3739E63B" w14:textId="77777777" w:rsidR="00AA4C96" w:rsidRPr="00DA7417" w:rsidRDefault="00AA4C96" w:rsidP="001E3E3B">
            <w:pPr>
              <w:spacing w:after="0" w:line="240" w:lineRule="auto"/>
              <w:jc w:val="center"/>
              <w:rPr>
                <w:rFonts w:cs="Arial"/>
                <w:bCs w:val="0"/>
                <w:color w:val="000000"/>
                <w:sz w:val="15"/>
                <w:szCs w:val="15"/>
              </w:rPr>
            </w:pPr>
            <w:r w:rsidRPr="00DA7417">
              <w:rPr>
                <w:rFonts w:cs="Arial"/>
                <w:bCs w:val="0"/>
                <w:color w:val="000000"/>
                <w:sz w:val="15"/>
                <w:szCs w:val="15"/>
              </w:rPr>
              <w:t>font size (</w:t>
            </w:r>
            <w:proofErr w:type="spellStart"/>
            <w:r w:rsidRPr="00DA7417">
              <w:rPr>
                <w:rFonts w:cs="Arial"/>
                <w:bCs w:val="0"/>
                <w:color w:val="000000"/>
                <w:sz w:val="15"/>
                <w:szCs w:val="15"/>
              </w:rPr>
              <w:t>pt</w:t>
            </w:r>
            <w:proofErr w:type="spellEnd"/>
            <w:r w:rsidRPr="00DA7417">
              <w:rPr>
                <w:rFonts w:cs="Arial"/>
                <w:bCs w:val="0"/>
                <w:color w:val="000000"/>
                <w:sz w:val="15"/>
                <w:szCs w:val="15"/>
              </w:rPr>
              <w:t>)</w:t>
            </w:r>
          </w:p>
        </w:tc>
        <w:tc>
          <w:tcPr>
            <w:tcW w:w="709" w:type="dxa"/>
            <w:shd w:val="clear" w:color="auto" w:fill="D9D9D9" w:themeFill="background1" w:themeFillShade="D9"/>
            <w:hideMark/>
          </w:tcPr>
          <w:p w14:paraId="434248DD" w14:textId="77777777" w:rsidR="00AA4C96" w:rsidRPr="00DA7417" w:rsidRDefault="00AA4C96" w:rsidP="001E3E3B">
            <w:pPr>
              <w:spacing w:after="0" w:line="240" w:lineRule="auto"/>
              <w:jc w:val="center"/>
              <w:rPr>
                <w:rFonts w:cs="Arial"/>
                <w:bCs w:val="0"/>
                <w:color w:val="000000"/>
                <w:sz w:val="15"/>
                <w:szCs w:val="15"/>
              </w:rPr>
            </w:pPr>
            <w:r w:rsidRPr="00DA7417">
              <w:rPr>
                <w:rFonts w:cs="Arial"/>
                <w:bCs w:val="0"/>
                <w:color w:val="000000"/>
                <w:sz w:val="15"/>
                <w:szCs w:val="15"/>
              </w:rPr>
              <w:t>Stroke width in (</w:t>
            </w:r>
            <w:proofErr w:type="spellStart"/>
            <w:r w:rsidRPr="00DA7417">
              <w:rPr>
                <w:rFonts w:cs="Arial"/>
                <w:bCs w:val="0"/>
                <w:color w:val="000000"/>
                <w:sz w:val="15"/>
                <w:szCs w:val="15"/>
              </w:rPr>
              <w:t>pt</w:t>
            </w:r>
            <w:proofErr w:type="spellEnd"/>
            <w:r w:rsidRPr="00DA7417">
              <w:rPr>
                <w:rFonts w:cs="Arial"/>
                <w:bCs w:val="0"/>
                <w:color w:val="000000"/>
                <w:sz w:val="15"/>
                <w:szCs w:val="15"/>
              </w:rPr>
              <w:t>)</w:t>
            </w:r>
          </w:p>
        </w:tc>
        <w:tc>
          <w:tcPr>
            <w:tcW w:w="708" w:type="dxa"/>
            <w:shd w:val="clear" w:color="auto" w:fill="D9D9D9" w:themeFill="background1" w:themeFillShade="D9"/>
            <w:hideMark/>
          </w:tcPr>
          <w:p w14:paraId="60F2218C" w14:textId="77777777" w:rsidR="00AA4C96" w:rsidRPr="00DA7417" w:rsidRDefault="00AA4C96" w:rsidP="001E3E3B">
            <w:pPr>
              <w:spacing w:after="0" w:line="240" w:lineRule="auto"/>
              <w:jc w:val="center"/>
              <w:rPr>
                <w:rFonts w:cs="Arial"/>
                <w:bCs w:val="0"/>
                <w:color w:val="000000"/>
                <w:sz w:val="15"/>
                <w:szCs w:val="15"/>
              </w:rPr>
            </w:pPr>
            <w:r w:rsidRPr="00DA7417">
              <w:rPr>
                <w:rFonts w:cs="Arial"/>
                <w:bCs w:val="0"/>
                <w:color w:val="000000"/>
                <w:sz w:val="15"/>
                <w:szCs w:val="15"/>
              </w:rPr>
              <w:t>Stroke width (mm)</w:t>
            </w:r>
          </w:p>
        </w:tc>
        <w:tc>
          <w:tcPr>
            <w:tcW w:w="709" w:type="dxa"/>
            <w:shd w:val="clear" w:color="auto" w:fill="D9D9D9" w:themeFill="background1" w:themeFillShade="D9"/>
            <w:hideMark/>
          </w:tcPr>
          <w:p w14:paraId="43FDDAD7" w14:textId="77777777" w:rsidR="00AA4C96" w:rsidRPr="00DA7417" w:rsidRDefault="00AA4C96" w:rsidP="001E3E3B">
            <w:pPr>
              <w:spacing w:after="0" w:line="240" w:lineRule="auto"/>
              <w:jc w:val="center"/>
              <w:rPr>
                <w:rFonts w:cs="Arial"/>
                <w:bCs w:val="0"/>
                <w:color w:val="000000"/>
                <w:sz w:val="15"/>
                <w:szCs w:val="15"/>
              </w:rPr>
            </w:pPr>
            <w:r w:rsidRPr="00DA7417">
              <w:rPr>
                <w:rFonts w:cs="Arial"/>
                <w:bCs w:val="0"/>
                <w:color w:val="000000"/>
                <w:sz w:val="15"/>
                <w:szCs w:val="15"/>
              </w:rPr>
              <w:t>Stroke width (in)</w:t>
            </w:r>
          </w:p>
        </w:tc>
        <w:tc>
          <w:tcPr>
            <w:tcW w:w="567" w:type="dxa"/>
            <w:hideMark/>
          </w:tcPr>
          <w:p w14:paraId="7CC141EB" w14:textId="77777777" w:rsidR="00AA4C96" w:rsidRPr="00DA7417" w:rsidRDefault="00AA4C96" w:rsidP="001E3E3B">
            <w:pPr>
              <w:spacing w:after="0" w:line="240" w:lineRule="auto"/>
              <w:jc w:val="center"/>
              <w:rPr>
                <w:rFonts w:cs="Arial"/>
                <w:bCs w:val="0"/>
                <w:color w:val="000000"/>
                <w:sz w:val="15"/>
                <w:szCs w:val="15"/>
              </w:rPr>
            </w:pPr>
            <w:r w:rsidRPr="00DA7417">
              <w:rPr>
                <w:rFonts w:cs="Arial"/>
                <w:bCs w:val="0"/>
                <w:color w:val="000000"/>
                <w:sz w:val="15"/>
                <w:szCs w:val="15"/>
              </w:rPr>
              <w:t>bold font size (</w:t>
            </w:r>
            <w:proofErr w:type="spellStart"/>
            <w:r w:rsidRPr="00DA7417">
              <w:rPr>
                <w:rFonts w:cs="Arial"/>
                <w:bCs w:val="0"/>
                <w:color w:val="000000"/>
                <w:sz w:val="15"/>
                <w:szCs w:val="15"/>
              </w:rPr>
              <w:t>pt</w:t>
            </w:r>
            <w:proofErr w:type="spellEnd"/>
            <w:r w:rsidRPr="00DA7417">
              <w:rPr>
                <w:rFonts w:cs="Arial"/>
                <w:bCs w:val="0"/>
                <w:color w:val="000000"/>
                <w:sz w:val="15"/>
                <w:szCs w:val="15"/>
              </w:rPr>
              <w:t>)</w:t>
            </w:r>
          </w:p>
        </w:tc>
        <w:tc>
          <w:tcPr>
            <w:tcW w:w="709" w:type="dxa"/>
            <w:hideMark/>
          </w:tcPr>
          <w:p w14:paraId="1D0AD015" w14:textId="77777777" w:rsidR="00AA4C96" w:rsidRPr="00DA7417" w:rsidRDefault="00AA4C96" w:rsidP="001E3E3B">
            <w:pPr>
              <w:spacing w:after="0" w:line="240" w:lineRule="auto"/>
              <w:jc w:val="center"/>
              <w:rPr>
                <w:rFonts w:cs="Arial"/>
                <w:bCs w:val="0"/>
                <w:color w:val="000000"/>
                <w:sz w:val="15"/>
                <w:szCs w:val="15"/>
              </w:rPr>
            </w:pPr>
            <w:r w:rsidRPr="00DA7417">
              <w:rPr>
                <w:rFonts w:cs="Arial"/>
                <w:bCs w:val="0"/>
                <w:color w:val="000000"/>
                <w:sz w:val="15"/>
                <w:szCs w:val="15"/>
              </w:rPr>
              <w:t>Stroke width in (</w:t>
            </w:r>
            <w:proofErr w:type="spellStart"/>
            <w:r w:rsidRPr="00DA7417">
              <w:rPr>
                <w:rFonts w:cs="Arial"/>
                <w:bCs w:val="0"/>
                <w:color w:val="000000"/>
                <w:sz w:val="15"/>
                <w:szCs w:val="15"/>
              </w:rPr>
              <w:t>pt</w:t>
            </w:r>
            <w:proofErr w:type="spellEnd"/>
            <w:r w:rsidRPr="00DA7417">
              <w:rPr>
                <w:rFonts w:cs="Arial"/>
                <w:bCs w:val="0"/>
                <w:color w:val="000000"/>
                <w:sz w:val="15"/>
                <w:szCs w:val="15"/>
              </w:rPr>
              <w:t>)</w:t>
            </w:r>
          </w:p>
        </w:tc>
        <w:tc>
          <w:tcPr>
            <w:tcW w:w="709" w:type="dxa"/>
            <w:hideMark/>
          </w:tcPr>
          <w:p w14:paraId="42DD64E9" w14:textId="77777777" w:rsidR="00AA4C96" w:rsidRPr="00DA7417" w:rsidRDefault="00AA4C96" w:rsidP="001E3E3B">
            <w:pPr>
              <w:spacing w:after="0" w:line="240" w:lineRule="auto"/>
              <w:jc w:val="center"/>
              <w:rPr>
                <w:rFonts w:cs="Arial"/>
                <w:bCs w:val="0"/>
                <w:color w:val="000000"/>
                <w:sz w:val="15"/>
                <w:szCs w:val="15"/>
              </w:rPr>
            </w:pPr>
            <w:r w:rsidRPr="00DA7417">
              <w:rPr>
                <w:rFonts w:cs="Arial"/>
                <w:bCs w:val="0"/>
                <w:color w:val="000000"/>
                <w:sz w:val="15"/>
                <w:szCs w:val="15"/>
              </w:rPr>
              <w:t>Stroke width (mm)</w:t>
            </w:r>
          </w:p>
        </w:tc>
        <w:tc>
          <w:tcPr>
            <w:tcW w:w="708" w:type="dxa"/>
            <w:hideMark/>
          </w:tcPr>
          <w:p w14:paraId="427509B9" w14:textId="77777777" w:rsidR="00AA4C96" w:rsidRPr="00DA7417" w:rsidRDefault="00AA4C96" w:rsidP="001E3E3B">
            <w:pPr>
              <w:spacing w:after="0" w:line="240" w:lineRule="auto"/>
              <w:jc w:val="center"/>
              <w:rPr>
                <w:rFonts w:cs="Arial"/>
                <w:bCs w:val="0"/>
                <w:color w:val="000000"/>
                <w:sz w:val="15"/>
                <w:szCs w:val="15"/>
              </w:rPr>
            </w:pPr>
            <w:r w:rsidRPr="00DA7417">
              <w:rPr>
                <w:rFonts w:cs="Arial"/>
                <w:bCs w:val="0"/>
                <w:color w:val="000000"/>
                <w:sz w:val="15"/>
                <w:szCs w:val="15"/>
              </w:rPr>
              <w:t>Stroke width (in)</w:t>
            </w:r>
          </w:p>
        </w:tc>
        <w:tc>
          <w:tcPr>
            <w:tcW w:w="567" w:type="dxa"/>
            <w:shd w:val="clear" w:color="auto" w:fill="D9D9D9" w:themeFill="background1" w:themeFillShade="D9"/>
            <w:hideMark/>
          </w:tcPr>
          <w:p w14:paraId="1F02D833" w14:textId="77777777" w:rsidR="00AA4C96" w:rsidRPr="00DA7417" w:rsidRDefault="00AA4C96" w:rsidP="001E3E3B">
            <w:pPr>
              <w:spacing w:after="0" w:line="240" w:lineRule="auto"/>
              <w:jc w:val="center"/>
              <w:rPr>
                <w:rFonts w:cs="Arial"/>
                <w:bCs w:val="0"/>
                <w:color w:val="000000"/>
                <w:sz w:val="15"/>
                <w:szCs w:val="15"/>
              </w:rPr>
            </w:pPr>
            <w:r w:rsidRPr="00DA7417">
              <w:rPr>
                <w:rFonts w:cs="Arial"/>
                <w:bCs w:val="0"/>
                <w:color w:val="000000"/>
                <w:sz w:val="15"/>
                <w:szCs w:val="15"/>
              </w:rPr>
              <w:t>font size (</w:t>
            </w:r>
            <w:proofErr w:type="spellStart"/>
            <w:r w:rsidRPr="00DA7417">
              <w:rPr>
                <w:rFonts w:cs="Arial"/>
                <w:bCs w:val="0"/>
                <w:color w:val="000000"/>
                <w:sz w:val="15"/>
                <w:szCs w:val="15"/>
              </w:rPr>
              <w:t>pt</w:t>
            </w:r>
            <w:proofErr w:type="spellEnd"/>
            <w:r w:rsidRPr="00DA7417">
              <w:rPr>
                <w:rFonts w:cs="Arial"/>
                <w:bCs w:val="0"/>
                <w:color w:val="000000"/>
                <w:sz w:val="15"/>
                <w:szCs w:val="15"/>
              </w:rPr>
              <w:t>)</w:t>
            </w:r>
          </w:p>
        </w:tc>
        <w:tc>
          <w:tcPr>
            <w:tcW w:w="709" w:type="dxa"/>
            <w:shd w:val="clear" w:color="auto" w:fill="D9D9D9" w:themeFill="background1" w:themeFillShade="D9"/>
            <w:hideMark/>
          </w:tcPr>
          <w:p w14:paraId="4B2CD5C6" w14:textId="77777777" w:rsidR="00AA4C96" w:rsidRPr="00DA7417" w:rsidRDefault="00AA4C96" w:rsidP="001E3E3B">
            <w:pPr>
              <w:spacing w:after="0" w:line="240" w:lineRule="auto"/>
              <w:jc w:val="center"/>
              <w:rPr>
                <w:rFonts w:cs="Arial"/>
                <w:bCs w:val="0"/>
                <w:color w:val="000000"/>
                <w:sz w:val="15"/>
                <w:szCs w:val="15"/>
              </w:rPr>
            </w:pPr>
            <w:r w:rsidRPr="00DA7417">
              <w:rPr>
                <w:rFonts w:cs="Arial"/>
                <w:bCs w:val="0"/>
                <w:color w:val="000000"/>
                <w:sz w:val="15"/>
                <w:szCs w:val="15"/>
              </w:rPr>
              <w:t>Stroke width in (</w:t>
            </w:r>
            <w:proofErr w:type="spellStart"/>
            <w:r w:rsidRPr="00DA7417">
              <w:rPr>
                <w:rFonts w:cs="Arial"/>
                <w:bCs w:val="0"/>
                <w:color w:val="000000"/>
                <w:sz w:val="15"/>
                <w:szCs w:val="15"/>
              </w:rPr>
              <w:t>pt</w:t>
            </w:r>
            <w:proofErr w:type="spellEnd"/>
            <w:r w:rsidRPr="00DA7417">
              <w:rPr>
                <w:rFonts w:cs="Arial"/>
                <w:bCs w:val="0"/>
                <w:color w:val="000000"/>
                <w:sz w:val="15"/>
                <w:szCs w:val="15"/>
              </w:rPr>
              <w:t>)</w:t>
            </w:r>
          </w:p>
        </w:tc>
        <w:tc>
          <w:tcPr>
            <w:tcW w:w="709" w:type="dxa"/>
            <w:shd w:val="clear" w:color="auto" w:fill="D9D9D9" w:themeFill="background1" w:themeFillShade="D9"/>
            <w:hideMark/>
          </w:tcPr>
          <w:p w14:paraId="1211DE15" w14:textId="77777777" w:rsidR="00AA4C96" w:rsidRPr="00DA7417" w:rsidRDefault="00AA4C96" w:rsidP="001E3E3B">
            <w:pPr>
              <w:spacing w:after="0" w:line="240" w:lineRule="auto"/>
              <w:jc w:val="center"/>
              <w:rPr>
                <w:rFonts w:cs="Arial"/>
                <w:bCs w:val="0"/>
                <w:color w:val="000000"/>
                <w:sz w:val="15"/>
                <w:szCs w:val="15"/>
              </w:rPr>
            </w:pPr>
            <w:r w:rsidRPr="00DA7417">
              <w:rPr>
                <w:rFonts w:cs="Arial"/>
                <w:bCs w:val="0"/>
                <w:color w:val="000000"/>
                <w:sz w:val="15"/>
                <w:szCs w:val="15"/>
              </w:rPr>
              <w:t>Stroke width (mm)</w:t>
            </w:r>
          </w:p>
        </w:tc>
        <w:tc>
          <w:tcPr>
            <w:tcW w:w="992" w:type="dxa"/>
            <w:shd w:val="clear" w:color="auto" w:fill="D9D9D9" w:themeFill="background1" w:themeFillShade="D9"/>
            <w:hideMark/>
          </w:tcPr>
          <w:p w14:paraId="5281743D" w14:textId="77777777" w:rsidR="00AA4C96" w:rsidRPr="00DA7417" w:rsidRDefault="00AA4C96" w:rsidP="001E3E3B">
            <w:pPr>
              <w:spacing w:after="0" w:line="240" w:lineRule="auto"/>
              <w:jc w:val="center"/>
              <w:rPr>
                <w:rFonts w:cs="Arial"/>
                <w:bCs w:val="0"/>
                <w:color w:val="000000"/>
                <w:sz w:val="15"/>
                <w:szCs w:val="15"/>
              </w:rPr>
            </w:pPr>
            <w:r w:rsidRPr="00DA7417">
              <w:rPr>
                <w:rFonts w:cs="Arial"/>
                <w:bCs w:val="0"/>
                <w:color w:val="000000"/>
                <w:sz w:val="15"/>
                <w:szCs w:val="15"/>
              </w:rPr>
              <w:t>Stroke width (in)</w:t>
            </w:r>
          </w:p>
        </w:tc>
      </w:tr>
      <w:tr w:rsidR="00AA4C96" w:rsidRPr="002B5ADD" w14:paraId="45249581" w14:textId="77777777" w:rsidTr="00DA7417">
        <w:trPr>
          <w:trHeight w:val="300"/>
        </w:trPr>
        <w:tc>
          <w:tcPr>
            <w:tcW w:w="1433" w:type="dxa"/>
            <w:noWrap/>
            <w:hideMark/>
          </w:tcPr>
          <w:p w14:paraId="1E9B4DEE"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Arial Regular</w:t>
            </w:r>
          </w:p>
        </w:tc>
        <w:tc>
          <w:tcPr>
            <w:tcW w:w="567" w:type="dxa"/>
            <w:shd w:val="clear" w:color="auto" w:fill="D9D9D9" w:themeFill="background1" w:themeFillShade="D9"/>
            <w:hideMark/>
          </w:tcPr>
          <w:p w14:paraId="470961BA"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12</w:t>
            </w:r>
          </w:p>
        </w:tc>
        <w:tc>
          <w:tcPr>
            <w:tcW w:w="709" w:type="dxa"/>
            <w:shd w:val="clear" w:color="auto" w:fill="D9D9D9" w:themeFill="background1" w:themeFillShade="D9"/>
            <w:hideMark/>
          </w:tcPr>
          <w:p w14:paraId="4DF6F43C"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1.05</w:t>
            </w:r>
          </w:p>
        </w:tc>
        <w:tc>
          <w:tcPr>
            <w:tcW w:w="708" w:type="dxa"/>
            <w:shd w:val="clear" w:color="auto" w:fill="D9D9D9" w:themeFill="background1" w:themeFillShade="D9"/>
            <w:hideMark/>
          </w:tcPr>
          <w:p w14:paraId="16048F92"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0.37</w:t>
            </w:r>
          </w:p>
        </w:tc>
        <w:tc>
          <w:tcPr>
            <w:tcW w:w="709" w:type="dxa"/>
            <w:shd w:val="clear" w:color="auto" w:fill="D9D9D9" w:themeFill="background1" w:themeFillShade="D9"/>
            <w:hideMark/>
          </w:tcPr>
          <w:p w14:paraId="48048B7C"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0.01</w:t>
            </w:r>
          </w:p>
        </w:tc>
        <w:tc>
          <w:tcPr>
            <w:tcW w:w="567" w:type="dxa"/>
            <w:hideMark/>
          </w:tcPr>
          <w:p w14:paraId="7167FDC5"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14</w:t>
            </w:r>
          </w:p>
        </w:tc>
        <w:tc>
          <w:tcPr>
            <w:tcW w:w="709" w:type="dxa"/>
            <w:hideMark/>
          </w:tcPr>
          <w:p w14:paraId="3D7F53B8"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1.95</w:t>
            </w:r>
          </w:p>
        </w:tc>
        <w:tc>
          <w:tcPr>
            <w:tcW w:w="709" w:type="dxa"/>
            <w:hideMark/>
          </w:tcPr>
          <w:p w14:paraId="58BB9C13"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0.69</w:t>
            </w:r>
          </w:p>
        </w:tc>
        <w:tc>
          <w:tcPr>
            <w:tcW w:w="708" w:type="dxa"/>
            <w:hideMark/>
          </w:tcPr>
          <w:p w14:paraId="305F63C3"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0.03</w:t>
            </w:r>
          </w:p>
        </w:tc>
        <w:tc>
          <w:tcPr>
            <w:tcW w:w="567" w:type="dxa"/>
            <w:shd w:val="clear" w:color="auto" w:fill="D9D9D9" w:themeFill="background1" w:themeFillShade="D9"/>
            <w:hideMark/>
          </w:tcPr>
          <w:p w14:paraId="56830808"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18</w:t>
            </w:r>
          </w:p>
        </w:tc>
        <w:tc>
          <w:tcPr>
            <w:tcW w:w="709" w:type="dxa"/>
            <w:shd w:val="clear" w:color="auto" w:fill="D9D9D9" w:themeFill="background1" w:themeFillShade="D9"/>
            <w:hideMark/>
          </w:tcPr>
          <w:p w14:paraId="7BD7ECBA"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1.60</w:t>
            </w:r>
          </w:p>
        </w:tc>
        <w:tc>
          <w:tcPr>
            <w:tcW w:w="709" w:type="dxa"/>
            <w:shd w:val="clear" w:color="auto" w:fill="D9D9D9" w:themeFill="background1" w:themeFillShade="D9"/>
            <w:hideMark/>
          </w:tcPr>
          <w:p w14:paraId="25A182E6"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0.56</w:t>
            </w:r>
          </w:p>
        </w:tc>
        <w:tc>
          <w:tcPr>
            <w:tcW w:w="992" w:type="dxa"/>
            <w:shd w:val="clear" w:color="auto" w:fill="D9D9D9" w:themeFill="background1" w:themeFillShade="D9"/>
            <w:hideMark/>
          </w:tcPr>
          <w:p w14:paraId="4027779D"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0.02</w:t>
            </w:r>
          </w:p>
        </w:tc>
      </w:tr>
      <w:tr w:rsidR="00AA4C96" w:rsidRPr="002B5ADD" w14:paraId="74C96CB4" w14:textId="77777777" w:rsidTr="00DA7417">
        <w:trPr>
          <w:trHeight w:val="300"/>
        </w:trPr>
        <w:tc>
          <w:tcPr>
            <w:tcW w:w="1433" w:type="dxa"/>
            <w:noWrap/>
            <w:hideMark/>
          </w:tcPr>
          <w:p w14:paraId="27885D0B"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Calibri Regular</w:t>
            </w:r>
          </w:p>
        </w:tc>
        <w:tc>
          <w:tcPr>
            <w:tcW w:w="567" w:type="dxa"/>
            <w:shd w:val="clear" w:color="auto" w:fill="D9D9D9" w:themeFill="background1" w:themeFillShade="D9"/>
            <w:hideMark/>
          </w:tcPr>
          <w:p w14:paraId="3566270B"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12</w:t>
            </w:r>
          </w:p>
        </w:tc>
        <w:tc>
          <w:tcPr>
            <w:tcW w:w="709" w:type="dxa"/>
            <w:shd w:val="clear" w:color="auto" w:fill="D9D9D9" w:themeFill="background1" w:themeFillShade="D9"/>
            <w:hideMark/>
          </w:tcPr>
          <w:p w14:paraId="2AF4A5BE"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0.97</w:t>
            </w:r>
          </w:p>
        </w:tc>
        <w:tc>
          <w:tcPr>
            <w:tcW w:w="708" w:type="dxa"/>
            <w:shd w:val="clear" w:color="auto" w:fill="D9D9D9" w:themeFill="background1" w:themeFillShade="D9"/>
            <w:hideMark/>
          </w:tcPr>
          <w:p w14:paraId="06872E36"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0.34</w:t>
            </w:r>
          </w:p>
        </w:tc>
        <w:tc>
          <w:tcPr>
            <w:tcW w:w="709" w:type="dxa"/>
            <w:shd w:val="clear" w:color="auto" w:fill="D9D9D9" w:themeFill="background1" w:themeFillShade="D9"/>
            <w:hideMark/>
          </w:tcPr>
          <w:p w14:paraId="0B048C56"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0.01</w:t>
            </w:r>
          </w:p>
        </w:tc>
        <w:tc>
          <w:tcPr>
            <w:tcW w:w="567" w:type="dxa"/>
            <w:hideMark/>
          </w:tcPr>
          <w:p w14:paraId="488873FE"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14</w:t>
            </w:r>
          </w:p>
        </w:tc>
        <w:tc>
          <w:tcPr>
            <w:tcW w:w="709" w:type="dxa"/>
            <w:hideMark/>
          </w:tcPr>
          <w:p w14:paraId="35D6AC51"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1.75</w:t>
            </w:r>
          </w:p>
        </w:tc>
        <w:tc>
          <w:tcPr>
            <w:tcW w:w="709" w:type="dxa"/>
            <w:hideMark/>
          </w:tcPr>
          <w:p w14:paraId="079D7F7D"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0.62</w:t>
            </w:r>
          </w:p>
        </w:tc>
        <w:tc>
          <w:tcPr>
            <w:tcW w:w="708" w:type="dxa"/>
            <w:hideMark/>
          </w:tcPr>
          <w:p w14:paraId="40308CA4"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0.02</w:t>
            </w:r>
          </w:p>
        </w:tc>
        <w:tc>
          <w:tcPr>
            <w:tcW w:w="567" w:type="dxa"/>
            <w:shd w:val="clear" w:color="auto" w:fill="D9D9D9" w:themeFill="background1" w:themeFillShade="D9"/>
            <w:hideMark/>
          </w:tcPr>
          <w:p w14:paraId="21904C31"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18</w:t>
            </w:r>
          </w:p>
        </w:tc>
        <w:tc>
          <w:tcPr>
            <w:tcW w:w="709" w:type="dxa"/>
            <w:shd w:val="clear" w:color="auto" w:fill="D9D9D9" w:themeFill="background1" w:themeFillShade="D9"/>
            <w:hideMark/>
          </w:tcPr>
          <w:p w14:paraId="37C7BAC2"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1.50</w:t>
            </w:r>
          </w:p>
        </w:tc>
        <w:tc>
          <w:tcPr>
            <w:tcW w:w="709" w:type="dxa"/>
            <w:shd w:val="clear" w:color="auto" w:fill="D9D9D9" w:themeFill="background1" w:themeFillShade="D9"/>
            <w:hideMark/>
          </w:tcPr>
          <w:p w14:paraId="04547ED8"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0.53</w:t>
            </w:r>
          </w:p>
        </w:tc>
        <w:tc>
          <w:tcPr>
            <w:tcW w:w="992" w:type="dxa"/>
            <w:shd w:val="clear" w:color="auto" w:fill="D9D9D9" w:themeFill="background1" w:themeFillShade="D9"/>
            <w:hideMark/>
          </w:tcPr>
          <w:p w14:paraId="3892DA31"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0.02</w:t>
            </w:r>
          </w:p>
        </w:tc>
      </w:tr>
      <w:tr w:rsidR="00AA4C96" w:rsidRPr="002B5ADD" w14:paraId="17B70C21" w14:textId="77777777" w:rsidTr="00DA7417">
        <w:trPr>
          <w:trHeight w:val="300"/>
        </w:trPr>
        <w:tc>
          <w:tcPr>
            <w:tcW w:w="1433" w:type="dxa"/>
            <w:noWrap/>
            <w:hideMark/>
          </w:tcPr>
          <w:p w14:paraId="6E5C2C99"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Lucida Sans Regular</w:t>
            </w:r>
          </w:p>
        </w:tc>
        <w:tc>
          <w:tcPr>
            <w:tcW w:w="567" w:type="dxa"/>
            <w:shd w:val="clear" w:color="auto" w:fill="D9D9D9" w:themeFill="background1" w:themeFillShade="D9"/>
            <w:hideMark/>
          </w:tcPr>
          <w:p w14:paraId="6127E97C"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12</w:t>
            </w:r>
          </w:p>
        </w:tc>
        <w:tc>
          <w:tcPr>
            <w:tcW w:w="709" w:type="dxa"/>
            <w:shd w:val="clear" w:color="auto" w:fill="D9D9D9" w:themeFill="background1" w:themeFillShade="D9"/>
            <w:hideMark/>
          </w:tcPr>
          <w:p w14:paraId="53351648"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1.17</w:t>
            </w:r>
          </w:p>
        </w:tc>
        <w:tc>
          <w:tcPr>
            <w:tcW w:w="708" w:type="dxa"/>
            <w:shd w:val="clear" w:color="auto" w:fill="D9D9D9" w:themeFill="background1" w:themeFillShade="D9"/>
            <w:hideMark/>
          </w:tcPr>
          <w:p w14:paraId="36A4B900"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0.41</w:t>
            </w:r>
          </w:p>
        </w:tc>
        <w:tc>
          <w:tcPr>
            <w:tcW w:w="709" w:type="dxa"/>
            <w:shd w:val="clear" w:color="auto" w:fill="D9D9D9" w:themeFill="background1" w:themeFillShade="D9"/>
            <w:hideMark/>
          </w:tcPr>
          <w:p w14:paraId="6859FD9A"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0.02</w:t>
            </w:r>
          </w:p>
        </w:tc>
        <w:tc>
          <w:tcPr>
            <w:tcW w:w="567" w:type="dxa"/>
            <w:hideMark/>
          </w:tcPr>
          <w:p w14:paraId="5F62FD85"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14</w:t>
            </w:r>
          </w:p>
        </w:tc>
        <w:tc>
          <w:tcPr>
            <w:tcW w:w="709" w:type="dxa"/>
            <w:hideMark/>
          </w:tcPr>
          <w:p w14:paraId="73A4CBD4"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2.05</w:t>
            </w:r>
          </w:p>
        </w:tc>
        <w:tc>
          <w:tcPr>
            <w:tcW w:w="709" w:type="dxa"/>
            <w:hideMark/>
          </w:tcPr>
          <w:p w14:paraId="142C6F2B"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0.72</w:t>
            </w:r>
          </w:p>
        </w:tc>
        <w:tc>
          <w:tcPr>
            <w:tcW w:w="708" w:type="dxa"/>
            <w:hideMark/>
          </w:tcPr>
          <w:p w14:paraId="07B16E83"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0.03</w:t>
            </w:r>
          </w:p>
        </w:tc>
        <w:tc>
          <w:tcPr>
            <w:tcW w:w="567" w:type="dxa"/>
            <w:shd w:val="clear" w:color="auto" w:fill="D9D9D9" w:themeFill="background1" w:themeFillShade="D9"/>
            <w:hideMark/>
          </w:tcPr>
          <w:p w14:paraId="3CE9394F"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18</w:t>
            </w:r>
          </w:p>
        </w:tc>
        <w:tc>
          <w:tcPr>
            <w:tcW w:w="709" w:type="dxa"/>
            <w:shd w:val="clear" w:color="auto" w:fill="D9D9D9" w:themeFill="background1" w:themeFillShade="D9"/>
            <w:hideMark/>
          </w:tcPr>
          <w:p w14:paraId="5A485B7F"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1.75</w:t>
            </w:r>
          </w:p>
        </w:tc>
        <w:tc>
          <w:tcPr>
            <w:tcW w:w="709" w:type="dxa"/>
            <w:shd w:val="clear" w:color="auto" w:fill="D9D9D9" w:themeFill="background1" w:themeFillShade="D9"/>
            <w:hideMark/>
          </w:tcPr>
          <w:p w14:paraId="24EB0223"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0.62</w:t>
            </w:r>
          </w:p>
        </w:tc>
        <w:tc>
          <w:tcPr>
            <w:tcW w:w="992" w:type="dxa"/>
            <w:shd w:val="clear" w:color="auto" w:fill="D9D9D9" w:themeFill="background1" w:themeFillShade="D9"/>
            <w:hideMark/>
          </w:tcPr>
          <w:p w14:paraId="66BDBAE0"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0.02</w:t>
            </w:r>
          </w:p>
        </w:tc>
      </w:tr>
      <w:tr w:rsidR="00AA4C96" w:rsidRPr="002B5ADD" w14:paraId="643A6FED" w14:textId="77777777" w:rsidTr="00DA7417">
        <w:trPr>
          <w:trHeight w:val="300"/>
        </w:trPr>
        <w:tc>
          <w:tcPr>
            <w:tcW w:w="1433" w:type="dxa"/>
            <w:noWrap/>
            <w:hideMark/>
          </w:tcPr>
          <w:p w14:paraId="6458FEEA"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Myriad Pro Regular</w:t>
            </w:r>
          </w:p>
        </w:tc>
        <w:tc>
          <w:tcPr>
            <w:tcW w:w="567" w:type="dxa"/>
            <w:shd w:val="clear" w:color="auto" w:fill="D9D9D9" w:themeFill="background1" w:themeFillShade="D9"/>
            <w:hideMark/>
          </w:tcPr>
          <w:p w14:paraId="4538484D"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12</w:t>
            </w:r>
          </w:p>
        </w:tc>
        <w:tc>
          <w:tcPr>
            <w:tcW w:w="709" w:type="dxa"/>
            <w:shd w:val="clear" w:color="auto" w:fill="D9D9D9" w:themeFill="background1" w:themeFillShade="D9"/>
            <w:hideMark/>
          </w:tcPr>
          <w:p w14:paraId="1B3A7E07"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1.07</w:t>
            </w:r>
          </w:p>
        </w:tc>
        <w:tc>
          <w:tcPr>
            <w:tcW w:w="708" w:type="dxa"/>
            <w:shd w:val="clear" w:color="auto" w:fill="D9D9D9" w:themeFill="background1" w:themeFillShade="D9"/>
            <w:hideMark/>
          </w:tcPr>
          <w:p w14:paraId="2E019408"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0.38</w:t>
            </w:r>
          </w:p>
        </w:tc>
        <w:tc>
          <w:tcPr>
            <w:tcW w:w="709" w:type="dxa"/>
            <w:shd w:val="clear" w:color="auto" w:fill="D9D9D9" w:themeFill="background1" w:themeFillShade="D9"/>
            <w:hideMark/>
          </w:tcPr>
          <w:p w14:paraId="0D98C74F"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0.01</w:t>
            </w:r>
          </w:p>
        </w:tc>
        <w:tc>
          <w:tcPr>
            <w:tcW w:w="567" w:type="dxa"/>
            <w:hideMark/>
          </w:tcPr>
          <w:p w14:paraId="3922D15B"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14</w:t>
            </w:r>
          </w:p>
        </w:tc>
        <w:tc>
          <w:tcPr>
            <w:tcW w:w="709" w:type="dxa"/>
            <w:hideMark/>
          </w:tcPr>
          <w:p w14:paraId="07C6579E"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2.15</w:t>
            </w:r>
          </w:p>
        </w:tc>
        <w:tc>
          <w:tcPr>
            <w:tcW w:w="709" w:type="dxa"/>
            <w:hideMark/>
          </w:tcPr>
          <w:p w14:paraId="5F1C0DC8"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0.76</w:t>
            </w:r>
          </w:p>
        </w:tc>
        <w:tc>
          <w:tcPr>
            <w:tcW w:w="708" w:type="dxa"/>
            <w:hideMark/>
          </w:tcPr>
          <w:p w14:paraId="52499323"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0.03</w:t>
            </w:r>
          </w:p>
        </w:tc>
        <w:tc>
          <w:tcPr>
            <w:tcW w:w="567" w:type="dxa"/>
            <w:shd w:val="clear" w:color="auto" w:fill="D9D9D9" w:themeFill="background1" w:themeFillShade="D9"/>
            <w:hideMark/>
          </w:tcPr>
          <w:p w14:paraId="6B9E8B9D"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18</w:t>
            </w:r>
          </w:p>
        </w:tc>
        <w:tc>
          <w:tcPr>
            <w:tcW w:w="709" w:type="dxa"/>
            <w:shd w:val="clear" w:color="auto" w:fill="D9D9D9" w:themeFill="background1" w:themeFillShade="D9"/>
            <w:hideMark/>
          </w:tcPr>
          <w:p w14:paraId="3C5F0770"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1.60</w:t>
            </w:r>
          </w:p>
        </w:tc>
        <w:tc>
          <w:tcPr>
            <w:tcW w:w="709" w:type="dxa"/>
            <w:shd w:val="clear" w:color="auto" w:fill="D9D9D9" w:themeFill="background1" w:themeFillShade="D9"/>
            <w:hideMark/>
          </w:tcPr>
          <w:p w14:paraId="24AD21D7"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0.56</w:t>
            </w:r>
          </w:p>
        </w:tc>
        <w:tc>
          <w:tcPr>
            <w:tcW w:w="992" w:type="dxa"/>
            <w:shd w:val="clear" w:color="auto" w:fill="D9D9D9" w:themeFill="background1" w:themeFillShade="D9"/>
            <w:hideMark/>
          </w:tcPr>
          <w:p w14:paraId="20F7F9E4"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0.02</w:t>
            </w:r>
          </w:p>
        </w:tc>
      </w:tr>
      <w:tr w:rsidR="00AA4C96" w:rsidRPr="002B5ADD" w14:paraId="2986CACA" w14:textId="77777777" w:rsidTr="00DA7417">
        <w:trPr>
          <w:trHeight w:val="300"/>
        </w:trPr>
        <w:tc>
          <w:tcPr>
            <w:tcW w:w="1433" w:type="dxa"/>
            <w:noWrap/>
            <w:hideMark/>
          </w:tcPr>
          <w:p w14:paraId="30E4B79B"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Tahoma Regular</w:t>
            </w:r>
          </w:p>
        </w:tc>
        <w:tc>
          <w:tcPr>
            <w:tcW w:w="567" w:type="dxa"/>
            <w:shd w:val="clear" w:color="auto" w:fill="D9D9D9" w:themeFill="background1" w:themeFillShade="D9"/>
            <w:hideMark/>
          </w:tcPr>
          <w:p w14:paraId="51648D59"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12</w:t>
            </w:r>
          </w:p>
        </w:tc>
        <w:tc>
          <w:tcPr>
            <w:tcW w:w="709" w:type="dxa"/>
            <w:shd w:val="clear" w:color="auto" w:fill="D9D9D9" w:themeFill="background1" w:themeFillShade="D9"/>
            <w:hideMark/>
          </w:tcPr>
          <w:p w14:paraId="198F7995"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1.12</w:t>
            </w:r>
          </w:p>
        </w:tc>
        <w:tc>
          <w:tcPr>
            <w:tcW w:w="708" w:type="dxa"/>
            <w:shd w:val="clear" w:color="auto" w:fill="D9D9D9" w:themeFill="background1" w:themeFillShade="D9"/>
            <w:hideMark/>
          </w:tcPr>
          <w:p w14:paraId="30381256"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0.40</w:t>
            </w:r>
          </w:p>
        </w:tc>
        <w:tc>
          <w:tcPr>
            <w:tcW w:w="709" w:type="dxa"/>
            <w:shd w:val="clear" w:color="auto" w:fill="D9D9D9" w:themeFill="background1" w:themeFillShade="D9"/>
            <w:hideMark/>
          </w:tcPr>
          <w:p w14:paraId="72243279"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0.02</w:t>
            </w:r>
          </w:p>
        </w:tc>
        <w:tc>
          <w:tcPr>
            <w:tcW w:w="567" w:type="dxa"/>
            <w:hideMark/>
          </w:tcPr>
          <w:p w14:paraId="71B145DD"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14</w:t>
            </w:r>
          </w:p>
        </w:tc>
        <w:tc>
          <w:tcPr>
            <w:tcW w:w="709" w:type="dxa"/>
            <w:hideMark/>
          </w:tcPr>
          <w:p w14:paraId="38D21D81"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2.40</w:t>
            </w:r>
          </w:p>
        </w:tc>
        <w:tc>
          <w:tcPr>
            <w:tcW w:w="709" w:type="dxa"/>
            <w:hideMark/>
          </w:tcPr>
          <w:p w14:paraId="6FC2BF31"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0.85</w:t>
            </w:r>
          </w:p>
        </w:tc>
        <w:tc>
          <w:tcPr>
            <w:tcW w:w="708" w:type="dxa"/>
            <w:hideMark/>
          </w:tcPr>
          <w:p w14:paraId="1D2DB922"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0.03</w:t>
            </w:r>
          </w:p>
        </w:tc>
        <w:tc>
          <w:tcPr>
            <w:tcW w:w="567" w:type="dxa"/>
            <w:shd w:val="clear" w:color="auto" w:fill="D9D9D9" w:themeFill="background1" w:themeFillShade="D9"/>
            <w:hideMark/>
          </w:tcPr>
          <w:p w14:paraId="7E240A6A"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18</w:t>
            </w:r>
          </w:p>
        </w:tc>
        <w:tc>
          <w:tcPr>
            <w:tcW w:w="709" w:type="dxa"/>
            <w:shd w:val="clear" w:color="auto" w:fill="D9D9D9" w:themeFill="background1" w:themeFillShade="D9"/>
            <w:hideMark/>
          </w:tcPr>
          <w:p w14:paraId="47B08622"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1.65</w:t>
            </w:r>
          </w:p>
        </w:tc>
        <w:tc>
          <w:tcPr>
            <w:tcW w:w="709" w:type="dxa"/>
            <w:shd w:val="clear" w:color="auto" w:fill="D9D9D9" w:themeFill="background1" w:themeFillShade="D9"/>
            <w:hideMark/>
          </w:tcPr>
          <w:p w14:paraId="5A16A97B"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0.58</w:t>
            </w:r>
          </w:p>
        </w:tc>
        <w:tc>
          <w:tcPr>
            <w:tcW w:w="992" w:type="dxa"/>
            <w:shd w:val="clear" w:color="auto" w:fill="D9D9D9" w:themeFill="background1" w:themeFillShade="D9"/>
            <w:hideMark/>
          </w:tcPr>
          <w:p w14:paraId="3270B970"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0.02</w:t>
            </w:r>
          </w:p>
        </w:tc>
      </w:tr>
      <w:tr w:rsidR="00AA4C96" w:rsidRPr="002B5ADD" w14:paraId="5B0C8A19" w14:textId="77777777" w:rsidTr="00DA7417">
        <w:trPr>
          <w:trHeight w:val="300"/>
        </w:trPr>
        <w:tc>
          <w:tcPr>
            <w:tcW w:w="1433" w:type="dxa"/>
            <w:noWrap/>
            <w:hideMark/>
          </w:tcPr>
          <w:p w14:paraId="331E7DB4"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Trebuchet MS Regular</w:t>
            </w:r>
          </w:p>
        </w:tc>
        <w:tc>
          <w:tcPr>
            <w:tcW w:w="567" w:type="dxa"/>
            <w:shd w:val="clear" w:color="auto" w:fill="D9D9D9" w:themeFill="background1" w:themeFillShade="D9"/>
            <w:hideMark/>
          </w:tcPr>
          <w:p w14:paraId="33C91F75"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12</w:t>
            </w:r>
          </w:p>
        </w:tc>
        <w:tc>
          <w:tcPr>
            <w:tcW w:w="709" w:type="dxa"/>
            <w:shd w:val="clear" w:color="auto" w:fill="D9D9D9" w:themeFill="background1" w:themeFillShade="D9"/>
            <w:hideMark/>
          </w:tcPr>
          <w:p w14:paraId="45C8A6C4"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1.12</w:t>
            </w:r>
          </w:p>
        </w:tc>
        <w:tc>
          <w:tcPr>
            <w:tcW w:w="708" w:type="dxa"/>
            <w:shd w:val="clear" w:color="auto" w:fill="D9D9D9" w:themeFill="background1" w:themeFillShade="D9"/>
            <w:hideMark/>
          </w:tcPr>
          <w:p w14:paraId="3DB2902F"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0.40</w:t>
            </w:r>
          </w:p>
        </w:tc>
        <w:tc>
          <w:tcPr>
            <w:tcW w:w="709" w:type="dxa"/>
            <w:shd w:val="clear" w:color="auto" w:fill="D9D9D9" w:themeFill="background1" w:themeFillShade="D9"/>
            <w:hideMark/>
          </w:tcPr>
          <w:p w14:paraId="065232E5"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0.02</w:t>
            </w:r>
          </w:p>
        </w:tc>
        <w:tc>
          <w:tcPr>
            <w:tcW w:w="567" w:type="dxa"/>
            <w:hideMark/>
          </w:tcPr>
          <w:p w14:paraId="1A772A2D"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14</w:t>
            </w:r>
          </w:p>
        </w:tc>
        <w:tc>
          <w:tcPr>
            <w:tcW w:w="709" w:type="dxa"/>
            <w:hideMark/>
          </w:tcPr>
          <w:p w14:paraId="6899AF8D"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1.75</w:t>
            </w:r>
          </w:p>
        </w:tc>
        <w:tc>
          <w:tcPr>
            <w:tcW w:w="709" w:type="dxa"/>
            <w:hideMark/>
          </w:tcPr>
          <w:p w14:paraId="6AF09EB2"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0.62</w:t>
            </w:r>
          </w:p>
        </w:tc>
        <w:tc>
          <w:tcPr>
            <w:tcW w:w="708" w:type="dxa"/>
            <w:hideMark/>
          </w:tcPr>
          <w:p w14:paraId="2C04F0C7"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0.02</w:t>
            </w:r>
          </w:p>
        </w:tc>
        <w:tc>
          <w:tcPr>
            <w:tcW w:w="567" w:type="dxa"/>
            <w:shd w:val="clear" w:color="auto" w:fill="D9D9D9" w:themeFill="background1" w:themeFillShade="D9"/>
            <w:hideMark/>
          </w:tcPr>
          <w:p w14:paraId="5495BB2A"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18</w:t>
            </w:r>
          </w:p>
        </w:tc>
        <w:tc>
          <w:tcPr>
            <w:tcW w:w="709" w:type="dxa"/>
            <w:shd w:val="clear" w:color="auto" w:fill="D9D9D9" w:themeFill="background1" w:themeFillShade="D9"/>
            <w:hideMark/>
          </w:tcPr>
          <w:p w14:paraId="0F3A0EEE"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1.70</w:t>
            </w:r>
          </w:p>
        </w:tc>
        <w:tc>
          <w:tcPr>
            <w:tcW w:w="709" w:type="dxa"/>
            <w:shd w:val="clear" w:color="auto" w:fill="D9D9D9" w:themeFill="background1" w:themeFillShade="D9"/>
            <w:hideMark/>
          </w:tcPr>
          <w:p w14:paraId="415B7DAD"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0.60</w:t>
            </w:r>
          </w:p>
        </w:tc>
        <w:tc>
          <w:tcPr>
            <w:tcW w:w="992" w:type="dxa"/>
            <w:shd w:val="clear" w:color="auto" w:fill="D9D9D9" w:themeFill="background1" w:themeFillShade="D9"/>
            <w:hideMark/>
          </w:tcPr>
          <w:p w14:paraId="6DF13F0B"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0.02</w:t>
            </w:r>
          </w:p>
        </w:tc>
      </w:tr>
      <w:tr w:rsidR="00AA4C96" w:rsidRPr="002B5ADD" w14:paraId="135B0B59" w14:textId="77777777" w:rsidTr="00DA7417">
        <w:trPr>
          <w:trHeight w:val="315"/>
        </w:trPr>
        <w:tc>
          <w:tcPr>
            <w:tcW w:w="1433" w:type="dxa"/>
            <w:noWrap/>
            <w:hideMark/>
          </w:tcPr>
          <w:p w14:paraId="0B1AB9BA"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Verdana Regular</w:t>
            </w:r>
          </w:p>
        </w:tc>
        <w:tc>
          <w:tcPr>
            <w:tcW w:w="567" w:type="dxa"/>
            <w:shd w:val="clear" w:color="auto" w:fill="D9D9D9" w:themeFill="background1" w:themeFillShade="D9"/>
            <w:hideMark/>
          </w:tcPr>
          <w:p w14:paraId="1B53C37A"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12</w:t>
            </w:r>
          </w:p>
        </w:tc>
        <w:tc>
          <w:tcPr>
            <w:tcW w:w="709" w:type="dxa"/>
            <w:shd w:val="clear" w:color="auto" w:fill="D9D9D9" w:themeFill="background1" w:themeFillShade="D9"/>
            <w:hideMark/>
          </w:tcPr>
          <w:p w14:paraId="777EEDEB"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1.12</w:t>
            </w:r>
          </w:p>
        </w:tc>
        <w:tc>
          <w:tcPr>
            <w:tcW w:w="708" w:type="dxa"/>
            <w:shd w:val="clear" w:color="auto" w:fill="D9D9D9" w:themeFill="background1" w:themeFillShade="D9"/>
            <w:hideMark/>
          </w:tcPr>
          <w:p w14:paraId="5B7A3EF7"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0.40</w:t>
            </w:r>
          </w:p>
        </w:tc>
        <w:tc>
          <w:tcPr>
            <w:tcW w:w="709" w:type="dxa"/>
            <w:shd w:val="clear" w:color="auto" w:fill="D9D9D9" w:themeFill="background1" w:themeFillShade="D9"/>
            <w:hideMark/>
          </w:tcPr>
          <w:p w14:paraId="7BCE6776"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0.02</w:t>
            </w:r>
          </w:p>
        </w:tc>
        <w:tc>
          <w:tcPr>
            <w:tcW w:w="567" w:type="dxa"/>
            <w:hideMark/>
          </w:tcPr>
          <w:p w14:paraId="386422FD"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14</w:t>
            </w:r>
          </w:p>
        </w:tc>
        <w:tc>
          <w:tcPr>
            <w:tcW w:w="709" w:type="dxa"/>
            <w:hideMark/>
          </w:tcPr>
          <w:p w14:paraId="749F06F8"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2.50</w:t>
            </w:r>
          </w:p>
        </w:tc>
        <w:tc>
          <w:tcPr>
            <w:tcW w:w="709" w:type="dxa"/>
            <w:hideMark/>
          </w:tcPr>
          <w:p w14:paraId="13DB47BD"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0.88</w:t>
            </w:r>
          </w:p>
        </w:tc>
        <w:tc>
          <w:tcPr>
            <w:tcW w:w="708" w:type="dxa"/>
            <w:hideMark/>
          </w:tcPr>
          <w:p w14:paraId="5E5BEA03"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0.03</w:t>
            </w:r>
          </w:p>
        </w:tc>
        <w:tc>
          <w:tcPr>
            <w:tcW w:w="567" w:type="dxa"/>
            <w:shd w:val="clear" w:color="auto" w:fill="D9D9D9" w:themeFill="background1" w:themeFillShade="D9"/>
            <w:hideMark/>
          </w:tcPr>
          <w:p w14:paraId="072D5274"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18</w:t>
            </w:r>
          </w:p>
        </w:tc>
        <w:tc>
          <w:tcPr>
            <w:tcW w:w="709" w:type="dxa"/>
            <w:shd w:val="clear" w:color="auto" w:fill="D9D9D9" w:themeFill="background1" w:themeFillShade="D9"/>
            <w:hideMark/>
          </w:tcPr>
          <w:p w14:paraId="70C0EC0D"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1.65</w:t>
            </w:r>
          </w:p>
        </w:tc>
        <w:tc>
          <w:tcPr>
            <w:tcW w:w="709" w:type="dxa"/>
            <w:shd w:val="clear" w:color="auto" w:fill="D9D9D9" w:themeFill="background1" w:themeFillShade="D9"/>
            <w:hideMark/>
          </w:tcPr>
          <w:p w14:paraId="342CAC9A"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0.58</w:t>
            </w:r>
          </w:p>
        </w:tc>
        <w:tc>
          <w:tcPr>
            <w:tcW w:w="992" w:type="dxa"/>
            <w:shd w:val="clear" w:color="auto" w:fill="D9D9D9" w:themeFill="background1" w:themeFillShade="D9"/>
            <w:hideMark/>
          </w:tcPr>
          <w:p w14:paraId="30E66FC8"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0.02</w:t>
            </w:r>
          </w:p>
        </w:tc>
      </w:tr>
      <w:tr w:rsidR="00AA4C96" w:rsidRPr="002B5ADD" w14:paraId="596E86B2" w14:textId="77777777" w:rsidTr="00DA7417">
        <w:trPr>
          <w:trHeight w:val="300"/>
        </w:trPr>
        <w:tc>
          <w:tcPr>
            <w:tcW w:w="1433" w:type="dxa"/>
            <w:noWrap/>
            <w:hideMark/>
          </w:tcPr>
          <w:p w14:paraId="26CF17F2"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Average</w:t>
            </w:r>
          </w:p>
        </w:tc>
        <w:tc>
          <w:tcPr>
            <w:tcW w:w="567" w:type="dxa"/>
            <w:shd w:val="clear" w:color="auto" w:fill="D9D9D9" w:themeFill="background1" w:themeFillShade="D9"/>
            <w:hideMark/>
          </w:tcPr>
          <w:p w14:paraId="71D664BF"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12</w:t>
            </w:r>
          </w:p>
        </w:tc>
        <w:tc>
          <w:tcPr>
            <w:tcW w:w="709" w:type="dxa"/>
            <w:shd w:val="clear" w:color="auto" w:fill="D9D9D9" w:themeFill="background1" w:themeFillShade="D9"/>
            <w:hideMark/>
          </w:tcPr>
          <w:p w14:paraId="48E3D851"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1.09</w:t>
            </w:r>
          </w:p>
        </w:tc>
        <w:tc>
          <w:tcPr>
            <w:tcW w:w="708" w:type="dxa"/>
            <w:shd w:val="clear" w:color="auto" w:fill="D9D9D9" w:themeFill="background1" w:themeFillShade="D9"/>
            <w:hideMark/>
          </w:tcPr>
          <w:p w14:paraId="67EE68AD"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0.38</w:t>
            </w:r>
          </w:p>
        </w:tc>
        <w:tc>
          <w:tcPr>
            <w:tcW w:w="709" w:type="dxa"/>
            <w:shd w:val="clear" w:color="auto" w:fill="D9D9D9" w:themeFill="background1" w:themeFillShade="D9"/>
            <w:hideMark/>
          </w:tcPr>
          <w:p w14:paraId="4032991A"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0.02</w:t>
            </w:r>
          </w:p>
        </w:tc>
        <w:tc>
          <w:tcPr>
            <w:tcW w:w="567" w:type="dxa"/>
            <w:hideMark/>
          </w:tcPr>
          <w:p w14:paraId="702855A1" w14:textId="77777777" w:rsidR="00AA4C96" w:rsidRPr="002B5ADD" w:rsidRDefault="00AA4C96" w:rsidP="001E3E3B">
            <w:pPr>
              <w:spacing w:after="0" w:line="240" w:lineRule="auto"/>
              <w:jc w:val="center"/>
              <w:rPr>
                <w:rFonts w:cs="Arial"/>
                <w:b/>
                <w:bCs/>
                <w:color w:val="000000"/>
                <w:sz w:val="16"/>
                <w:szCs w:val="16"/>
              </w:rPr>
            </w:pPr>
            <w:r w:rsidRPr="002B5ADD">
              <w:rPr>
                <w:rFonts w:cs="Arial"/>
                <w:color w:val="000000"/>
                <w:sz w:val="16"/>
                <w:szCs w:val="16"/>
              </w:rPr>
              <w:t>14</w:t>
            </w:r>
          </w:p>
        </w:tc>
        <w:tc>
          <w:tcPr>
            <w:tcW w:w="709" w:type="dxa"/>
            <w:hideMark/>
          </w:tcPr>
          <w:p w14:paraId="566A03DD"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2.08</w:t>
            </w:r>
          </w:p>
        </w:tc>
        <w:tc>
          <w:tcPr>
            <w:tcW w:w="709" w:type="dxa"/>
            <w:hideMark/>
          </w:tcPr>
          <w:p w14:paraId="3C231139"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0.73</w:t>
            </w:r>
          </w:p>
        </w:tc>
        <w:tc>
          <w:tcPr>
            <w:tcW w:w="708" w:type="dxa"/>
            <w:hideMark/>
          </w:tcPr>
          <w:p w14:paraId="28588CAD"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0.03</w:t>
            </w:r>
          </w:p>
        </w:tc>
        <w:tc>
          <w:tcPr>
            <w:tcW w:w="567" w:type="dxa"/>
            <w:shd w:val="clear" w:color="auto" w:fill="D9D9D9" w:themeFill="background1" w:themeFillShade="D9"/>
            <w:hideMark/>
          </w:tcPr>
          <w:p w14:paraId="6819A1EF" w14:textId="77777777" w:rsidR="00AA4C96" w:rsidRPr="002B5ADD" w:rsidRDefault="00AA4C96" w:rsidP="001E3E3B">
            <w:pPr>
              <w:spacing w:after="0" w:line="240" w:lineRule="auto"/>
              <w:jc w:val="center"/>
              <w:rPr>
                <w:rFonts w:cs="Arial"/>
                <w:b/>
                <w:bCs/>
                <w:color w:val="000000"/>
                <w:sz w:val="16"/>
                <w:szCs w:val="16"/>
              </w:rPr>
            </w:pPr>
            <w:r w:rsidRPr="002B5ADD">
              <w:rPr>
                <w:rFonts w:cs="Arial"/>
                <w:color w:val="000000"/>
                <w:sz w:val="16"/>
                <w:szCs w:val="16"/>
              </w:rPr>
              <w:t>18</w:t>
            </w:r>
          </w:p>
        </w:tc>
        <w:tc>
          <w:tcPr>
            <w:tcW w:w="709" w:type="dxa"/>
            <w:shd w:val="clear" w:color="auto" w:fill="D9D9D9" w:themeFill="background1" w:themeFillShade="D9"/>
            <w:hideMark/>
          </w:tcPr>
          <w:p w14:paraId="3A664CE7"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1.64</w:t>
            </w:r>
          </w:p>
        </w:tc>
        <w:tc>
          <w:tcPr>
            <w:tcW w:w="709" w:type="dxa"/>
            <w:shd w:val="clear" w:color="auto" w:fill="D9D9D9" w:themeFill="background1" w:themeFillShade="D9"/>
            <w:hideMark/>
          </w:tcPr>
          <w:p w14:paraId="01A11629"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0.58</w:t>
            </w:r>
          </w:p>
        </w:tc>
        <w:tc>
          <w:tcPr>
            <w:tcW w:w="992" w:type="dxa"/>
            <w:shd w:val="clear" w:color="auto" w:fill="D9D9D9" w:themeFill="background1" w:themeFillShade="D9"/>
            <w:hideMark/>
          </w:tcPr>
          <w:p w14:paraId="1BDBC703"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0.02</w:t>
            </w:r>
          </w:p>
        </w:tc>
      </w:tr>
      <w:tr w:rsidR="00AA4C96" w:rsidRPr="002B5ADD" w14:paraId="4E934A76" w14:textId="77777777" w:rsidTr="00DA7417">
        <w:trPr>
          <w:trHeight w:val="300"/>
        </w:trPr>
        <w:tc>
          <w:tcPr>
            <w:tcW w:w="1433" w:type="dxa"/>
            <w:noWrap/>
            <w:hideMark/>
          </w:tcPr>
          <w:p w14:paraId="00324062"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Min</w:t>
            </w:r>
          </w:p>
        </w:tc>
        <w:tc>
          <w:tcPr>
            <w:tcW w:w="567" w:type="dxa"/>
            <w:shd w:val="clear" w:color="auto" w:fill="D9D9D9" w:themeFill="background1" w:themeFillShade="D9"/>
            <w:hideMark/>
          </w:tcPr>
          <w:p w14:paraId="22DCA600"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12</w:t>
            </w:r>
          </w:p>
        </w:tc>
        <w:tc>
          <w:tcPr>
            <w:tcW w:w="709" w:type="dxa"/>
            <w:shd w:val="clear" w:color="auto" w:fill="D9D9D9" w:themeFill="background1" w:themeFillShade="D9"/>
            <w:hideMark/>
          </w:tcPr>
          <w:p w14:paraId="05D922E6"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0.97</w:t>
            </w:r>
          </w:p>
        </w:tc>
        <w:tc>
          <w:tcPr>
            <w:tcW w:w="708" w:type="dxa"/>
            <w:shd w:val="clear" w:color="auto" w:fill="D9D9D9" w:themeFill="background1" w:themeFillShade="D9"/>
            <w:hideMark/>
          </w:tcPr>
          <w:p w14:paraId="761C8BB2"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0.34</w:t>
            </w:r>
          </w:p>
        </w:tc>
        <w:tc>
          <w:tcPr>
            <w:tcW w:w="709" w:type="dxa"/>
            <w:shd w:val="clear" w:color="auto" w:fill="D9D9D9" w:themeFill="background1" w:themeFillShade="D9"/>
            <w:hideMark/>
          </w:tcPr>
          <w:p w14:paraId="40282A12"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0.01</w:t>
            </w:r>
          </w:p>
        </w:tc>
        <w:tc>
          <w:tcPr>
            <w:tcW w:w="567" w:type="dxa"/>
            <w:hideMark/>
          </w:tcPr>
          <w:p w14:paraId="5FE2B87F"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14</w:t>
            </w:r>
          </w:p>
        </w:tc>
        <w:tc>
          <w:tcPr>
            <w:tcW w:w="709" w:type="dxa"/>
            <w:hideMark/>
          </w:tcPr>
          <w:p w14:paraId="17CCD6AD"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1.75</w:t>
            </w:r>
          </w:p>
        </w:tc>
        <w:tc>
          <w:tcPr>
            <w:tcW w:w="709" w:type="dxa"/>
            <w:hideMark/>
          </w:tcPr>
          <w:p w14:paraId="28546BF6"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0.62</w:t>
            </w:r>
          </w:p>
        </w:tc>
        <w:tc>
          <w:tcPr>
            <w:tcW w:w="708" w:type="dxa"/>
            <w:hideMark/>
          </w:tcPr>
          <w:p w14:paraId="49BE9049"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0.02</w:t>
            </w:r>
          </w:p>
        </w:tc>
        <w:tc>
          <w:tcPr>
            <w:tcW w:w="567" w:type="dxa"/>
            <w:shd w:val="clear" w:color="auto" w:fill="D9D9D9" w:themeFill="background1" w:themeFillShade="D9"/>
            <w:hideMark/>
          </w:tcPr>
          <w:p w14:paraId="2EB22B25"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18</w:t>
            </w:r>
          </w:p>
        </w:tc>
        <w:tc>
          <w:tcPr>
            <w:tcW w:w="709" w:type="dxa"/>
            <w:shd w:val="clear" w:color="auto" w:fill="D9D9D9" w:themeFill="background1" w:themeFillShade="D9"/>
            <w:hideMark/>
          </w:tcPr>
          <w:p w14:paraId="042DF021"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1.50</w:t>
            </w:r>
          </w:p>
        </w:tc>
        <w:tc>
          <w:tcPr>
            <w:tcW w:w="709" w:type="dxa"/>
            <w:shd w:val="clear" w:color="auto" w:fill="D9D9D9" w:themeFill="background1" w:themeFillShade="D9"/>
            <w:hideMark/>
          </w:tcPr>
          <w:p w14:paraId="7161D29D"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0.53</w:t>
            </w:r>
          </w:p>
        </w:tc>
        <w:tc>
          <w:tcPr>
            <w:tcW w:w="992" w:type="dxa"/>
            <w:shd w:val="clear" w:color="auto" w:fill="D9D9D9" w:themeFill="background1" w:themeFillShade="D9"/>
            <w:hideMark/>
          </w:tcPr>
          <w:p w14:paraId="50D9CCD1"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0.02</w:t>
            </w:r>
          </w:p>
        </w:tc>
      </w:tr>
      <w:tr w:rsidR="00AA4C96" w:rsidRPr="002B5ADD" w14:paraId="014A64DD" w14:textId="77777777" w:rsidTr="00DA7417">
        <w:trPr>
          <w:trHeight w:val="300"/>
        </w:trPr>
        <w:tc>
          <w:tcPr>
            <w:tcW w:w="1433" w:type="dxa"/>
            <w:noWrap/>
            <w:hideMark/>
          </w:tcPr>
          <w:p w14:paraId="039C7739"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Max</w:t>
            </w:r>
          </w:p>
        </w:tc>
        <w:tc>
          <w:tcPr>
            <w:tcW w:w="567" w:type="dxa"/>
            <w:shd w:val="clear" w:color="auto" w:fill="D9D9D9" w:themeFill="background1" w:themeFillShade="D9"/>
            <w:hideMark/>
          </w:tcPr>
          <w:p w14:paraId="24967DD5"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12</w:t>
            </w:r>
          </w:p>
        </w:tc>
        <w:tc>
          <w:tcPr>
            <w:tcW w:w="709" w:type="dxa"/>
            <w:shd w:val="clear" w:color="auto" w:fill="D9D9D9" w:themeFill="background1" w:themeFillShade="D9"/>
            <w:hideMark/>
          </w:tcPr>
          <w:p w14:paraId="3C6609BA"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1.17</w:t>
            </w:r>
          </w:p>
        </w:tc>
        <w:tc>
          <w:tcPr>
            <w:tcW w:w="708" w:type="dxa"/>
            <w:shd w:val="clear" w:color="auto" w:fill="D9D9D9" w:themeFill="background1" w:themeFillShade="D9"/>
            <w:hideMark/>
          </w:tcPr>
          <w:p w14:paraId="31900B00"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0.41</w:t>
            </w:r>
          </w:p>
        </w:tc>
        <w:tc>
          <w:tcPr>
            <w:tcW w:w="709" w:type="dxa"/>
            <w:shd w:val="clear" w:color="auto" w:fill="D9D9D9" w:themeFill="background1" w:themeFillShade="D9"/>
            <w:hideMark/>
          </w:tcPr>
          <w:p w14:paraId="7E02BE16"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0.02</w:t>
            </w:r>
          </w:p>
        </w:tc>
        <w:tc>
          <w:tcPr>
            <w:tcW w:w="567" w:type="dxa"/>
            <w:hideMark/>
          </w:tcPr>
          <w:p w14:paraId="4A434FF2"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14</w:t>
            </w:r>
          </w:p>
        </w:tc>
        <w:tc>
          <w:tcPr>
            <w:tcW w:w="709" w:type="dxa"/>
            <w:hideMark/>
          </w:tcPr>
          <w:p w14:paraId="135EDDCB"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2.50</w:t>
            </w:r>
          </w:p>
        </w:tc>
        <w:tc>
          <w:tcPr>
            <w:tcW w:w="709" w:type="dxa"/>
            <w:hideMark/>
          </w:tcPr>
          <w:p w14:paraId="396F7748"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0.88</w:t>
            </w:r>
          </w:p>
        </w:tc>
        <w:tc>
          <w:tcPr>
            <w:tcW w:w="708" w:type="dxa"/>
            <w:hideMark/>
          </w:tcPr>
          <w:p w14:paraId="043FEA63"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0.03</w:t>
            </w:r>
          </w:p>
        </w:tc>
        <w:tc>
          <w:tcPr>
            <w:tcW w:w="567" w:type="dxa"/>
            <w:shd w:val="clear" w:color="auto" w:fill="D9D9D9" w:themeFill="background1" w:themeFillShade="D9"/>
            <w:hideMark/>
          </w:tcPr>
          <w:p w14:paraId="230F9AA7"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18</w:t>
            </w:r>
          </w:p>
        </w:tc>
        <w:tc>
          <w:tcPr>
            <w:tcW w:w="709" w:type="dxa"/>
            <w:shd w:val="clear" w:color="auto" w:fill="D9D9D9" w:themeFill="background1" w:themeFillShade="D9"/>
            <w:hideMark/>
          </w:tcPr>
          <w:p w14:paraId="28ACC579"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1.75</w:t>
            </w:r>
          </w:p>
        </w:tc>
        <w:tc>
          <w:tcPr>
            <w:tcW w:w="709" w:type="dxa"/>
            <w:shd w:val="clear" w:color="auto" w:fill="D9D9D9" w:themeFill="background1" w:themeFillShade="D9"/>
            <w:hideMark/>
          </w:tcPr>
          <w:p w14:paraId="07206D68"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0.62</w:t>
            </w:r>
          </w:p>
        </w:tc>
        <w:tc>
          <w:tcPr>
            <w:tcW w:w="992" w:type="dxa"/>
            <w:shd w:val="clear" w:color="auto" w:fill="D9D9D9" w:themeFill="background1" w:themeFillShade="D9"/>
            <w:hideMark/>
          </w:tcPr>
          <w:p w14:paraId="0211D5F9"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0.02</w:t>
            </w:r>
          </w:p>
        </w:tc>
      </w:tr>
      <w:tr w:rsidR="00AA4C96" w:rsidRPr="002B5ADD" w14:paraId="351CDF22" w14:textId="77777777" w:rsidTr="00DA7417">
        <w:trPr>
          <w:trHeight w:val="315"/>
        </w:trPr>
        <w:tc>
          <w:tcPr>
            <w:tcW w:w="1433" w:type="dxa"/>
            <w:noWrap/>
            <w:hideMark/>
          </w:tcPr>
          <w:p w14:paraId="1E0C16A1" w14:textId="77777777" w:rsidR="00AA4C96" w:rsidRPr="002B5ADD" w:rsidRDefault="00AA4C96" w:rsidP="001E3E3B">
            <w:pPr>
              <w:spacing w:after="0" w:line="240" w:lineRule="auto"/>
              <w:jc w:val="center"/>
              <w:rPr>
                <w:rFonts w:cs="Arial"/>
                <w:b/>
                <w:bCs/>
                <w:color w:val="000000"/>
                <w:sz w:val="16"/>
                <w:szCs w:val="16"/>
              </w:rPr>
            </w:pPr>
            <w:r w:rsidRPr="002B5ADD">
              <w:rPr>
                <w:rFonts w:cs="Arial"/>
                <w:b/>
                <w:bCs/>
                <w:color w:val="000000"/>
                <w:sz w:val="16"/>
                <w:szCs w:val="16"/>
              </w:rPr>
              <w:t>Variation</w:t>
            </w:r>
          </w:p>
        </w:tc>
        <w:tc>
          <w:tcPr>
            <w:tcW w:w="567" w:type="dxa"/>
            <w:shd w:val="clear" w:color="auto" w:fill="D9D9D9" w:themeFill="background1" w:themeFillShade="D9"/>
            <w:hideMark/>
          </w:tcPr>
          <w:p w14:paraId="50CCECA2"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12</w:t>
            </w:r>
          </w:p>
        </w:tc>
        <w:tc>
          <w:tcPr>
            <w:tcW w:w="709" w:type="dxa"/>
            <w:shd w:val="clear" w:color="auto" w:fill="D9D9D9" w:themeFill="background1" w:themeFillShade="D9"/>
            <w:hideMark/>
          </w:tcPr>
          <w:p w14:paraId="609EDADA"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0.20</w:t>
            </w:r>
          </w:p>
        </w:tc>
        <w:tc>
          <w:tcPr>
            <w:tcW w:w="708" w:type="dxa"/>
            <w:shd w:val="clear" w:color="auto" w:fill="D9D9D9" w:themeFill="background1" w:themeFillShade="D9"/>
            <w:hideMark/>
          </w:tcPr>
          <w:p w14:paraId="493ED72E"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0.07</w:t>
            </w:r>
          </w:p>
        </w:tc>
        <w:tc>
          <w:tcPr>
            <w:tcW w:w="709" w:type="dxa"/>
            <w:shd w:val="clear" w:color="auto" w:fill="D9D9D9" w:themeFill="background1" w:themeFillShade="D9"/>
            <w:hideMark/>
          </w:tcPr>
          <w:p w14:paraId="0AD1CE77"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0.00</w:t>
            </w:r>
          </w:p>
        </w:tc>
        <w:tc>
          <w:tcPr>
            <w:tcW w:w="567" w:type="dxa"/>
            <w:hideMark/>
          </w:tcPr>
          <w:p w14:paraId="2DEA5B09"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14</w:t>
            </w:r>
          </w:p>
        </w:tc>
        <w:tc>
          <w:tcPr>
            <w:tcW w:w="709" w:type="dxa"/>
            <w:hideMark/>
          </w:tcPr>
          <w:p w14:paraId="12B33DC4"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0.75</w:t>
            </w:r>
          </w:p>
        </w:tc>
        <w:tc>
          <w:tcPr>
            <w:tcW w:w="709" w:type="dxa"/>
            <w:hideMark/>
          </w:tcPr>
          <w:p w14:paraId="01554559"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0.26</w:t>
            </w:r>
          </w:p>
        </w:tc>
        <w:tc>
          <w:tcPr>
            <w:tcW w:w="708" w:type="dxa"/>
            <w:hideMark/>
          </w:tcPr>
          <w:p w14:paraId="3F522333"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0.01</w:t>
            </w:r>
          </w:p>
        </w:tc>
        <w:tc>
          <w:tcPr>
            <w:tcW w:w="567" w:type="dxa"/>
            <w:shd w:val="clear" w:color="auto" w:fill="D9D9D9" w:themeFill="background1" w:themeFillShade="D9"/>
            <w:hideMark/>
          </w:tcPr>
          <w:p w14:paraId="4D1D3A63"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18</w:t>
            </w:r>
          </w:p>
        </w:tc>
        <w:tc>
          <w:tcPr>
            <w:tcW w:w="709" w:type="dxa"/>
            <w:shd w:val="clear" w:color="auto" w:fill="D9D9D9" w:themeFill="background1" w:themeFillShade="D9"/>
            <w:hideMark/>
          </w:tcPr>
          <w:p w14:paraId="7555CB9E"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0.25</w:t>
            </w:r>
          </w:p>
        </w:tc>
        <w:tc>
          <w:tcPr>
            <w:tcW w:w="709" w:type="dxa"/>
            <w:shd w:val="clear" w:color="auto" w:fill="D9D9D9" w:themeFill="background1" w:themeFillShade="D9"/>
            <w:hideMark/>
          </w:tcPr>
          <w:p w14:paraId="77715C90"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0.09</w:t>
            </w:r>
          </w:p>
        </w:tc>
        <w:tc>
          <w:tcPr>
            <w:tcW w:w="992" w:type="dxa"/>
            <w:shd w:val="clear" w:color="auto" w:fill="D9D9D9" w:themeFill="background1" w:themeFillShade="D9"/>
            <w:hideMark/>
          </w:tcPr>
          <w:p w14:paraId="52F8FD5E" w14:textId="77777777" w:rsidR="00AA4C96" w:rsidRPr="002B5ADD" w:rsidRDefault="00AA4C96" w:rsidP="001E3E3B">
            <w:pPr>
              <w:spacing w:after="0" w:line="240" w:lineRule="auto"/>
              <w:jc w:val="center"/>
              <w:rPr>
                <w:rFonts w:cs="Arial"/>
                <w:color w:val="000000"/>
                <w:sz w:val="16"/>
                <w:szCs w:val="16"/>
              </w:rPr>
            </w:pPr>
            <w:r w:rsidRPr="002B5ADD">
              <w:rPr>
                <w:rFonts w:cs="Arial"/>
                <w:color w:val="000000"/>
                <w:sz w:val="16"/>
                <w:szCs w:val="16"/>
              </w:rPr>
              <w:t>0.00</w:t>
            </w:r>
          </w:p>
        </w:tc>
      </w:tr>
    </w:tbl>
    <w:p w14:paraId="2FA8E8FB" w14:textId="77777777" w:rsidR="00AA4C96" w:rsidRPr="002B5ADD" w:rsidRDefault="00AA4C96" w:rsidP="00AA4C96">
      <w:pPr>
        <w:rPr>
          <w:rFonts w:cs="Arial"/>
        </w:rPr>
      </w:pPr>
    </w:p>
    <w:p w14:paraId="7DFE9F8D" w14:textId="77777777" w:rsidR="00AA4C96" w:rsidRPr="002B5ADD" w:rsidRDefault="00AA4C96" w:rsidP="00AA4C96">
      <w:pPr>
        <w:pStyle w:val="ListParagraph"/>
        <w:numPr>
          <w:ilvl w:val="0"/>
          <w:numId w:val="23"/>
        </w:numPr>
        <w:ind w:hanging="357"/>
        <w:contextualSpacing w:val="0"/>
        <w:rPr>
          <w:rFonts w:ascii="Arial" w:hAnsi="Arial" w:cs="Arial"/>
        </w:rPr>
      </w:pPr>
      <w:r w:rsidRPr="002B5ADD">
        <w:rPr>
          <w:rFonts w:ascii="Arial" w:hAnsi="Arial" w:cs="Arial"/>
        </w:rPr>
        <w:t>Using the average font stoke widths and font point sizes contrast ratios for essential map content were determined based on the WGAC 2.0 guidelines.  None essential content may not require the contrast ratio to be as high as the following recommendations:</w:t>
      </w:r>
    </w:p>
    <w:p w14:paraId="2C3BD12C" w14:textId="77777777" w:rsidR="00AA4C96" w:rsidRPr="002B5ADD" w:rsidRDefault="00AA4C96" w:rsidP="00AA4C96">
      <w:pPr>
        <w:pStyle w:val="ListParagraph"/>
        <w:numPr>
          <w:ilvl w:val="0"/>
          <w:numId w:val="24"/>
        </w:numPr>
        <w:ind w:hanging="357"/>
        <w:contextualSpacing w:val="0"/>
        <w:rPr>
          <w:rFonts w:ascii="Arial" w:hAnsi="Arial" w:cs="Arial"/>
        </w:rPr>
      </w:pPr>
      <w:r w:rsidRPr="002B5ADD">
        <w:rPr>
          <w:rFonts w:ascii="Arial" w:hAnsi="Arial" w:cs="Arial"/>
        </w:rPr>
        <w:t>A contrast ratio of 7:1 should be used for essential content lines under 1.0 point in thickness.</w:t>
      </w:r>
    </w:p>
    <w:p w14:paraId="0DD43CA9" w14:textId="77777777" w:rsidR="00AA4C96" w:rsidRPr="002B5ADD" w:rsidRDefault="00AA4C96" w:rsidP="00AA4C96">
      <w:pPr>
        <w:pStyle w:val="ListParagraph"/>
        <w:numPr>
          <w:ilvl w:val="0"/>
          <w:numId w:val="24"/>
        </w:numPr>
        <w:ind w:hanging="357"/>
        <w:contextualSpacing w:val="0"/>
        <w:rPr>
          <w:rFonts w:ascii="Arial" w:hAnsi="Arial" w:cs="Arial"/>
        </w:rPr>
      </w:pPr>
      <w:r w:rsidRPr="002B5ADD">
        <w:rPr>
          <w:rFonts w:ascii="Arial" w:hAnsi="Arial" w:cs="Arial"/>
        </w:rPr>
        <w:t>A contrast ratio of 4.5:1 should be used for essential content lines between 1.0 and 2.0 points in thickness.</w:t>
      </w:r>
    </w:p>
    <w:p w14:paraId="2227D14D" w14:textId="77777777" w:rsidR="00AA4C96" w:rsidRPr="002B5ADD" w:rsidRDefault="00AA4C96" w:rsidP="00AA4C96">
      <w:pPr>
        <w:pStyle w:val="ListParagraph"/>
        <w:numPr>
          <w:ilvl w:val="0"/>
          <w:numId w:val="24"/>
        </w:numPr>
        <w:ind w:hanging="357"/>
        <w:contextualSpacing w:val="0"/>
        <w:rPr>
          <w:rFonts w:ascii="Arial" w:hAnsi="Arial" w:cs="Arial"/>
        </w:rPr>
      </w:pPr>
      <w:r w:rsidRPr="002B5ADD">
        <w:rPr>
          <w:rFonts w:ascii="Arial" w:hAnsi="Arial" w:cs="Arial"/>
        </w:rPr>
        <w:t>A contrast ratio of 3:1 should be used for essential content lines greater than 2.0 points in thickness.</w:t>
      </w:r>
    </w:p>
    <w:p w14:paraId="6C952966" w14:textId="77777777" w:rsidR="00AA4C96" w:rsidRPr="002B5ADD" w:rsidRDefault="00AA4C96" w:rsidP="002B5ADD">
      <w:pPr>
        <w:pStyle w:val="Heading1"/>
      </w:pPr>
      <w:bookmarkStart w:id="198" w:name="_Toc471712728"/>
      <w:r w:rsidRPr="002B5ADD">
        <w:lastRenderedPageBreak/>
        <w:t>Appendix E: Type Glossary:</w:t>
      </w:r>
      <w:bookmarkEnd w:id="198"/>
    </w:p>
    <w:p w14:paraId="31621143" w14:textId="77777777" w:rsidR="00AA4C96" w:rsidRPr="002B5ADD" w:rsidRDefault="00AA4C96" w:rsidP="002B5ADD">
      <w:pPr>
        <w:pStyle w:val="Heading2"/>
      </w:pPr>
      <w:bookmarkStart w:id="199" w:name="_Toc471712729"/>
      <w:r w:rsidRPr="002B5ADD">
        <w:t>Visual Glossary</w:t>
      </w:r>
      <w:bookmarkEnd w:id="199"/>
    </w:p>
    <w:p w14:paraId="1A3CFDB3" w14:textId="77777777" w:rsidR="00AA4C96" w:rsidRPr="002B5ADD" w:rsidRDefault="00AA4C96" w:rsidP="00AA4C96">
      <w:pPr>
        <w:rPr>
          <w:rFonts w:cs="Arial"/>
        </w:rPr>
      </w:pPr>
    </w:p>
    <w:p w14:paraId="30DD8502" w14:textId="77777777" w:rsidR="00AA4C96" w:rsidRPr="002B5ADD" w:rsidRDefault="00AA4C96" w:rsidP="00AA4C96">
      <w:pPr>
        <w:rPr>
          <w:rFonts w:cs="Arial"/>
        </w:rPr>
      </w:pPr>
      <w:r w:rsidRPr="002B5ADD">
        <w:rPr>
          <w:rFonts w:cs="Arial"/>
          <w:noProof/>
        </w:rPr>
        <w:drawing>
          <wp:inline distT="0" distB="0" distL="0" distR="0" wp14:anchorId="1CE720BF" wp14:editId="69DFEFB7">
            <wp:extent cx="4992624" cy="1371600"/>
            <wp:effectExtent l="0" t="0" r="0" b="0"/>
            <wp:docPr id="33" name="Picture 33" descr="Graphic examples showing the following type anatomy: serif, sans serif, cap height, cap line, x-height and base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ype_an_1.jpg"/>
                    <pic:cNvPicPr/>
                  </pic:nvPicPr>
                  <pic:blipFill>
                    <a:blip r:embed="rId70" cstate="screen">
                      <a:extLst>
                        <a:ext uri="{28A0092B-C50C-407E-A947-70E740481C1C}">
                          <a14:useLocalDpi xmlns:a14="http://schemas.microsoft.com/office/drawing/2010/main"/>
                        </a:ext>
                      </a:extLst>
                    </a:blip>
                    <a:stretch>
                      <a:fillRect/>
                    </a:stretch>
                  </pic:blipFill>
                  <pic:spPr>
                    <a:xfrm>
                      <a:off x="0" y="0"/>
                      <a:ext cx="4992624" cy="1371600"/>
                    </a:xfrm>
                    <a:prstGeom prst="rect">
                      <a:avLst/>
                    </a:prstGeom>
                  </pic:spPr>
                </pic:pic>
              </a:graphicData>
            </a:graphic>
          </wp:inline>
        </w:drawing>
      </w:r>
    </w:p>
    <w:p w14:paraId="3D44746B" w14:textId="77777777" w:rsidR="00AA4C96" w:rsidRPr="002B5ADD" w:rsidRDefault="00AA4C96" w:rsidP="00AA4C96">
      <w:pPr>
        <w:rPr>
          <w:rFonts w:cs="Arial"/>
        </w:rPr>
      </w:pPr>
      <w:r w:rsidRPr="002B5ADD">
        <w:rPr>
          <w:rFonts w:cs="Arial"/>
          <w:noProof/>
        </w:rPr>
        <w:drawing>
          <wp:inline distT="0" distB="0" distL="0" distR="0" wp14:anchorId="4EFC1F63" wp14:editId="394D05FC">
            <wp:extent cx="4992624" cy="1371600"/>
            <wp:effectExtent l="0" t="0" r="0" b="0"/>
            <wp:docPr id="34" name="Picture 34" descr="Graphic examples showing the following type anatomy: acender, decender, counter, stroke or stem and cross stro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ype_an_2.jpg"/>
                    <pic:cNvPicPr/>
                  </pic:nvPicPr>
                  <pic:blipFill>
                    <a:blip r:embed="rId71" cstate="screen">
                      <a:extLst>
                        <a:ext uri="{28A0092B-C50C-407E-A947-70E740481C1C}">
                          <a14:useLocalDpi xmlns:a14="http://schemas.microsoft.com/office/drawing/2010/main"/>
                        </a:ext>
                      </a:extLst>
                    </a:blip>
                    <a:stretch>
                      <a:fillRect/>
                    </a:stretch>
                  </pic:blipFill>
                  <pic:spPr>
                    <a:xfrm>
                      <a:off x="0" y="0"/>
                      <a:ext cx="4992624" cy="1371600"/>
                    </a:xfrm>
                    <a:prstGeom prst="rect">
                      <a:avLst/>
                    </a:prstGeom>
                  </pic:spPr>
                </pic:pic>
              </a:graphicData>
            </a:graphic>
          </wp:inline>
        </w:drawing>
      </w:r>
    </w:p>
    <w:p w14:paraId="06330CC8" w14:textId="77777777" w:rsidR="00AA4C96" w:rsidRPr="002B5ADD" w:rsidRDefault="00AA4C96" w:rsidP="00AA4C96">
      <w:pPr>
        <w:rPr>
          <w:rFonts w:cs="Arial"/>
        </w:rPr>
      </w:pPr>
      <w:r w:rsidRPr="002B5ADD">
        <w:rPr>
          <w:rFonts w:cs="Arial"/>
          <w:noProof/>
        </w:rPr>
        <w:drawing>
          <wp:inline distT="0" distB="0" distL="0" distR="0" wp14:anchorId="5AEB7966" wp14:editId="169D2AA1">
            <wp:extent cx="4992624" cy="1371600"/>
            <wp:effectExtent l="0" t="0" r="0" b="0"/>
            <wp:docPr id="35" name="Picture 35" descr="Graphic examples showing the following type anatomy: uppercase, lowercase, roman or normal and ital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ype_an_3.jpg"/>
                    <pic:cNvPicPr/>
                  </pic:nvPicPr>
                  <pic:blipFill>
                    <a:blip r:embed="rId72" cstate="screen">
                      <a:extLst>
                        <a:ext uri="{28A0092B-C50C-407E-A947-70E740481C1C}">
                          <a14:useLocalDpi xmlns:a14="http://schemas.microsoft.com/office/drawing/2010/main"/>
                        </a:ext>
                      </a:extLst>
                    </a:blip>
                    <a:stretch>
                      <a:fillRect/>
                    </a:stretch>
                  </pic:blipFill>
                  <pic:spPr>
                    <a:xfrm>
                      <a:off x="0" y="0"/>
                      <a:ext cx="4992624" cy="1371600"/>
                    </a:xfrm>
                    <a:prstGeom prst="rect">
                      <a:avLst/>
                    </a:prstGeom>
                  </pic:spPr>
                </pic:pic>
              </a:graphicData>
            </a:graphic>
          </wp:inline>
        </w:drawing>
      </w:r>
    </w:p>
    <w:p w14:paraId="6F7E1B50" w14:textId="77777777" w:rsidR="00AA4C96" w:rsidRPr="002B5ADD" w:rsidRDefault="00AA4C96" w:rsidP="00AA4C96">
      <w:pPr>
        <w:rPr>
          <w:rFonts w:cs="Arial"/>
        </w:rPr>
      </w:pPr>
      <w:r w:rsidRPr="002B5ADD">
        <w:rPr>
          <w:rFonts w:cs="Arial"/>
          <w:noProof/>
        </w:rPr>
        <w:drawing>
          <wp:inline distT="0" distB="0" distL="0" distR="0" wp14:anchorId="26791D89" wp14:editId="0F6EC958">
            <wp:extent cx="4992624" cy="1371600"/>
            <wp:effectExtent l="0" t="0" r="0" b="0"/>
            <wp:docPr id="36" name="Picture 36" descr="Graphic examples showing the following type weights: light, regular, bold and black or extra bo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ype_an_4.jpg"/>
                    <pic:cNvPicPr/>
                  </pic:nvPicPr>
                  <pic:blipFill>
                    <a:blip r:embed="rId73" cstate="screen">
                      <a:extLst>
                        <a:ext uri="{28A0092B-C50C-407E-A947-70E740481C1C}">
                          <a14:useLocalDpi xmlns:a14="http://schemas.microsoft.com/office/drawing/2010/main"/>
                        </a:ext>
                      </a:extLst>
                    </a:blip>
                    <a:stretch>
                      <a:fillRect/>
                    </a:stretch>
                  </pic:blipFill>
                  <pic:spPr>
                    <a:xfrm>
                      <a:off x="0" y="0"/>
                      <a:ext cx="4992624" cy="1371600"/>
                    </a:xfrm>
                    <a:prstGeom prst="rect">
                      <a:avLst/>
                    </a:prstGeom>
                  </pic:spPr>
                </pic:pic>
              </a:graphicData>
            </a:graphic>
          </wp:inline>
        </w:drawing>
      </w:r>
    </w:p>
    <w:p w14:paraId="53EAB0EA" w14:textId="77777777" w:rsidR="00AA4C96" w:rsidRPr="002B5ADD" w:rsidRDefault="00AA4C96" w:rsidP="00AA4C96">
      <w:pPr>
        <w:rPr>
          <w:rFonts w:cs="Arial"/>
        </w:rPr>
      </w:pPr>
    </w:p>
    <w:p w14:paraId="6D91EDBA" w14:textId="77777777" w:rsidR="00AA4C96" w:rsidRPr="002B5ADD" w:rsidRDefault="00AA4C96" w:rsidP="002B5ADD">
      <w:pPr>
        <w:pStyle w:val="Heading2"/>
        <w:rPr>
          <w:rStyle w:val="Heading4Char"/>
          <w:b/>
          <w:bCs/>
          <w:iCs w:val="0"/>
          <w:sz w:val="32"/>
          <w:szCs w:val="32"/>
        </w:rPr>
      </w:pPr>
      <w:bookmarkStart w:id="200" w:name="_Toc471712730"/>
      <w:r w:rsidRPr="002B5ADD">
        <w:rPr>
          <w:rStyle w:val="Heading4Char"/>
          <w:sz w:val="32"/>
          <w:szCs w:val="32"/>
        </w:rPr>
        <w:lastRenderedPageBreak/>
        <w:t>Glossary Definitions</w:t>
      </w:r>
      <w:bookmarkEnd w:id="200"/>
    </w:p>
    <w:p w14:paraId="1259E7EB" w14:textId="77777777" w:rsidR="00AA4C96" w:rsidRPr="002B5ADD" w:rsidRDefault="00AA4C96" w:rsidP="00AA4C96">
      <w:pPr>
        <w:pStyle w:val="Heading3"/>
        <w:rPr>
          <w:rFonts w:cs="Arial"/>
        </w:rPr>
      </w:pPr>
      <w:bookmarkStart w:id="201" w:name="_Toc471712731"/>
      <w:r w:rsidRPr="002B5ADD">
        <w:rPr>
          <w:rStyle w:val="Heading4Char"/>
          <w:szCs w:val="28"/>
        </w:rPr>
        <w:t>Ascender</w:t>
      </w:r>
      <w:bookmarkEnd w:id="201"/>
    </w:p>
    <w:p w14:paraId="1E22D2DA" w14:textId="77777777" w:rsidR="00AA4C96" w:rsidRPr="002B5ADD" w:rsidRDefault="00AA4C96" w:rsidP="00AA4C96">
      <w:pPr>
        <w:ind w:left="360"/>
        <w:rPr>
          <w:rFonts w:cs="Arial"/>
        </w:rPr>
      </w:pPr>
      <w:r w:rsidRPr="002B5ADD">
        <w:rPr>
          <w:rFonts w:cs="Arial"/>
        </w:rPr>
        <w:t>An ascender is the upward vertical stem on some lowercase letters, such as h and b, which extends above the x-height is the ascender</w:t>
      </w:r>
      <w:sdt>
        <w:sdtPr>
          <w:rPr>
            <w:rFonts w:cs="Arial"/>
          </w:rPr>
          <w:id w:val="-1427268436"/>
          <w:citation/>
        </w:sdtPr>
        <w:sdtEndPr/>
        <w:sdtContent>
          <w:r w:rsidRPr="002B5ADD">
            <w:rPr>
              <w:rFonts w:cs="Arial"/>
            </w:rPr>
            <w:fldChar w:fldCharType="begin"/>
          </w:r>
          <w:r w:rsidRPr="002B5ADD">
            <w:rPr>
              <w:rFonts w:cs="Arial"/>
            </w:rPr>
            <w:instrText xml:space="preserve"> CITATION Typ15 \l 4105 </w:instrText>
          </w:r>
          <w:r w:rsidRPr="002B5ADD">
            <w:rPr>
              <w:rFonts w:cs="Arial"/>
            </w:rPr>
            <w:fldChar w:fldCharType="separate"/>
          </w:r>
          <w:r w:rsidR="0039377E">
            <w:rPr>
              <w:rFonts w:cs="Arial"/>
              <w:noProof/>
            </w:rPr>
            <w:t xml:space="preserve"> </w:t>
          </w:r>
          <w:r w:rsidR="0039377E" w:rsidRPr="0039377E">
            <w:rPr>
              <w:rFonts w:cs="Arial"/>
              <w:noProof/>
            </w:rPr>
            <w:t>(TypeDecon, n.d.)</w:t>
          </w:r>
          <w:r w:rsidRPr="002B5ADD">
            <w:rPr>
              <w:rFonts w:cs="Arial"/>
            </w:rPr>
            <w:fldChar w:fldCharType="end"/>
          </w:r>
        </w:sdtContent>
      </w:sdt>
      <w:r w:rsidRPr="002B5ADD">
        <w:rPr>
          <w:rFonts w:cs="Arial"/>
        </w:rPr>
        <w:t>.</w:t>
      </w:r>
    </w:p>
    <w:p w14:paraId="38FFBCAD" w14:textId="77777777" w:rsidR="00AA4C96" w:rsidRPr="002B5ADD" w:rsidRDefault="00AA4C96" w:rsidP="00AA4C96">
      <w:pPr>
        <w:pStyle w:val="Heading3"/>
        <w:rPr>
          <w:rFonts w:cs="Arial"/>
        </w:rPr>
      </w:pPr>
      <w:bookmarkStart w:id="202" w:name="_Toc471712732"/>
      <w:r w:rsidRPr="002B5ADD">
        <w:rPr>
          <w:rStyle w:val="Heading4Char"/>
          <w:szCs w:val="28"/>
        </w:rPr>
        <w:t>Baseline</w:t>
      </w:r>
      <w:bookmarkEnd w:id="202"/>
    </w:p>
    <w:p w14:paraId="45F61DA0" w14:textId="77777777" w:rsidR="00AA4C96" w:rsidRPr="002B5ADD" w:rsidRDefault="00AA4C96" w:rsidP="00AA4C96">
      <w:pPr>
        <w:ind w:left="360"/>
        <w:rPr>
          <w:rFonts w:cs="Arial"/>
        </w:rPr>
      </w:pPr>
      <w:r w:rsidRPr="002B5ADD">
        <w:rPr>
          <w:rFonts w:cs="Arial"/>
        </w:rPr>
        <w:t>A baseline is imaginary line upon which a line of text rests. In most typefaces, the descenders on characters such as g or p extend down below the baseline while curved letters such as c or o extend ever-so-slightly below the baseline. The baseline is the point from which other elements of type are measured including x-height and leading</w:t>
      </w:r>
      <w:sdt>
        <w:sdtPr>
          <w:rPr>
            <w:rFonts w:cs="Arial"/>
          </w:rPr>
          <w:id w:val="-600952603"/>
          <w:citation/>
        </w:sdtPr>
        <w:sdtEndPr/>
        <w:sdtContent>
          <w:r w:rsidRPr="002B5ADD">
            <w:rPr>
              <w:rFonts w:cs="Arial"/>
            </w:rPr>
            <w:fldChar w:fldCharType="begin"/>
          </w:r>
          <w:r w:rsidRPr="002B5ADD">
            <w:rPr>
              <w:rFonts w:cs="Arial"/>
            </w:rPr>
            <w:instrText xml:space="preserve"> CITATION Typ15 \l 4105 </w:instrText>
          </w:r>
          <w:r w:rsidRPr="002B5ADD">
            <w:rPr>
              <w:rFonts w:cs="Arial"/>
            </w:rPr>
            <w:fldChar w:fldCharType="separate"/>
          </w:r>
          <w:r w:rsidR="0039377E">
            <w:rPr>
              <w:rFonts w:cs="Arial"/>
              <w:noProof/>
            </w:rPr>
            <w:t xml:space="preserve"> </w:t>
          </w:r>
          <w:r w:rsidR="0039377E" w:rsidRPr="0039377E">
            <w:rPr>
              <w:rFonts w:cs="Arial"/>
              <w:noProof/>
            </w:rPr>
            <w:t>(TypeDecon, n.d.)</w:t>
          </w:r>
          <w:r w:rsidRPr="002B5ADD">
            <w:rPr>
              <w:rFonts w:cs="Arial"/>
            </w:rPr>
            <w:fldChar w:fldCharType="end"/>
          </w:r>
        </w:sdtContent>
      </w:sdt>
      <w:r w:rsidRPr="002B5ADD">
        <w:rPr>
          <w:rFonts w:cs="Arial"/>
        </w:rPr>
        <w:t>.</w:t>
      </w:r>
    </w:p>
    <w:p w14:paraId="0DDB68BB" w14:textId="77777777" w:rsidR="00AA4C96" w:rsidRPr="002B5ADD" w:rsidRDefault="00AA4C96" w:rsidP="00AA4C96">
      <w:pPr>
        <w:pStyle w:val="Heading3"/>
        <w:rPr>
          <w:rFonts w:cs="Arial"/>
        </w:rPr>
      </w:pPr>
      <w:bookmarkStart w:id="203" w:name="_Toc471712733"/>
      <w:r w:rsidRPr="002B5ADD">
        <w:rPr>
          <w:rStyle w:val="Heading4Char"/>
          <w:szCs w:val="28"/>
        </w:rPr>
        <w:t>Counter</w:t>
      </w:r>
      <w:bookmarkEnd w:id="203"/>
      <w:r w:rsidRPr="002B5ADD">
        <w:rPr>
          <w:rFonts w:cs="Arial"/>
        </w:rPr>
        <w:t xml:space="preserve"> </w:t>
      </w:r>
    </w:p>
    <w:p w14:paraId="354D8D19" w14:textId="5E7F5F2D" w:rsidR="00AA4C96" w:rsidRPr="002B5ADD" w:rsidRDefault="00AA4C96" w:rsidP="00AA4C96">
      <w:pPr>
        <w:ind w:left="360"/>
        <w:rPr>
          <w:rFonts w:cs="Arial"/>
        </w:rPr>
      </w:pPr>
      <w:r w:rsidRPr="002B5ADD">
        <w:rPr>
          <w:rFonts w:cs="Arial"/>
        </w:rPr>
        <w:t xml:space="preserve">A counter is the enclosed or partially enclosed circular or curved negative space (white space) of some letters such as d, o, and s </w:t>
      </w:r>
      <w:sdt>
        <w:sdtPr>
          <w:rPr>
            <w:rFonts w:cs="Arial"/>
          </w:rPr>
          <w:id w:val="1378120357"/>
          <w:citation/>
        </w:sdtPr>
        <w:sdtEndPr/>
        <w:sdtContent>
          <w:r w:rsidRPr="002B5ADD">
            <w:rPr>
              <w:rFonts w:cs="Arial"/>
            </w:rPr>
            <w:fldChar w:fldCharType="begin"/>
          </w:r>
          <w:r w:rsidRPr="002B5ADD">
            <w:rPr>
              <w:rFonts w:cs="Arial"/>
            </w:rPr>
            <w:instrText xml:space="preserve"> CITATION Typ15 \l 4105 </w:instrText>
          </w:r>
          <w:r w:rsidRPr="002B5ADD">
            <w:rPr>
              <w:rFonts w:cs="Arial"/>
            </w:rPr>
            <w:fldChar w:fldCharType="separate"/>
          </w:r>
          <w:r w:rsidR="0039377E" w:rsidRPr="0039377E">
            <w:rPr>
              <w:rFonts w:cs="Arial"/>
              <w:noProof/>
            </w:rPr>
            <w:t>(TypeDecon, n.d.)</w:t>
          </w:r>
          <w:r w:rsidRPr="002B5ADD">
            <w:rPr>
              <w:rFonts w:cs="Arial"/>
            </w:rPr>
            <w:fldChar w:fldCharType="end"/>
          </w:r>
        </w:sdtContent>
      </w:sdt>
      <w:r w:rsidRPr="002B5ADD">
        <w:rPr>
          <w:rFonts w:cs="Arial"/>
        </w:rPr>
        <w:t>.</w:t>
      </w:r>
    </w:p>
    <w:p w14:paraId="7B2AD6A3" w14:textId="77777777" w:rsidR="00AA4C96" w:rsidRPr="002B5ADD" w:rsidRDefault="00AA4C96" w:rsidP="00AA4C96">
      <w:pPr>
        <w:pStyle w:val="Heading3"/>
        <w:rPr>
          <w:rFonts w:cs="Arial"/>
        </w:rPr>
      </w:pPr>
      <w:bookmarkStart w:id="204" w:name="_Toc471712734"/>
      <w:r w:rsidRPr="002B5ADD">
        <w:rPr>
          <w:rStyle w:val="Heading4Char"/>
          <w:szCs w:val="28"/>
        </w:rPr>
        <w:t>Cross Stroke</w:t>
      </w:r>
      <w:bookmarkEnd w:id="204"/>
    </w:p>
    <w:p w14:paraId="35793442" w14:textId="5A3B9364" w:rsidR="00AA4C96" w:rsidRPr="002B5ADD" w:rsidRDefault="00AA4C96" w:rsidP="00AA4C96">
      <w:pPr>
        <w:ind w:left="360"/>
        <w:rPr>
          <w:rFonts w:cs="Arial"/>
        </w:rPr>
      </w:pPr>
      <w:r w:rsidRPr="002B5ADD">
        <w:rPr>
          <w:rFonts w:cs="Arial"/>
        </w:rPr>
        <w:t xml:space="preserve">A cross stroke is the horizontal stroke across the stem of a lowercase t or f </w:t>
      </w:r>
      <w:sdt>
        <w:sdtPr>
          <w:rPr>
            <w:rFonts w:cs="Arial"/>
          </w:rPr>
          <w:id w:val="2027366455"/>
          <w:citation/>
        </w:sdtPr>
        <w:sdtEndPr/>
        <w:sdtContent>
          <w:r w:rsidRPr="002B5ADD">
            <w:rPr>
              <w:rFonts w:cs="Arial"/>
            </w:rPr>
            <w:fldChar w:fldCharType="begin"/>
          </w:r>
          <w:r w:rsidRPr="002B5ADD">
            <w:rPr>
              <w:rFonts w:cs="Arial"/>
            </w:rPr>
            <w:instrText xml:space="preserve"> CITATION Typ15 \l 4105 </w:instrText>
          </w:r>
          <w:r w:rsidRPr="002B5ADD">
            <w:rPr>
              <w:rFonts w:cs="Arial"/>
            </w:rPr>
            <w:fldChar w:fldCharType="separate"/>
          </w:r>
          <w:r w:rsidR="0039377E" w:rsidRPr="0039377E">
            <w:rPr>
              <w:rFonts w:cs="Arial"/>
              <w:noProof/>
            </w:rPr>
            <w:t>(TypeDecon, n.d.)</w:t>
          </w:r>
          <w:r w:rsidRPr="002B5ADD">
            <w:rPr>
              <w:rFonts w:cs="Arial"/>
            </w:rPr>
            <w:fldChar w:fldCharType="end"/>
          </w:r>
        </w:sdtContent>
      </w:sdt>
      <w:r w:rsidRPr="002B5ADD">
        <w:rPr>
          <w:rFonts w:cs="Arial"/>
        </w:rPr>
        <w:t>.</w:t>
      </w:r>
    </w:p>
    <w:p w14:paraId="05D6AA5C" w14:textId="77777777" w:rsidR="00AA4C96" w:rsidRPr="002B5ADD" w:rsidRDefault="00AA4C96" w:rsidP="00AA4C96">
      <w:pPr>
        <w:pStyle w:val="Heading3"/>
        <w:rPr>
          <w:rFonts w:cs="Arial"/>
        </w:rPr>
      </w:pPr>
      <w:bookmarkStart w:id="205" w:name="_Toc471712735"/>
      <w:r w:rsidRPr="002B5ADD">
        <w:rPr>
          <w:rStyle w:val="Heading4Char"/>
          <w:szCs w:val="28"/>
        </w:rPr>
        <w:t>Descender</w:t>
      </w:r>
      <w:bookmarkEnd w:id="205"/>
    </w:p>
    <w:p w14:paraId="175251DB" w14:textId="4B601005" w:rsidR="00AA4C96" w:rsidRPr="002B5ADD" w:rsidRDefault="00AA4C96" w:rsidP="00AA4C96">
      <w:pPr>
        <w:ind w:left="360"/>
        <w:rPr>
          <w:rFonts w:cs="Arial"/>
        </w:rPr>
      </w:pPr>
      <w:r w:rsidRPr="002B5ADD">
        <w:rPr>
          <w:rFonts w:cs="Arial"/>
        </w:rPr>
        <w:t xml:space="preserve">A descender is the portion of some lowercase letters, such as g, j, q and y, which extends or descends below the baseline </w:t>
      </w:r>
      <w:sdt>
        <w:sdtPr>
          <w:rPr>
            <w:rFonts w:cs="Arial"/>
          </w:rPr>
          <w:id w:val="-983704543"/>
          <w:citation/>
        </w:sdtPr>
        <w:sdtEndPr/>
        <w:sdtContent>
          <w:r w:rsidRPr="002B5ADD">
            <w:rPr>
              <w:rFonts w:cs="Arial"/>
            </w:rPr>
            <w:fldChar w:fldCharType="begin"/>
          </w:r>
          <w:r w:rsidRPr="002B5ADD">
            <w:rPr>
              <w:rFonts w:cs="Arial"/>
            </w:rPr>
            <w:instrText xml:space="preserve"> CITATION Typ15 \l 4105 </w:instrText>
          </w:r>
          <w:r w:rsidRPr="002B5ADD">
            <w:rPr>
              <w:rFonts w:cs="Arial"/>
            </w:rPr>
            <w:fldChar w:fldCharType="separate"/>
          </w:r>
          <w:r w:rsidR="0039377E" w:rsidRPr="0039377E">
            <w:rPr>
              <w:rFonts w:cs="Arial"/>
              <w:noProof/>
            </w:rPr>
            <w:t>(TypeDecon, n.d.)</w:t>
          </w:r>
          <w:r w:rsidRPr="002B5ADD">
            <w:rPr>
              <w:rFonts w:cs="Arial"/>
            </w:rPr>
            <w:fldChar w:fldCharType="end"/>
          </w:r>
        </w:sdtContent>
      </w:sdt>
      <w:r w:rsidRPr="002B5ADD">
        <w:rPr>
          <w:rFonts w:cs="Arial"/>
        </w:rPr>
        <w:t>.</w:t>
      </w:r>
    </w:p>
    <w:p w14:paraId="4C1B0E82" w14:textId="77777777" w:rsidR="00AA4C96" w:rsidRPr="002B5ADD" w:rsidRDefault="00AA4C96" w:rsidP="00AA4C96">
      <w:pPr>
        <w:pStyle w:val="Heading3"/>
        <w:rPr>
          <w:rFonts w:cs="Arial"/>
        </w:rPr>
      </w:pPr>
      <w:bookmarkStart w:id="206" w:name="_Toc471712736"/>
      <w:r w:rsidRPr="002B5ADD">
        <w:rPr>
          <w:rStyle w:val="Heading4Char"/>
          <w:szCs w:val="28"/>
        </w:rPr>
        <w:t>Font</w:t>
      </w:r>
      <w:bookmarkEnd w:id="206"/>
    </w:p>
    <w:p w14:paraId="450863CC" w14:textId="77777777" w:rsidR="00AA4C96" w:rsidRPr="002B5ADD" w:rsidRDefault="00AA4C96" w:rsidP="00AA4C96">
      <w:pPr>
        <w:ind w:left="360"/>
        <w:rPr>
          <w:rFonts w:cs="Arial"/>
        </w:rPr>
      </w:pPr>
      <w:r w:rsidRPr="002B5ADD">
        <w:rPr>
          <w:rFonts w:cs="Arial"/>
        </w:rPr>
        <w:t>A font is a family member of a typeface that has a specific weight, style, condensation, width, slant, italicization, ornamentation etc.</w:t>
      </w:r>
      <w:sdt>
        <w:sdtPr>
          <w:rPr>
            <w:rFonts w:cs="Arial"/>
          </w:rPr>
          <w:id w:val="-1201857572"/>
          <w:citation/>
        </w:sdtPr>
        <w:sdtEndPr/>
        <w:sdtContent>
          <w:r w:rsidRPr="002B5ADD">
            <w:rPr>
              <w:rFonts w:cs="Arial"/>
            </w:rPr>
            <w:fldChar w:fldCharType="begin"/>
          </w:r>
          <w:r w:rsidRPr="002B5ADD">
            <w:rPr>
              <w:rFonts w:cs="Arial"/>
            </w:rPr>
            <w:instrText xml:space="preserve"> CITATION Wik15 \l 4105 </w:instrText>
          </w:r>
          <w:r w:rsidRPr="002B5ADD">
            <w:rPr>
              <w:rFonts w:cs="Arial"/>
            </w:rPr>
            <w:fldChar w:fldCharType="separate"/>
          </w:r>
          <w:r w:rsidR="0039377E">
            <w:rPr>
              <w:rFonts w:cs="Arial"/>
              <w:noProof/>
            </w:rPr>
            <w:t xml:space="preserve"> </w:t>
          </w:r>
          <w:r w:rsidR="0039377E" w:rsidRPr="0039377E">
            <w:rPr>
              <w:rFonts w:cs="Arial"/>
              <w:noProof/>
            </w:rPr>
            <w:t>(Wikipedia, n.d.)</w:t>
          </w:r>
          <w:r w:rsidRPr="002B5ADD">
            <w:rPr>
              <w:rFonts w:cs="Arial"/>
            </w:rPr>
            <w:fldChar w:fldCharType="end"/>
          </w:r>
        </w:sdtContent>
      </w:sdt>
      <w:r w:rsidRPr="002B5ADD">
        <w:rPr>
          <w:rFonts w:cs="Arial"/>
        </w:rPr>
        <w:t xml:space="preserve">. </w:t>
      </w:r>
    </w:p>
    <w:p w14:paraId="6DE96964" w14:textId="77777777" w:rsidR="00AA4C96" w:rsidRPr="002B5ADD" w:rsidRDefault="00AA4C96" w:rsidP="00AA4C96">
      <w:pPr>
        <w:pStyle w:val="Heading3"/>
        <w:rPr>
          <w:rFonts w:cs="Arial"/>
        </w:rPr>
      </w:pPr>
      <w:bookmarkStart w:id="207" w:name="_Toc471712737"/>
      <w:r w:rsidRPr="002B5ADD">
        <w:rPr>
          <w:rStyle w:val="Heading4Char"/>
          <w:szCs w:val="28"/>
        </w:rPr>
        <w:t>Glyph</w:t>
      </w:r>
      <w:bookmarkEnd w:id="207"/>
    </w:p>
    <w:p w14:paraId="2E7D0AD4" w14:textId="77777777" w:rsidR="00AA4C96" w:rsidRPr="002B5ADD" w:rsidRDefault="00AA4C96" w:rsidP="00AA4C96">
      <w:pPr>
        <w:ind w:left="360"/>
        <w:rPr>
          <w:rFonts w:cs="Arial"/>
        </w:rPr>
      </w:pPr>
      <w:r w:rsidRPr="002B5ADD">
        <w:rPr>
          <w:rFonts w:cs="Arial"/>
        </w:rPr>
        <w:t xml:space="preserve">A glyph is an elemental symbol within an agreed set of symbols, intended to represent a readable character for the purposes of writing and thereby expressing thoughts, ideas and concepts </w:t>
      </w:r>
      <w:sdt>
        <w:sdtPr>
          <w:rPr>
            <w:rFonts w:cs="Arial"/>
          </w:rPr>
          <w:id w:val="409209902"/>
          <w:citation/>
        </w:sdtPr>
        <w:sdtEndPr/>
        <w:sdtContent>
          <w:r w:rsidRPr="002B5ADD">
            <w:rPr>
              <w:rFonts w:cs="Arial"/>
            </w:rPr>
            <w:fldChar w:fldCharType="begin"/>
          </w:r>
          <w:r w:rsidRPr="002B5ADD">
            <w:rPr>
              <w:rFonts w:cs="Arial"/>
            </w:rPr>
            <w:instrText xml:space="preserve"> CITATION Wik15 \l 4105 </w:instrText>
          </w:r>
          <w:r w:rsidRPr="002B5ADD">
            <w:rPr>
              <w:rFonts w:cs="Arial"/>
            </w:rPr>
            <w:fldChar w:fldCharType="separate"/>
          </w:r>
          <w:r w:rsidR="0039377E" w:rsidRPr="0039377E">
            <w:rPr>
              <w:rFonts w:cs="Arial"/>
              <w:noProof/>
            </w:rPr>
            <w:t>(Wikipedia, n.d.)</w:t>
          </w:r>
          <w:r w:rsidRPr="002B5ADD">
            <w:rPr>
              <w:rFonts w:cs="Arial"/>
            </w:rPr>
            <w:fldChar w:fldCharType="end"/>
          </w:r>
        </w:sdtContent>
      </w:sdt>
      <w:r w:rsidRPr="002B5ADD">
        <w:rPr>
          <w:rFonts w:cs="Arial"/>
        </w:rPr>
        <w:t>.</w:t>
      </w:r>
    </w:p>
    <w:p w14:paraId="0E153744" w14:textId="77777777" w:rsidR="00AA4C96" w:rsidRPr="002B5ADD" w:rsidRDefault="00AA4C96" w:rsidP="00AA4C96">
      <w:pPr>
        <w:pStyle w:val="Heading3"/>
        <w:rPr>
          <w:rFonts w:cs="Arial"/>
        </w:rPr>
      </w:pPr>
      <w:bookmarkStart w:id="208" w:name="_Toc471712738"/>
      <w:r w:rsidRPr="002B5ADD">
        <w:rPr>
          <w:rStyle w:val="Heading4Char"/>
          <w:szCs w:val="28"/>
        </w:rPr>
        <w:t>Italics</w:t>
      </w:r>
      <w:bookmarkEnd w:id="208"/>
    </w:p>
    <w:p w14:paraId="5EF5F3C8" w14:textId="77777777" w:rsidR="00AA4C96" w:rsidRPr="002B5ADD" w:rsidRDefault="00AA4C96" w:rsidP="00AA4C96">
      <w:pPr>
        <w:ind w:left="360"/>
        <w:rPr>
          <w:rFonts w:cs="Arial"/>
        </w:rPr>
      </w:pPr>
      <w:r w:rsidRPr="002B5ADD">
        <w:rPr>
          <w:rFonts w:cs="Arial"/>
        </w:rPr>
        <w:t>While roman fonts are upright, italic fonts slant to the right. But rather than being just a slanted or tilted version of the roman font, a true or pure italic font is drawn from scratch and has unique features not found in the roman face</w:t>
      </w:r>
      <w:sdt>
        <w:sdtPr>
          <w:rPr>
            <w:rFonts w:cs="Arial"/>
          </w:rPr>
          <w:id w:val="2041081191"/>
          <w:citation/>
        </w:sdtPr>
        <w:sdtEndPr/>
        <w:sdtContent>
          <w:r w:rsidRPr="002B5ADD">
            <w:rPr>
              <w:rFonts w:cs="Arial"/>
            </w:rPr>
            <w:fldChar w:fldCharType="begin"/>
          </w:r>
          <w:r w:rsidRPr="002B5ADD">
            <w:rPr>
              <w:rFonts w:cs="Arial"/>
            </w:rPr>
            <w:instrText xml:space="preserve"> CITATION Typ15 \l 4105 </w:instrText>
          </w:r>
          <w:r w:rsidRPr="002B5ADD">
            <w:rPr>
              <w:rFonts w:cs="Arial"/>
            </w:rPr>
            <w:fldChar w:fldCharType="separate"/>
          </w:r>
          <w:r w:rsidR="0039377E">
            <w:rPr>
              <w:rFonts w:cs="Arial"/>
              <w:noProof/>
            </w:rPr>
            <w:t xml:space="preserve"> </w:t>
          </w:r>
          <w:r w:rsidR="0039377E" w:rsidRPr="0039377E">
            <w:rPr>
              <w:rFonts w:cs="Arial"/>
              <w:noProof/>
            </w:rPr>
            <w:t>(TypeDecon, n.d.)</w:t>
          </w:r>
          <w:r w:rsidRPr="002B5ADD">
            <w:rPr>
              <w:rFonts w:cs="Arial"/>
            </w:rPr>
            <w:fldChar w:fldCharType="end"/>
          </w:r>
        </w:sdtContent>
      </w:sdt>
      <w:r w:rsidRPr="002B5ADD">
        <w:rPr>
          <w:rFonts w:cs="Arial"/>
        </w:rPr>
        <w:t>.</w:t>
      </w:r>
    </w:p>
    <w:p w14:paraId="1C9635D2" w14:textId="77777777" w:rsidR="00AA4C96" w:rsidRPr="002B5ADD" w:rsidRDefault="00AA4C96" w:rsidP="00AA4C96">
      <w:pPr>
        <w:pStyle w:val="Heading3"/>
        <w:rPr>
          <w:rFonts w:cs="Arial"/>
        </w:rPr>
      </w:pPr>
      <w:bookmarkStart w:id="209" w:name="_Toc471712739"/>
      <w:r w:rsidRPr="002B5ADD">
        <w:rPr>
          <w:rStyle w:val="Heading4Char"/>
          <w:szCs w:val="28"/>
        </w:rPr>
        <w:lastRenderedPageBreak/>
        <w:t>Lowercase</w:t>
      </w:r>
      <w:bookmarkEnd w:id="209"/>
    </w:p>
    <w:p w14:paraId="499B7DEC" w14:textId="77777777" w:rsidR="00AA4C96" w:rsidRPr="002B5ADD" w:rsidRDefault="00AA4C96" w:rsidP="00AA4C96">
      <w:pPr>
        <w:ind w:left="360"/>
        <w:rPr>
          <w:rFonts w:cs="Arial"/>
        </w:rPr>
      </w:pPr>
      <w:r w:rsidRPr="002B5ADD">
        <w:rPr>
          <w:rFonts w:cs="Arial"/>
        </w:rPr>
        <w:t>The little letters or non-capital letters of the alphabet are lowercase glyphs. They make up the bulk of written text, with uppercase or capital letters used primarily only to start sentences or proper names</w:t>
      </w:r>
      <w:sdt>
        <w:sdtPr>
          <w:rPr>
            <w:rFonts w:cs="Arial"/>
          </w:rPr>
          <w:id w:val="-1351333263"/>
          <w:citation/>
        </w:sdtPr>
        <w:sdtEndPr/>
        <w:sdtContent>
          <w:r w:rsidRPr="002B5ADD">
            <w:rPr>
              <w:rFonts w:cs="Arial"/>
            </w:rPr>
            <w:fldChar w:fldCharType="begin"/>
          </w:r>
          <w:r w:rsidRPr="002B5ADD">
            <w:rPr>
              <w:rFonts w:cs="Arial"/>
            </w:rPr>
            <w:instrText xml:space="preserve"> CITATION Typ15 \l 4105 </w:instrText>
          </w:r>
          <w:r w:rsidRPr="002B5ADD">
            <w:rPr>
              <w:rFonts w:cs="Arial"/>
            </w:rPr>
            <w:fldChar w:fldCharType="separate"/>
          </w:r>
          <w:r w:rsidR="0039377E">
            <w:rPr>
              <w:rFonts w:cs="Arial"/>
              <w:noProof/>
            </w:rPr>
            <w:t xml:space="preserve"> </w:t>
          </w:r>
          <w:r w:rsidR="0039377E" w:rsidRPr="0039377E">
            <w:rPr>
              <w:rFonts w:cs="Arial"/>
              <w:noProof/>
            </w:rPr>
            <w:t>(TypeDecon, n.d.)</w:t>
          </w:r>
          <w:r w:rsidRPr="002B5ADD">
            <w:rPr>
              <w:rFonts w:cs="Arial"/>
            </w:rPr>
            <w:fldChar w:fldCharType="end"/>
          </w:r>
        </w:sdtContent>
      </w:sdt>
      <w:r w:rsidRPr="002B5ADD">
        <w:rPr>
          <w:rFonts w:cs="Arial"/>
        </w:rPr>
        <w:t>.</w:t>
      </w:r>
    </w:p>
    <w:p w14:paraId="6D3AAF42" w14:textId="77777777" w:rsidR="00AA4C96" w:rsidRPr="002B5ADD" w:rsidRDefault="00AA4C96" w:rsidP="00AA4C96">
      <w:pPr>
        <w:pStyle w:val="Heading3"/>
        <w:rPr>
          <w:rStyle w:val="Heading4Char"/>
          <w:b/>
          <w:bCs/>
          <w:iCs w:val="0"/>
          <w:szCs w:val="28"/>
        </w:rPr>
      </w:pPr>
      <w:bookmarkStart w:id="210" w:name="_Toc471712740"/>
      <w:r w:rsidRPr="002B5ADD">
        <w:rPr>
          <w:rStyle w:val="Heading4Char"/>
          <w:szCs w:val="28"/>
        </w:rPr>
        <w:t>Roman</w:t>
      </w:r>
      <w:bookmarkEnd w:id="210"/>
    </w:p>
    <w:p w14:paraId="7F625FB9" w14:textId="77777777" w:rsidR="00AA4C96" w:rsidRPr="002B5ADD" w:rsidRDefault="00AA4C96" w:rsidP="00AA4C96">
      <w:pPr>
        <w:ind w:left="360"/>
        <w:rPr>
          <w:rFonts w:cs="Arial"/>
        </w:rPr>
      </w:pPr>
      <w:r w:rsidRPr="002B5ADD">
        <w:rPr>
          <w:rFonts w:cs="Arial"/>
        </w:rPr>
        <w:t>Roman typefaces are the normal typography style.  They are upright and the glyphs have no angle or slant to the vertical strokes of letterforms.</w:t>
      </w:r>
    </w:p>
    <w:p w14:paraId="7BFF3A02" w14:textId="77777777" w:rsidR="00AA4C96" w:rsidRPr="002B5ADD" w:rsidRDefault="00AA4C96" w:rsidP="00AA4C96">
      <w:pPr>
        <w:pStyle w:val="Heading3"/>
        <w:rPr>
          <w:rFonts w:cs="Arial"/>
        </w:rPr>
      </w:pPr>
      <w:bookmarkStart w:id="211" w:name="_Toc471712741"/>
      <w:r w:rsidRPr="002B5ADD">
        <w:rPr>
          <w:rStyle w:val="Heading4Char"/>
          <w:szCs w:val="28"/>
        </w:rPr>
        <w:t>Sans-Serif</w:t>
      </w:r>
      <w:bookmarkEnd w:id="211"/>
    </w:p>
    <w:p w14:paraId="09615E09" w14:textId="77777777" w:rsidR="00AA4C96" w:rsidRPr="002B5ADD" w:rsidRDefault="00AA4C96" w:rsidP="00AA4C96">
      <w:pPr>
        <w:ind w:left="360"/>
        <w:rPr>
          <w:rFonts w:cs="Arial"/>
        </w:rPr>
      </w:pPr>
      <w:r w:rsidRPr="002B5ADD">
        <w:rPr>
          <w:rFonts w:cs="Arial"/>
        </w:rPr>
        <w:t>Typefaces that do not use serifs or small lines at the ends of some letterforms are sans-serif.</w:t>
      </w:r>
    </w:p>
    <w:p w14:paraId="776123C2" w14:textId="77777777" w:rsidR="00AA4C96" w:rsidRPr="002B5ADD" w:rsidRDefault="00AA4C96" w:rsidP="00AA4C96">
      <w:pPr>
        <w:pStyle w:val="Heading3"/>
        <w:rPr>
          <w:rFonts w:cs="Arial"/>
        </w:rPr>
      </w:pPr>
      <w:bookmarkStart w:id="212" w:name="_Toc471712742"/>
      <w:r w:rsidRPr="002B5ADD">
        <w:rPr>
          <w:rStyle w:val="Heading4Char"/>
          <w:szCs w:val="28"/>
        </w:rPr>
        <w:t>Serif</w:t>
      </w:r>
      <w:bookmarkEnd w:id="212"/>
    </w:p>
    <w:p w14:paraId="64A5B4EC" w14:textId="77777777" w:rsidR="00AA4C96" w:rsidRPr="002B5ADD" w:rsidRDefault="00AA4C96" w:rsidP="00AA4C96">
      <w:pPr>
        <w:ind w:left="360"/>
        <w:rPr>
          <w:rFonts w:cs="Arial"/>
        </w:rPr>
      </w:pPr>
      <w:r w:rsidRPr="002B5ADD">
        <w:rPr>
          <w:rFonts w:cs="Arial"/>
        </w:rPr>
        <w:t>A serif is the little extra stroke found at the end of main vertical and horizontal strokes of some letterforms</w:t>
      </w:r>
      <w:sdt>
        <w:sdtPr>
          <w:rPr>
            <w:rFonts w:cs="Arial"/>
          </w:rPr>
          <w:id w:val="-1508358836"/>
          <w:citation/>
        </w:sdtPr>
        <w:sdtEndPr/>
        <w:sdtContent>
          <w:r w:rsidRPr="002B5ADD">
            <w:rPr>
              <w:rFonts w:cs="Arial"/>
            </w:rPr>
            <w:fldChar w:fldCharType="begin"/>
          </w:r>
          <w:r w:rsidRPr="002B5ADD">
            <w:rPr>
              <w:rFonts w:cs="Arial"/>
            </w:rPr>
            <w:instrText xml:space="preserve"> CITATION Typ15 \l 4105 </w:instrText>
          </w:r>
          <w:r w:rsidRPr="002B5ADD">
            <w:rPr>
              <w:rFonts w:cs="Arial"/>
            </w:rPr>
            <w:fldChar w:fldCharType="separate"/>
          </w:r>
          <w:r w:rsidR="0039377E">
            <w:rPr>
              <w:rFonts w:cs="Arial"/>
              <w:noProof/>
            </w:rPr>
            <w:t xml:space="preserve"> </w:t>
          </w:r>
          <w:r w:rsidR="0039377E" w:rsidRPr="0039377E">
            <w:rPr>
              <w:rFonts w:cs="Arial"/>
              <w:noProof/>
            </w:rPr>
            <w:t>(TypeDecon, n.d.)</w:t>
          </w:r>
          <w:r w:rsidRPr="002B5ADD">
            <w:rPr>
              <w:rFonts w:cs="Arial"/>
            </w:rPr>
            <w:fldChar w:fldCharType="end"/>
          </w:r>
        </w:sdtContent>
      </w:sdt>
      <w:r w:rsidRPr="002B5ADD">
        <w:rPr>
          <w:rFonts w:cs="Arial"/>
        </w:rPr>
        <w:t>.</w:t>
      </w:r>
    </w:p>
    <w:p w14:paraId="441AADDB" w14:textId="77777777" w:rsidR="00AA4C96" w:rsidRPr="002B5ADD" w:rsidRDefault="00AA4C96" w:rsidP="00AA4C96">
      <w:pPr>
        <w:pStyle w:val="Heading3"/>
        <w:rPr>
          <w:rStyle w:val="Heading4Char"/>
          <w:b/>
          <w:bCs/>
          <w:iCs w:val="0"/>
          <w:szCs w:val="28"/>
        </w:rPr>
      </w:pPr>
      <w:bookmarkStart w:id="213" w:name="_Toc471712743"/>
      <w:r w:rsidRPr="002B5ADD">
        <w:rPr>
          <w:rStyle w:val="Heading4Char"/>
          <w:szCs w:val="28"/>
        </w:rPr>
        <w:t>Stem</w:t>
      </w:r>
      <w:bookmarkEnd w:id="213"/>
    </w:p>
    <w:p w14:paraId="4E8C8885" w14:textId="77777777" w:rsidR="00AA4C96" w:rsidRPr="002B5ADD" w:rsidRDefault="00AA4C96" w:rsidP="00AA4C96">
      <w:pPr>
        <w:ind w:left="360"/>
        <w:rPr>
          <w:rFonts w:cs="Arial"/>
        </w:rPr>
      </w:pPr>
      <w:r w:rsidRPr="002B5ADD">
        <w:rPr>
          <w:rFonts w:cs="Arial"/>
        </w:rPr>
        <w:t>The stem is the main, usually vertical stroke of a letterform</w:t>
      </w:r>
      <w:sdt>
        <w:sdtPr>
          <w:rPr>
            <w:rFonts w:cs="Arial"/>
          </w:rPr>
          <w:id w:val="-792134069"/>
          <w:citation/>
        </w:sdtPr>
        <w:sdtEndPr/>
        <w:sdtContent>
          <w:r w:rsidRPr="002B5ADD">
            <w:rPr>
              <w:rFonts w:cs="Arial"/>
            </w:rPr>
            <w:fldChar w:fldCharType="begin"/>
          </w:r>
          <w:r w:rsidRPr="002B5ADD">
            <w:rPr>
              <w:rFonts w:cs="Arial"/>
            </w:rPr>
            <w:instrText xml:space="preserve"> CITATION Typ15 \l 4105 </w:instrText>
          </w:r>
          <w:r w:rsidRPr="002B5ADD">
            <w:rPr>
              <w:rFonts w:cs="Arial"/>
            </w:rPr>
            <w:fldChar w:fldCharType="separate"/>
          </w:r>
          <w:r w:rsidR="0039377E">
            <w:rPr>
              <w:rFonts w:cs="Arial"/>
              <w:noProof/>
            </w:rPr>
            <w:t xml:space="preserve"> </w:t>
          </w:r>
          <w:r w:rsidR="0039377E" w:rsidRPr="0039377E">
            <w:rPr>
              <w:rFonts w:cs="Arial"/>
              <w:noProof/>
            </w:rPr>
            <w:t>(TypeDecon, n.d.)</w:t>
          </w:r>
          <w:r w:rsidRPr="002B5ADD">
            <w:rPr>
              <w:rFonts w:cs="Arial"/>
            </w:rPr>
            <w:fldChar w:fldCharType="end"/>
          </w:r>
        </w:sdtContent>
      </w:sdt>
      <w:r w:rsidRPr="002B5ADD">
        <w:rPr>
          <w:rFonts w:cs="Arial"/>
        </w:rPr>
        <w:t>.</w:t>
      </w:r>
    </w:p>
    <w:p w14:paraId="005E279E" w14:textId="77777777" w:rsidR="00AA4C96" w:rsidRPr="002B5ADD" w:rsidRDefault="00AA4C96" w:rsidP="00AA4C96">
      <w:pPr>
        <w:pStyle w:val="Heading3"/>
        <w:rPr>
          <w:rStyle w:val="Heading4Char"/>
          <w:b/>
          <w:bCs/>
          <w:iCs w:val="0"/>
          <w:szCs w:val="28"/>
        </w:rPr>
      </w:pPr>
      <w:bookmarkStart w:id="214" w:name="_Toc471712744"/>
      <w:r w:rsidRPr="002B5ADD">
        <w:rPr>
          <w:rStyle w:val="Heading4Char"/>
          <w:szCs w:val="28"/>
        </w:rPr>
        <w:t>Stroke</w:t>
      </w:r>
      <w:bookmarkEnd w:id="214"/>
    </w:p>
    <w:p w14:paraId="37228EF2" w14:textId="77777777" w:rsidR="00AA4C96" w:rsidRPr="002B5ADD" w:rsidRDefault="00AA4C96" w:rsidP="00AA4C96">
      <w:pPr>
        <w:ind w:left="360"/>
        <w:rPr>
          <w:rFonts w:cs="Arial"/>
        </w:rPr>
      </w:pPr>
      <w:r w:rsidRPr="002B5ADD">
        <w:rPr>
          <w:rFonts w:cs="Arial"/>
        </w:rPr>
        <w:t>A stoke is the main diagonal portion of a letterform</w:t>
      </w:r>
      <w:sdt>
        <w:sdtPr>
          <w:rPr>
            <w:rFonts w:cs="Arial"/>
          </w:rPr>
          <w:id w:val="-1866598151"/>
          <w:citation/>
        </w:sdtPr>
        <w:sdtEndPr/>
        <w:sdtContent>
          <w:r w:rsidRPr="002B5ADD">
            <w:rPr>
              <w:rFonts w:cs="Arial"/>
            </w:rPr>
            <w:fldChar w:fldCharType="begin"/>
          </w:r>
          <w:r w:rsidRPr="002B5ADD">
            <w:rPr>
              <w:rFonts w:cs="Arial"/>
            </w:rPr>
            <w:instrText xml:space="preserve"> CITATION Typ15 \l 4105 </w:instrText>
          </w:r>
          <w:r w:rsidRPr="002B5ADD">
            <w:rPr>
              <w:rFonts w:cs="Arial"/>
            </w:rPr>
            <w:fldChar w:fldCharType="separate"/>
          </w:r>
          <w:r w:rsidR="0039377E">
            <w:rPr>
              <w:rFonts w:cs="Arial"/>
              <w:noProof/>
            </w:rPr>
            <w:t xml:space="preserve"> </w:t>
          </w:r>
          <w:r w:rsidR="0039377E" w:rsidRPr="0039377E">
            <w:rPr>
              <w:rFonts w:cs="Arial"/>
              <w:noProof/>
            </w:rPr>
            <w:t>(TypeDecon, n.d.)</w:t>
          </w:r>
          <w:r w:rsidRPr="002B5ADD">
            <w:rPr>
              <w:rFonts w:cs="Arial"/>
            </w:rPr>
            <w:fldChar w:fldCharType="end"/>
          </w:r>
        </w:sdtContent>
      </w:sdt>
      <w:r w:rsidRPr="002B5ADD">
        <w:rPr>
          <w:rFonts w:cs="Arial"/>
        </w:rPr>
        <w:t>.</w:t>
      </w:r>
    </w:p>
    <w:p w14:paraId="43D2BCBF" w14:textId="77777777" w:rsidR="00AA4C96" w:rsidRPr="002B5ADD" w:rsidRDefault="00AA4C96" w:rsidP="00AA4C96">
      <w:pPr>
        <w:pStyle w:val="Heading3"/>
        <w:rPr>
          <w:rStyle w:val="Heading4Char"/>
          <w:b/>
          <w:bCs/>
          <w:iCs w:val="0"/>
          <w:szCs w:val="28"/>
        </w:rPr>
      </w:pPr>
      <w:bookmarkStart w:id="215" w:name="_Toc471712745"/>
      <w:r w:rsidRPr="002B5ADD">
        <w:rPr>
          <w:rStyle w:val="Heading4Char"/>
          <w:szCs w:val="28"/>
        </w:rPr>
        <w:t>Typeface</w:t>
      </w:r>
      <w:bookmarkEnd w:id="215"/>
    </w:p>
    <w:p w14:paraId="069FC3A8" w14:textId="77777777" w:rsidR="00AA4C96" w:rsidRPr="002B5ADD" w:rsidRDefault="00AA4C96" w:rsidP="00AA4C96">
      <w:pPr>
        <w:ind w:left="360"/>
        <w:rPr>
          <w:rFonts w:cs="Arial"/>
        </w:rPr>
      </w:pPr>
      <w:r w:rsidRPr="002B5ADD">
        <w:rPr>
          <w:rFonts w:cs="Arial"/>
        </w:rPr>
        <w:t>A typeface, also known as font family, is a set of one or more fonts each composed of glyphs that share common design features</w:t>
      </w:r>
      <w:sdt>
        <w:sdtPr>
          <w:rPr>
            <w:rFonts w:cs="Arial"/>
          </w:rPr>
          <w:id w:val="1358388974"/>
          <w:citation/>
        </w:sdtPr>
        <w:sdtEndPr/>
        <w:sdtContent>
          <w:r w:rsidRPr="002B5ADD">
            <w:rPr>
              <w:rFonts w:cs="Arial"/>
            </w:rPr>
            <w:fldChar w:fldCharType="begin"/>
          </w:r>
          <w:r w:rsidRPr="002B5ADD">
            <w:rPr>
              <w:rFonts w:cs="Arial"/>
            </w:rPr>
            <w:instrText xml:space="preserve">CITATION Wik15 \l 4105 </w:instrText>
          </w:r>
          <w:r w:rsidRPr="002B5ADD">
            <w:rPr>
              <w:rFonts w:cs="Arial"/>
            </w:rPr>
            <w:fldChar w:fldCharType="separate"/>
          </w:r>
          <w:r w:rsidR="0039377E">
            <w:rPr>
              <w:rFonts w:cs="Arial"/>
              <w:noProof/>
            </w:rPr>
            <w:t xml:space="preserve"> </w:t>
          </w:r>
          <w:r w:rsidR="0039377E" w:rsidRPr="0039377E">
            <w:rPr>
              <w:rFonts w:cs="Arial"/>
              <w:noProof/>
            </w:rPr>
            <w:t>(Wikipedia, n.d.)</w:t>
          </w:r>
          <w:r w:rsidRPr="002B5ADD">
            <w:rPr>
              <w:rFonts w:cs="Arial"/>
            </w:rPr>
            <w:fldChar w:fldCharType="end"/>
          </w:r>
        </w:sdtContent>
      </w:sdt>
      <w:r w:rsidRPr="002B5ADD">
        <w:rPr>
          <w:rFonts w:cs="Arial"/>
        </w:rPr>
        <w:t>.</w:t>
      </w:r>
    </w:p>
    <w:p w14:paraId="3A21B675" w14:textId="77777777" w:rsidR="00AA4C96" w:rsidRPr="002B5ADD" w:rsidRDefault="00AA4C96" w:rsidP="00AA4C96">
      <w:pPr>
        <w:pStyle w:val="Heading3"/>
        <w:rPr>
          <w:rFonts w:cs="Arial"/>
        </w:rPr>
      </w:pPr>
      <w:bookmarkStart w:id="216" w:name="_Toc471712746"/>
      <w:r w:rsidRPr="002B5ADD">
        <w:rPr>
          <w:rStyle w:val="Heading4Char"/>
          <w:szCs w:val="28"/>
        </w:rPr>
        <w:t>Uppercase</w:t>
      </w:r>
      <w:bookmarkEnd w:id="216"/>
    </w:p>
    <w:p w14:paraId="3A6189B6" w14:textId="77777777" w:rsidR="00AA4C96" w:rsidRPr="002B5ADD" w:rsidRDefault="00AA4C96" w:rsidP="00AA4C96">
      <w:pPr>
        <w:ind w:left="360"/>
        <w:rPr>
          <w:rFonts w:cs="Arial"/>
        </w:rPr>
      </w:pPr>
      <w:r w:rsidRPr="002B5ADD">
        <w:rPr>
          <w:rFonts w:cs="Arial"/>
        </w:rPr>
        <w:t>The capital letters of the alphabet are uppercase glyphs. Uppercase letters are normally used at the beginning of sentences and as the first letter of proper names</w:t>
      </w:r>
      <w:sdt>
        <w:sdtPr>
          <w:rPr>
            <w:rFonts w:cs="Arial"/>
          </w:rPr>
          <w:id w:val="-637186950"/>
          <w:citation/>
        </w:sdtPr>
        <w:sdtEndPr/>
        <w:sdtContent>
          <w:r w:rsidRPr="002B5ADD">
            <w:rPr>
              <w:rFonts w:cs="Arial"/>
            </w:rPr>
            <w:fldChar w:fldCharType="begin"/>
          </w:r>
          <w:r w:rsidRPr="002B5ADD">
            <w:rPr>
              <w:rFonts w:cs="Arial"/>
            </w:rPr>
            <w:instrText xml:space="preserve"> CITATION Typ15 \l 4105 </w:instrText>
          </w:r>
          <w:r w:rsidRPr="002B5ADD">
            <w:rPr>
              <w:rFonts w:cs="Arial"/>
            </w:rPr>
            <w:fldChar w:fldCharType="separate"/>
          </w:r>
          <w:r w:rsidR="0039377E">
            <w:rPr>
              <w:rFonts w:cs="Arial"/>
              <w:noProof/>
            </w:rPr>
            <w:t xml:space="preserve"> </w:t>
          </w:r>
          <w:r w:rsidR="0039377E" w:rsidRPr="0039377E">
            <w:rPr>
              <w:rFonts w:cs="Arial"/>
              <w:noProof/>
            </w:rPr>
            <w:t>(TypeDecon, n.d.)</w:t>
          </w:r>
          <w:r w:rsidRPr="002B5ADD">
            <w:rPr>
              <w:rFonts w:cs="Arial"/>
            </w:rPr>
            <w:fldChar w:fldCharType="end"/>
          </w:r>
        </w:sdtContent>
      </w:sdt>
      <w:r w:rsidRPr="002B5ADD">
        <w:rPr>
          <w:rFonts w:cs="Arial"/>
        </w:rPr>
        <w:t>.</w:t>
      </w:r>
    </w:p>
    <w:p w14:paraId="4AECD179" w14:textId="77777777" w:rsidR="00AA4C96" w:rsidRPr="002B5ADD" w:rsidRDefault="00AA4C96" w:rsidP="00AA4C96">
      <w:pPr>
        <w:pStyle w:val="Heading3"/>
        <w:rPr>
          <w:rFonts w:cs="Arial"/>
        </w:rPr>
      </w:pPr>
      <w:bookmarkStart w:id="217" w:name="_Toc471712747"/>
      <w:r w:rsidRPr="002B5ADD">
        <w:rPr>
          <w:rStyle w:val="Heading4Char"/>
          <w:szCs w:val="28"/>
        </w:rPr>
        <w:t>X-height</w:t>
      </w:r>
      <w:bookmarkEnd w:id="217"/>
    </w:p>
    <w:p w14:paraId="7A2CFE4C" w14:textId="77777777" w:rsidR="00AA4C96" w:rsidRPr="002B5ADD" w:rsidRDefault="00AA4C96" w:rsidP="00AA4C96">
      <w:pPr>
        <w:ind w:left="360"/>
        <w:rPr>
          <w:rFonts w:cs="Arial"/>
        </w:rPr>
      </w:pPr>
      <w:r w:rsidRPr="002B5ADD">
        <w:rPr>
          <w:rFonts w:cs="Arial"/>
        </w:rPr>
        <w:t>The x-height is the distance between the baseline of a line of type and tops of the main body of lower case letters, excluding ascenders or descenders</w:t>
      </w:r>
      <w:sdt>
        <w:sdtPr>
          <w:rPr>
            <w:rFonts w:cs="Arial"/>
          </w:rPr>
          <w:id w:val="2056426633"/>
          <w:citation/>
        </w:sdtPr>
        <w:sdtEndPr/>
        <w:sdtContent>
          <w:r w:rsidRPr="002B5ADD">
            <w:rPr>
              <w:rFonts w:cs="Arial"/>
            </w:rPr>
            <w:fldChar w:fldCharType="begin"/>
          </w:r>
          <w:r w:rsidRPr="002B5ADD">
            <w:rPr>
              <w:rFonts w:cs="Arial"/>
            </w:rPr>
            <w:instrText xml:space="preserve"> CITATION Typ15 \l 4105 </w:instrText>
          </w:r>
          <w:r w:rsidRPr="002B5ADD">
            <w:rPr>
              <w:rFonts w:cs="Arial"/>
            </w:rPr>
            <w:fldChar w:fldCharType="separate"/>
          </w:r>
          <w:r w:rsidR="0039377E">
            <w:rPr>
              <w:rFonts w:cs="Arial"/>
              <w:noProof/>
            </w:rPr>
            <w:t xml:space="preserve"> </w:t>
          </w:r>
          <w:r w:rsidR="0039377E" w:rsidRPr="0039377E">
            <w:rPr>
              <w:rFonts w:cs="Arial"/>
              <w:noProof/>
            </w:rPr>
            <w:t>(TypeDecon, n.d.)</w:t>
          </w:r>
          <w:r w:rsidRPr="002B5ADD">
            <w:rPr>
              <w:rFonts w:cs="Arial"/>
            </w:rPr>
            <w:fldChar w:fldCharType="end"/>
          </w:r>
        </w:sdtContent>
      </w:sdt>
      <w:r w:rsidRPr="002B5ADD">
        <w:rPr>
          <w:rFonts w:cs="Arial"/>
        </w:rPr>
        <w:t>.</w:t>
      </w:r>
    </w:p>
    <w:p w14:paraId="2B24A6AB" w14:textId="77777777" w:rsidR="00AA4C96" w:rsidRPr="002B5ADD" w:rsidRDefault="00AA4C96" w:rsidP="00AA4C96">
      <w:pPr>
        <w:rPr>
          <w:rFonts w:cs="Arial"/>
        </w:rPr>
      </w:pPr>
      <w:r w:rsidRPr="002B5ADD">
        <w:rPr>
          <w:rFonts w:cs="Arial"/>
        </w:rPr>
        <w:br w:type="page"/>
      </w:r>
    </w:p>
    <w:p w14:paraId="381AA7BE" w14:textId="77777777" w:rsidR="00AA4C96" w:rsidRPr="002B5ADD" w:rsidRDefault="00AA4C96" w:rsidP="002B5ADD">
      <w:pPr>
        <w:pStyle w:val="Heading1"/>
      </w:pPr>
      <w:bookmarkStart w:id="218" w:name="_Toc440532546"/>
      <w:bookmarkStart w:id="219" w:name="_Toc471712748"/>
      <w:r w:rsidRPr="002B5ADD">
        <w:lastRenderedPageBreak/>
        <w:t>Appendix F: Map Description Examples</w:t>
      </w:r>
      <w:bookmarkEnd w:id="218"/>
      <w:bookmarkEnd w:id="219"/>
    </w:p>
    <w:p w14:paraId="71A1F1A5" w14:textId="77777777" w:rsidR="00AA4C96" w:rsidRPr="002B5ADD" w:rsidRDefault="00AA4C96" w:rsidP="00AA4C96">
      <w:pPr>
        <w:rPr>
          <w:rFonts w:cs="Arial"/>
        </w:rPr>
      </w:pPr>
      <w:r w:rsidRPr="002B5ADD">
        <w:rPr>
          <w:rFonts w:cs="Arial"/>
        </w:rPr>
        <w:t>Below are several examples of map descriptions that were created using the recommendations outlined in this document. Please note the maps used for description examples were existing map products and may not have been designed with accessibility in mind. They are used in this context to demonstrate how to write an appropriate map description.</w:t>
      </w:r>
    </w:p>
    <w:p w14:paraId="6CC04E09" w14:textId="77777777" w:rsidR="00AA4C96" w:rsidRPr="002B5ADD" w:rsidRDefault="00AA4C96" w:rsidP="002B5ADD">
      <w:pPr>
        <w:pStyle w:val="Heading2"/>
        <w:numPr>
          <w:ilvl w:val="0"/>
          <w:numId w:val="43"/>
        </w:numPr>
      </w:pPr>
      <w:bookmarkStart w:id="220" w:name="_Toc440532547"/>
      <w:bookmarkStart w:id="221" w:name="_Toc471712749"/>
      <w:r w:rsidRPr="002B5ADD">
        <w:t>Simple Locational or Key Map Example</w:t>
      </w:r>
      <w:bookmarkEnd w:id="220"/>
      <w:bookmarkEnd w:id="221"/>
    </w:p>
    <w:p w14:paraId="287E9C4B" w14:textId="77777777" w:rsidR="00AA4C96" w:rsidRPr="002B5ADD" w:rsidRDefault="00AA4C96" w:rsidP="00AA4C96">
      <w:pPr>
        <w:rPr>
          <w:rFonts w:cs="Arial"/>
        </w:rPr>
      </w:pPr>
      <w:r w:rsidRPr="002B5ADD">
        <w:rPr>
          <w:rFonts w:cs="Arial"/>
        </w:rPr>
        <w:t>Simple locator maps only require a short explanation to describe the general location of a place or thing.</w:t>
      </w:r>
    </w:p>
    <w:p w14:paraId="1C3EA7D0" w14:textId="77777777" w:rsidR="00AA4C96" w:rsidRPr="002B5ADD" w:rsidRDefault="00AA4C96" w:rsidP="00AA4C96">
      <w:pPr>
        <w:pStyle w:val="Heading3"/>
        <w:rPr>
          <w:rFonts w:cs="Arial"/>
        </w:rPr>
      </w:pPr>
      <w:bookmarkStart w:id="222" w:name="_Toc471712750"/>
      <w:r w:rsidRPr="002B5ADD">
        <w:rPr>
          <w:rFonts w:cs="Arial"/>
        </w:rPr>
        <w:t>Map Audience:</w:t>
      </w:r>
      <w:bookmarkEnd w:id="222"/>
      <w:r w:rsidRPr="002B5ADD">
        <w:rPr>
          <w:rFonts w:cs="Arial"/>
        </w:rPr>
        <w:t xml:space="preserve"> </w:t>
      </w:r>
    </w:p>
    <w:p w14:paraId="2AB8A3BE" w14:textId="77777777" w:rsidR="00AA4C96" w:rsidRPr="002B5ADD" w:rsidRDefault="00AA4C96" w:rsidP="00AA4C96">
      <w:pPr>
        <w:ind w:left="360"/>
        <w:rPr>
          <w:rFonts w:cs="Arial"/>
          <w:b/>
        </w:rPr>
      </w:pPr>
      <w:r w:rsidRPr="002B5ADD">
        <w:rPr>
          <w:rFonts w:cs="Arial"/>
        </w:rPr>
        <w:t>General and nonspecific.</w:t>
      </w:r>
    </w:p>
    <w:p w14:paraId="086E66F3" w14:textId="77777777" w:rsidR="00AA4C96" w:rsidRPr="002B5ADD" w:rsidRDefault="00AA4C96" w:rsidP="00AA4C96">
      <w:pPr>
        <w:pStyle w:val="Heading3"/>
        <w:rPr>
          <w:rFonts w:cs="Arial"/>
        </w:rPr>
      </w:pPr>
      <w:bookmarkStart w:id="223" w:name="_Toc471712751"/>
      <w:r w:rsidRPr="002B5ADD">
        <w:rPr>
          <w:rFonts w:cs="Arial"/>
        </w:rPr>
        <w:t>Map Context:</w:t>
      </w:r>
      <w:bookmarkEnd w:id="223"/>
      <w:r w:rsidRPr="002B5ADD">
        <w:rPr>
          <w:rFonts w:cs="Arial"/>
        </w:rPr>
        <w:t xml:space="preserve"> </w:t>
      </w:r>
    </w:p>
    <w:p w14:paraId="0E70313A" w14:textId="77777777" w:rsidR="00AA4C96" w:rsidRPr="002B5ADD" w:rsidRDefault="00AA4C96" w:rsidP="00AA4C96">
      <w:pPr>
        <w:ind w:left="360"/>
        <w:rPr>
          <w:rFonts w:cs="Arial"/>
        </w:rPr>
      </w:pPr>
      <w:r w:rsidRPr="002B5ADD">
        <w:rPr>
          <w:rFonts w:cs="Arial"/>
        </w:rPr>
        <w:t xml:space="preserve">A small (3.75” x 3.75”) simple map used to highlight the location of a city within the province of Ontario. </w:t>
      </w:r>
    </w:p>
    <w:p w14:paraId="011D3359" w14:textId="77777777" w:rsidR="00AA4C96" w:rsidRPr="002B5ADD" w:rsidRDefault="00AA4C96" w:rsidP="00AA4C96">
      <w:pPr>
        <w:pStyle w:val="Heading3"/>
        <w:rPr>
          <w:rFonts w:cs="Arial"/>
        </w:rPr>
      </w:pPr>
      <w:bookmarkStart w:id="224" w:name="_Toc471712752"/>
      <w:r w:rsidRPr="002B5ADD">
        <w:rPr>
          <w:rFonts w:cs="Arial"/>
        </w:rPr>
        <w:t>Map Screenshot:</w:t>
      </w:r>
      <w:bookmarkEnd w:id="224"/>
    </w:p>
    <w:p w14:paraId="5847966D" w14:textId="77777777" w:rsidR="00AA4C96" w:rsidRPr="002B5ADD" w:rsidRDefault="00AA4C96" w:rsidP="00AA4C96">
      <w:pPr>
        <w:jc w:val="center"/>
        <w:rPr>
          <w:rFonts w:cs="Arial"/>
        </w:rPr>
      </w:pPr>
      <w:r w:rsidRPr="002B5ADD">
        <w:rPr>
          <w:rFonts w:cs="Arial"/>
          <w:noProof/>
        </w:rPr>
        <w:drawing>
          <wp:inline distT="0" distB="0" distL="0" distR="0" wp14:anchorId="282EEDC4" wp14:editId="2B6445E8">
            <wp:extent cx="3085200" cy="3085200"/>
            <wp:effectExtent l="0" t="0" r="1270" b="1270"/>
            <wp:docPr id="17" name="Picture 17" descr="This is a graphic image of a small simple map showing the location of the City of Peterborough within the province of Ontario. The full description of the map can be found in this document after this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nt_ptbo_map.jpg"/>
                    <pic:cNvPicPr/>
                  </pic:nvPicPr>
                  <pic:blipFill>
                    <a:blip r:embed="rId74" cstate="screen">
                      <a:extLst>
                        <a:ext uri="{28A0092B-C50C-407E-A947-70E740481C1C}">
                          <a14:useLocalDpi xmlns:a14="http://schemas.microsoft.com/office/drawing/2010/main"/>
                        </a:ext>
                      </a:extLst>
                    </a:blip>
                    <a:stretch>
                      <a:fillRect/>
                    </a:stretch>
                  </pic:blipFill>
                  <pic:spPr>
                    <a:xfrm>
                      <a:off x="0" y="0"/>
                      <a:ext cx="3085200" cy="3085200"/>
                    </a:xfrm>
                    <a:prstGeom prst="rect">
                      <a:avLst/>
                    </a:prstGeom>
                  </pic:spPr>
                </pic:pic>
              </a:graphicData>
            </a:graphic>
          </wp:inline>
        </w:drawing>
      </w:r>
    </w:p>
    <w:p w14:paraId="4D62BD2C" w14:textId="77777777" w:rsidR="00AA4C96" w:rsidRPr="002B5ADD" w:rsidRDefault="00AA4C96" w:rsidP="00AA4C96">
      <w:pPr>
        <w:pStyle w:val="Heading3"/>
        <w:rPr>
          <w:rFonts w:cs="Arial"/>
        </w:rPr>
      </w:pPr>
      <w:bookmarkStart w:id="225" w:name="_Toc471712753"/>
      <w:r w:rsidRPr="002B5ADD">
        <w:rPr>
          <w:rStyle w:val="Heading4Char"/>
        </w:rPr>
        <w:t>Map Description (45 words):</w:t>
      </w:r>
      <w:bookmarkEnd w:id="225"/>
      <w:r w:rsidRPr="002B5ADD">
        <w:rPr>
          <w:rFonts w:cs="Arial"/>
        </w:rPr>
        <w:t xml:space="preserve"> </w:t>
      </w:r>
    </w:p>
    <w:p w14:paraId="600023AA" w14:textId="77777777" w:rsidR="00AA4C96" w:rsidRPr="002B5ADD" w:rsidRDefault="00AA4C96" w:rsidP="00AA4C96">
      <w:pPr>
        <w:ind w:left="360"/>
        <w:rPr>
          <w:rFonts w:eastAsiaTheme="majorEastAsia" w:cs="Arial"/>
          <w:b/>
          <w:bCs/>
          <w:sz w:val="32"/>
          <w:szCs w:val="32"/>
        </w:rPr>
      </w:pPr>
      <w:r w:rsidRPr="002B5ADD">
        <w:rPr>
          <w:rFonts w:cs="Arial"/>
        </w:rPr>
        <w:t xml:space="preserve">This is a small simple map showing the location of the City of Peterborough within the province of Ontario. Peterborough is located in south central Ontario </w:t>
      </w:r>
      <w:r w:rsidRPr="002B5ADD">
        <w:rPr>
          <w:rFonts w:cs="Arial"/>
        </w:rPr>
        <w:lastRenderedPageBreak/>
        <w:t>approximately 100 kilometres northeast of the City of Toronto and approximately 250 kilometres southwest of the City of Ottawa.</w:t>
      </w:r>
    </w:p>
    <w:p w14:paraId="00651311" w14:textId="77777777" w:rsidR="00AA4C96" w:rsidRPr="002B5ADD" w:rsidRDefault="00AA4C96" w:rsidP="002B5ADD">
      <w:pPr>
        <w:pStyle w:val="Heading2"/>
        <w:numPr>
          <w:ilvl w:val="0"/>
          <w:numId w:val="43"/>
        </w:numPr>
      </w:pPr>
      <w:bookmarkStart w:id="226" w:name="_Toc440532548"/>
      <w:bookmarkStart w:id="227" w:name="_Toc471712754"/>
      <w:r w:rsidRPr="002B5ADD">
        <w:t>Area and Area Office Map Example</w:t>
      </w:r>
      <w:bookmarkEnd w:id="226"/>
      <w:bookmarkEnd w:id="227"/>
    </w:p>
    <w:p w14:paraId="409932A4" w14:textId="77777777" w:rsidR="00AA4C96" w:rsidRPr="002B5ADD" w:rsidRDefault="00AA4C96" w:rsidP="00AA4C96">
      <w:pPr>
        <w:rPr>
          <w:rFonts w:cs="Arial"/>
        </w:rPr>
      </w:pPr>
      <w:r w:rsidRPr="002B5ADD">
        <w:rPr>
          <w:rFonts w:cs="Arial"/>
        </w:rPr>
        <w:t>If the purpose of a map is to show the area boundaries and locations of a specific type for a geographic area, a text-based list of the features and their locations would be an appropriate part of the alternative access content.</w:t>
      </w:r>
    </w:p>
    <w:p w14:paraId="503891A6" w14:textId="77777777" w:rsidR="00AA4C96" w:rsidRPr="002B5ADD" w:rsidRDefault="00AA4C96" w:rsidP="00AA4C96">
      <w:pPr>
        <w:pStyle w:val="Heading3"/>
        <w:rPr>
          <w:rFonts w:cs="Arial"/>
        </w:rPr>
      </w:pPr>
      <w:bookmarkStart w:id="228" w:name="_Toc471712755"/>
      <w:bookmarkStart w:id="229" w:name="_Toc440532549"/>
      <w:r w:rsidRPr="002B5ADD">
        <w:rPr>
          <w:rFonts w:cs="Arial"/>
        </w:rPr>
        <w:t>Map Audience:</w:t>
      </w:r>
      <w:bookmarkEnd w:id="228"/>
      <w:r w:rsidRPr="002B5ADD">
        <w:rPr>
          <w:rFonts w:cs="Arial"/>
        </w:rPr>
        <w:t xml:space="preserve"> </w:t>
      </w:r>
    </w:p>
    <w:p w14:paraId="25386DE4" w14:textId="77777777" w:rsidR="00AA4C96" w:rsidRPr="002B5ADD" w:rsidRDefault="00AA4C96" w:rsidP="00AA4C96">
      <w:pPr>
        <w:ind w:left="360"/>
        <w:rPr>
          <w:rFonts w:cs="Arial"/>
        </w:rPr>
      </w:pPr>
      <w:r w:rsidRPr="002B5ADD">
        <w:rPr>
          <w:rFonts w:cs="Arial"/>
        </w:rPr>
        <w:t xml:space="preserve">General MNR or OPS internal use. </w:t>
      </w:r>
    </w:p>
    <w:p w14:paraId="00DC7C7A" w14:textId="77777777" w:rsidR="00AA4C96" w:rsidRPr="002B5ADD" w:rsidRDefault="00AA4C96" w:rsidP="00AA4C96">
      <w:pPr>
        <w:pStyle w:val="Heading3"/>
        <w:rPr>
          <w:rFonts w:cs="Arial"/>
        </w:rPr>
      </w:pPr>
      <w:bookmarkStart w:id="230" w:name="_Toc471712756"/>
      <w:r w:rsidRPr="002B5ADD">
        <w:rPr>
          <w:rFonts w:cs="Arial"/>
        </w:rPr>
        <w:t>Map Screenshot:</w:t>
      </w:r>
      <w:bookmarkEnd w:id="230"/>
    </w:p>
    <w:p w14:paraId="25A01416" w14:textId="77777777" w:rsidR="00AA4C96" w:rsidRPr="002B5ADD" w:rsidRDefault="00AA4C96" w:rsidP="002B5ADD">
      <w:pPr>
        <w:pStyle w:val="Heading4"/>
      </w:pPr>
      <w:r w:rsidRPr="002B5ADD">
        <w:rPr>
          <w:noProof/>
        </w:rPr>
        <w:drawing>
          <wp:inline distT="0" distB="0" distL="0" distR="0" wp14:anchorId="40DA969E" wp14:editId="1CD1143A">
            <wp:extent cx="5486400" cy="4803648"/>
            <wp:effectExtent l="0" t="0" r="0" b="0"/>
            <wp:docPr id="41" name="Picture 41" descr="This is a graphic image of a Ontario Ministry of Natural Resources Regions and Districts Map. The full description of the map can be found in this document after this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 MNRF Districts Small Format_b.jpg"/>
                    <pic:cNvPicPr/>
                  </pic:nvPicPr>
                  <pic:blipFill>
                    <a:blip r:embed="rId75" cstate="screen">
                      <a:extLst>
                        <a:ext uri="{28A0092B-C50C-407E-A947-70E740481C1C}">
                          <a14:useLocalDpi xmlns:a14="http://schemas.microsoft.com/office/drawing/2010/main"/>
                        </a:ext>
                      </a:extLst>
                    </a:blip>
                    <a:stretch>
                      <a:fillRect/>
                    </a:stretch>
                  </pic:blipFill>
                  <pic:spPr>
                    <a:xfrm>
                      <a:off x="0" y="0"/>
                      <a:ext cx="5486400" cy="4803648"/>
                    </a:xfrm>
                    <a:prstGeom prst="rect">
                      <a:avLst/>
                    </a:prstGeom>
                  </pic:spPr>
                </pic:pic>
              </a:graphicData>
            </a:graphic>
          </wp:inline>
        </w:drawing>
      </w:r>
    </w:p>
    <w:p w14:paraId="092F5994" w14:textId="77777777" w:rsidR="00AA4C96" w:rsidRPr="002B5ADD" w:rsidRDefault="00AA4C96" w:rsidP="00AA4C96">
      <w:pPr>
        <w:rPr>
          <w:rFonts w:cs="Arial"/>
        </w:rPr>
      </w:pPr>
    </w:p>
    <w:p w14:paraId="788C299D" w14:textId="77777777" w:rsidR="00AA4C96" w:rsidRPr="002B5ADD" w:rsidRDefault="00AA4C96" w:rsidP="00AA4C96">
      <w:pPr>
        <w:pStyle w:val="Heading3"/>
        <w:rPr>
          <w:rFonts w:cs="Arial"/>
        </w:rPr>
      </w:pPr>
      <w:bookmarkStart w:id="231" w:name="_Toc471712757"/>
      <w:r w:rsidRPr="002B5ADD">
        <w:rPr>
          <w:rFonts w:cs="Arial"/>
        </w:rPr>
        <w:t>Map Context:</w:t>
      </w:r>
      <w:bookmarkEnd w:id="231"/>
      <w:r w:rsidRPr="002B5ADD">
        <w:rPr>
          <w:rFonts w:cs="Arial"/>
        </w:rPr>
        <w:t xml:space="preserve"> </w:t>
      </w:r>
    </w:p>
    <w:p w14:paraId="34255FFD" w14:textId="25627CBF" w:rsidR="00AA4C96" w:rsidRPr="002B5ADD" w:rsidRDefault="00AA4C96" w:rsidP="00AA4C96">
      <w:pPr>
        <w:ind w:left="360"/>
        <w:rPr>
          <w:rFonts w:cs="Arial"/>
          <w:b/>
        </w:rPr>
      </w:pPr>
      <w:r w:rsidRPr="002B5ADD">
        <w:rPr>
          <w:rFonts w:cs="Arial"/>
        </w:rPr>
        <w:t xml:space="preserve">The product is a letter size (8.5” x 11”) map, in PDF file format, containing MNR administrative features. The map is an internal product used to highlight MNR </w:t>
      </w:r>
      <w:r w:rsidRPr="002B5ADD">
        <w:rPr>
          <w:rFonts w:cs="Arial"/>
        </w:rPr>
        <w:lastRenderedPageBreak/>
        <w:t xml:space="preserve">administrative boundaries and office locations throughout the province. The map is posted on a limited-access intranet site. </w:t>
      </w:r>
    </w:p>
    <w:p w14:paraId="18E03704" w14:textId="77777777" w:rsidR="00AA4C96" w:rsidRPr="002B5ADD" w:rsidRDefault="00AA4C96" w:rsidP="00AA4C96">
      <w:pPr>
        <w:pStyle w:val="Heading3"/>
        <w:rPr>
          <w:rFonts w:cs="Arial"/>
        </w:rPr>
      </w:pPr>
      <w:bookmarkStart w:id="232" w:name="_Toc471712758"/>
      <w:r w:rsidRPr="002B5ADD">
        <w:rPr>
          <w:rStyle w:val="Heading4Char"/>
          <w:szCs w:val="28"/>
        </w:rPr>
        <w:t>Map Description (374 words):</w:t>
      </w:r>
      <w:bookmarkEnd w:id="232"/>
      <w:r w:rsidRPr="002B5ADD">
        <w:rPr>
          <w:rFonts w:cs="Arial"/>
        </w:rPr>
        <w:t xml:space="preserve"> </w:t>
      </w:r>
    </w:p>
    <w:p w14:paraId="6CAB6094" w14:textId="77777777" w:rsidR="00AA4C96" w:rsidRPr="002B5ADD" w:rsidRDefault="00AA4C96" w:rsidP="00AA4C96">
      <w:pPr>
        <w:ind w:left="360"/>
        <w:rPr>
          <w:rFonts w:cs="Arial"/>
        </w:rPr>
      </w:pPr>
      <w:r w:rsidRPr="002B5ADD">
        <w:rPr>
          <w:rFonts w:cs="Arial"/>
        </w:rPr>
        <w:t xml:space="preserve">This map is entitled “Ontario Ministry of Natural Resources (MNR) Regions and Districts”. </w:t>
      </w:r>
    </w:p>
    <w:p w14:paraId="05A4FC97" w14:textId="77777777" w:rsidR="00AA4C96" w:rsidRPr="002B5ADD" w:rsidRDefault="00AA4C96" w:rsidP="00AA4C96">
      <w:pPr>
        <w:ind w:left="360"/>
        <w:rPr>
          <w:rFonts w:cs="Arial"/>
        </w:rPr>
      </w:pPr>
      <w:r w:rsidRPr="002B5ADD">
        <w:rPr>
          <w:rFonts w:cs="Arial"/>
        </w:rPr>
        <w:t xml:space="preserve">The map shows the complete extents for the province of Ontario and emphasizes MNR administrative boundaries and office locations throughout the province. </w:t>
      </w:r>
    </w:p>
    <w:p w14:paraId="257AD2D9" w14:textId="4E587FAE" w:rsidR="00AA4C96" w:rsidRPr="002B5ADD" w:rsidRDefault="00AA4C96" w:rsidP="00AA4C96">
      <w:pPr>
        <w:ind w:left="360"/>
        <w:rPr>
          <w:rFonts w:cs="Arial"/>
        </w:rPr>
      </w:pPr>
      <w:r w:rsidRPr="002B5ADD">
        <w:rPr>
          <w:rFonts w:cs="Arial"/>
        </w:rPr>
        <w:t xml:space="preserve">Thematic features on the map include: MNR regional area boundaries, MNR district area boundaries, MNR regional office locations, MNR district office locations and MNR area office locations. Other reference features on the map include the Great </w:t>
      </w:r>
      <w:r w:rsidR="001352C1">
        <w:rPr>
          <w:rFonts w:cs="Arial"/>
        </w:rPr>
        <w:t>L</w:t>
      </w:r>
      <w:r w:rsidR="001352C1" w:rsidRPr="002B5ADD">
        <w:rPr>
          <w:rFonts w:cs="Arial"/>
        </w:rPr>
        <w:t xml:space="preserve">akes </w:t>
      </w:r>
      <w:r w:rsidRPr="002B5ADD">
        <w:rPr>
          <w:rFonts w:cs="Arial"/>
        </w:rPr>
        <w:t xml:space="preserve">and Universal Transverse Mercator (UTM) reference lines for UTM Zones 15, 16, 17 and 18. </w:t>
      </w:r>
    </w:p>
    <w:p w14:paraId="73F785D4" w14:textId="77777777" w:rsidR="00AA4C96" w:rsidRPr="002B5ADD" w:rsidRDefault="00AA4C96" w:rsidP="00AA4C96">
      <w:pPr>
        <w:ind w:left="360"/>
        <w:rPr>
          <w:rFonts w:cs="Arial"/>
        </w:rPr>
      </w:pPr>
      <w:r w:rsidRPr="002B5ADD">
        <w:rPr>
          <w:rFonts w:cs="Arial"/>
        </w:rPr>
        <w:t xml:space="preserve">There are 3 MNR regions in the province: Northwest, Northeast and Southern Region. Region names are derived from their general geographic location within the province. There is one regional office for each of the regions. There are a total of 26 MNR districts within the province spread throughout the 3 regions. Each district has a corresponding district office. District names are derived from the location of the district offices. Some locations have both regional and district offices. Eleven of the districts also have area offices.  </w:t>
      </w:r>
    </w:p>
    <w:p w14:paraId="79D5FC4A" w14:textId="77777777" w:rsidR="00AA4C96" w:rsidRPr="002B5ADD" w:rsidRDefault="00AA4C96" w:rsidP="00AA4C96">
      <w:pPr>
        <w:ind w:left="360"/>
        <w:rPr>
          <w:rFonts w:cs="Arial"/>
        </w:rPr>
      </w:pPr>
      <w:r w:rsidRPr="002B5ADD">
        <w:rPr>
          <w:rFonts w:cs="Arial"/>
        </w:rPr>
        <w:t>The 3 MNR regions with corresponding regional office locations are as follows:</w:t>
      </w:r>
    </w:p>
    <w:p w14:paraId="213CA0D7" w14:textId="77777777" w:rsidR="00AA4C96" w:rsidRPr="002B5ADD" w:rsidRDefault="00AA4C96" w:rsidP="00AA4C96">
      <w:pPr>
        <w:pStyle w:val="ListParagraph"/>
        <w:numPr>
          <w:ilvl w:val="0"/>
          <w:numId w:val="25"/>
        </w:numPr>
        <w:rPr>
          <w:rFonts w:ascii="Arial" w:hAnsi="Arial" w:cs="Arial"/>
        </w:rPr>
      </w:pPr>
      <w:r w:rsidRPr="002B5ADD">
        <w:rPr>
          <w:rFonts w:ascii="Arial" w:hAnsi="Arial" w:cs="Arial"/>
        </w:rPr>
        <w:t>Northwest Region, Thunder Bay</w:t>
      </w:r>
    </w:p>
    <w:p w14:paraId="2DF3189F" w14:textId="77777777" w:rsidR="00AA4C96" w:rsidRPr="002B5ADD" w:rsidRDefault="00AA4C96" w:rsidP="00AA4C96">
      <w:pPr>
        <w:pStyle w:val="ListParagraph"/>
        <w:numPr>
          <w:ilvl w:val="0"/>
          <w:numId w:val="25"/>
        </w:numPr>
        <w:rPr>
          <w:rFonts w:ascii="Arial" w:hAnsi="Arial" w:cs="Arial"/>
        </w:rPr>
      </w:pPr>
      <w:r w:rsidRPr="002B5ADD">
        <w:rPr>
          <w:rFonts w:ascii="Arial" w:hAnsi="Arial" w:cs="Arial"/>
        </w:rPr>
        <w:t>Northeast Region, Timmins</w:t>
      </w:r>
    </w:p>
    <w:p w14:paraId="62044E4C" w14:textId="77777777" w:rsidR="00AA4C96" w:rsidRPr="002B5ADD" w:rsidRDefault="00AA4C96" w:rsidP="00AA4C96">
      <w:pPr>
        <w:pStyle w:val="ListParagraph"/>
        <w:numPr>
          <w:ilvl w:val="0"/>
          <w:numId w:val="25"/>
        </w:numPr>
        <w:rPr>
          <w:rFonts w:ascii="Arial" w:hAnsi="Arial" w:cs="Arial"/>
        </w:rPr>
      </w:pPr>
      <w:r w:rsidRPr="002B5ADD">
        <w:rPr>
          <w:rFonts w:ascii="Arial" w:hAnsi="Arial" w:cs="Arial"/>
        </w:rPr>
        <w:t>Southern Region, Peterborough</w:t>
      </w:r>
    </w:p>
    <w:p w14:paraId="5A3C9ED6" w14:textId="77777777" w:rsidR="00AA4C96" w:rsidRPr="002B5ADD" w:rsidRDefault="00AA4C96" w:rsidP="00AA4C96">
      <w:pPr>
        <w:ind w:left="284"/>
        <w:rPr>
          <w:rFonts w:cs="Arial"/>
        </w:rPr>
      </w:pPr>
      <w:r w:rsidRPr="002B5ADD">
        <w:rPr>
          <w:rFonts w:cs="Arial"/>
        </w:rPr>
        <w:t>The northwest region has the following 7 districts and corresponding district office locations:</w:t>
      </w:r>
    </w:p>
    <w:p w14:paraId="62A660CA" w14:textId="77777777" w:rsidR="00AA4C96" w:rsidRPr="002B5ADD" w:rsidRDefault="00AA4C96" w:rsidP="00AA4C96">
      <w:pPr>
        <w:pStyle w:val="ListParagraph"/>
        <w:numPr>
          <w:ilvl w:val="0"/>
          <w:numId w:val="26"/>
        </w:numPr>
        <w:rPr>
          <w:rFonts w:ascii="Arial" w:hAnsi="Arial" w:cs="Arial"/>
        </w:rPr>
      </w:pPr>
      <w:r w:rsidRPr="002B5ADD">
        <w:rPr>
          <w:rFonts w:ascii="Arial" w:hAnsi="Arial" w:cs="Arial"/>
        </w:rPr>
        <w:t>Dryden</w:t>
      </w:r>
    </w:p>
    <w:p w14:paraId="23DC188D" w14:textId="77777777" w:rsidR="00AA4C96" w:rsidRPr="002B5ADD" w:rsidRDefault="00AA4C96" w:rsidP="00AA4C96">
      <w:pPr>
        <w:pStyle w:val="ListParagraph"/>
        <w:numPr>
          <w:ilvl w:val="0"/>
          <w:numId w:val="26"/>
        </w:numPr>
        <w:rPr>
          <w:rFonts w:ascii="Arial" w:hAnsi="Arial" w:cs="Arial"/>
        </w:rPr>
      </w:pPr>
      <w:r w:rsidRPr="002B5ADD">
        <w:rPr>
          <w:rFonts w:ascii="Arial" w:hAnsi="Arial" w:cs="Arial"/>
        </w:rPr>
        <w:t>Fort Frances</w:t>
      </w:r>
    </w:p>
    <w:p w14:paraId="4DA693AB" w14:textId="77777777" w:rsidR="00AA4C96" w:rsidRPr="002B5ADD" w:rsidRDefault="00AA4C96" w:rsidP="00AA4C96">
      <w:pPr>
        <w:pStyle w:val="ListParagraph"/>
        <w:numPr>
          <w:ilvl w:val="0"/>
          <w:numId w:val="26"/>
        </w:numPr>
        <w:rPr>
          <w:rFonts w:ascii="Arial" w:hAnsi="Arial" w:cs="Arial"/>
        </w:rPr>
      </w:pPr>
      <w:proofErr w:type="spellStart"/>
      <w:r w:rsidRPr="002B5ADD">
        <w:rPr>
          <w:rFonts w:ascii="Arial" w:hAnsi="Arial" w:cs="Arial"/>
        </w:rPr>
        <w:t>Kenora</w:t>
      </w:r>
      <w:proofErr w:type="spellEnd"/>
    </w:p>
    <w:p w14:paraId="0A7BD4AD" w14:textId="77777777" w:rsidR="00AA4C96" w:rsidRPr="002B5ADD" w:rsidRDefault="00AA4C96" w:rsidP="00AA4C96">
      <w:pPr>
        <w:pStyle w:val="ListParagraph"/>
        <w:numPr>
          <w:ilvl w:val="0"/>
          <w:numId w:val="26"/>
        </w:numPr>
        <w:rPr>
          <w:rFonts w:ascii="Arial" w:hAnsi="Arial" w:cs="Arial"/>
        </w:rPr>
      </w:pPr>
      <w:r w:rsidRPr="002B5ADD">
        <w:rPr>
          <w:rFonts w:ascii="Arial" w:hAnsi="Arial" w:cs="Arial"/>
        </w:rPr>
        <w:t xml:space="preserve">Nipigon </w:t>
      </w:r>
    </w:p>
    <w:p w14:paraId="4B9AA440" w14:textId="77777777" w:rsidR="00AA4C96" w:rsidRPr="002B5ADD" w:rsidRDefault="00AA4C96" w:rsidP="00AA4C96">
      <w:pPr>
        <w:pStyle w:val="ListParagraph"/>
        <w:numPr>
          <w:ilvl w:val="0"/>
          <w:numId w:val="26"/>
        </w:numPr>
        <w:rPr>
          <w:rFonts w:ascii="Arial" w:hAnsi="Arial" w:cs="Arial"/>
        </w:rPr>
      </w:pPr>
      <w:r w:rsidRPr="002B5ADD">
        <w:rPr>
          <w:rFonts w:ascii="Arial" w:hAnsi="Arial" w:cs="Arial"/>
        </w:rPr>
        <w:t>Red Lake</w:t>
      </w:r>
    </w:p>
    <w:p w14:paraId="069BF5F5" w14:textId="77777777" w:rsidR="00AA4C96" w:rsidRPr="002B5ADD" w:rsidRDefault="00AA4C96" w:rsidP="00AA4C96">
      <w:pPr>
        <w:pStyle w:val="ListParagraph"/>
        <w:numPr>
          <w:ilvl w:val="0"/>
          <w:numId w:val="26"/>
        </w:numPr>
        <w:rPr>
          <w:rFonts w:ascii="Arial" w:hAnsi="Arial" w:cs="Arial"/>
        </w:rPr>
      </w:pPr>
      <w:r w:rsidRPr="002B5ADD">
        <w:rPr>
          <w:rFonts w:ascii="Arial" w:hAnsi="Arial" w:cs="Arial"/>
        </w:rPr>
        <w:t>Sioux Lookout</w:t>
      </w:r>
    </w:p>
    <w:p w14:paraId="28376F27" w14:textId="77777777" w:rsidR="00AA4C96" w:rsidRPr="002B5ADD" w:rsidRDefault="00AA4C96" w:rsidP="00AA4C96">
      <w:pPr>
        <w:pStyle w:val="ListParagraph"/>
        <w:numPr>
          <w:ilvl w:val="0"/>
          <w:numId w:val="26"/>
        </w:numPr>
        <w:rPr>
          <w:rFonts w:ascii="Arial" w:hAnsi="Arial" w:cs="Arial"/>
        </w:rPr>
      </w:pPr>
      <w:r w:rsidRPr="002B5ADD">
        <w:rPr>
          <w:rFonts w:ascii="Arial" w:hAnsi="Arial" w:cs="Arial"/>
        </w:rPr>
        <w:t>Thunder Bay</w:t>
      </w:r>
    </w:p>
    <w:p w14:paraId="71AFF904" w14:textId="77777777" w:rsidR="00AA4C96" w:rsidRPr="002B5ADD" w:rsidRDefault="00AA4C96" w:rsidP="00AA4C96">
      <w:pPr>
        <w:ind w:left="284"/>
        <w:rPr>
          <w:rFonts w:cs="Arial"/>
        </w:rPr>
      </w:pPr>
      <w:r w:rsidRPr="002B5ADD">
        <w:rPr>
          <w:rFonts w:cs="Arial"/>
        </w:rPr>
        <w:t>The northeast region has the following 9 districts and corresponding district office locations:</w:t>
      </w:r>
    </w:p>
    <w:p w14:paraId="06F10418" w14:textId="77777777" w:rsidR="00AA4C96" w:rsidRPr="002B5ADD" w:rsidRDefault="00AA4C96" w:rsidP="00AA4C96">
      <w:pPr>
        <w:pStyle w:val="ListParagraph"/>
        <w:numPr>
          <w:ilvl w:val="0"/>
          <w:numId w:val="27"/>
        </w:numPr>
        <w:rPr>
          <w:rFonts w:ascii="Arial" w:hAnsi="Arial" w:cs="Arial"/>
        </w:rPr>
      </w:pPr>
      <w:proofErr w:type="spellStart"/>
      <w:r w:rsidRPr="002B5ADD">
        <w:rPr>
          <w:rFonts w:ascii="Arial" w:hAnsi="Arial" w:cs="Arial"/>
        </w:rPr>
        <w:t>Chapleau</w:t>
      </w:r>
      <w:proofErr w:type="spellEnd"/>
    </w:p>
    <w:p w14:paraId="6736C716" w14:textId="77777777" w:rsidR="00AA4C96" w:rsidRPr="002B5ADD" w:rsidRDefault="00AA4C96" w:rsidP="00AA4C96">
      <w:pPr>
        <w:pStyle w:val="ListParagraph"/>
        <w:numPr>
          <w:ilvl w:val="0"/>
          <w:numId w:val="27"/>
        </w:numPr>
        <w:rPr>
          <w:rFonts w:ascii="Arial" w:hAnsi="Arial" w:cs="Arial"/>
        </w:rPr>
      </w:pPr>
      <w:r w:rsidRPr="002B5ADD">
        <w:rPr>
          <w:rFonts w:ascii="Arial" w:hAnsi="Arial" w:cs="Arial"/>
        </w:rPr>
        <w:lastRenderedPageBreak/>
        <w:t>Cochrane</w:t>
      </w:r>
    </w:p>
    <w:p w14:paraId="3B8083F0" w14:textId="77777777" w:rsidR="00AA4C96" w:rsidRPr="002B5ADD" w:rsidRDefault="00AA4C96" w:rsidP="00AA4C96">
      <w:pPr>
        <w:pStyle w:val="ListParagraph"/>
        <w:numPr>
          <w:ilvl w:val="0"/>
          <w:numId w:val="27"/>
        </w:numPr>
        <w:rPr>
          <w:rFonts w:ascii="Arial" w:hAnsi="Arial" w:cs="Arial"/>
        </w:rPr>
      </w:pPr>
      <w:r w:rsidRPr="002B5ADD">
        <w:rPr>
          <w:rFonts w:ascii="Arial" w:hAnsi="Arial" w:cs="Arial"/>
        </w:rPr>
        <w:t>Hearst</w:t>
      </w:r>
    </w:p>
    <w:p w14:paraId="4C526C12" w14:textId="77777777" w:rsidR="00AA4C96" w:rsidRPr="002B5ADD" w:rsidRDefault="00AA4C96" w:rsidP="00AA4C96">
      <w:pPr>
        <w:pStyle w:val="ListParagraph"/>
        <w:numPr>
          <w:ilvl w:val="0"/>
          <w:numId w:val="27"/>
        </w:numPr>
        <w:rPr>
          <w:rFonts w:ascii="Arial" w:hAnsi="Arial" w:cs="Arial"/>
        </w:rPr>
      </w:pPr>
      <w:r w:rsidRPr="002B5ADD">
        <w:rPr>
          <w:rFonts w:ascii="Arial" w:hAnsi="Arial" w:cs="Arial"/>
        </w:rPr>
        <w:t>Kirkland Lake</w:t>
      </w:r>
    </w:p>
    <w:p w14:paraId="1108DF3C" w14:textId="77777777" w:rsidR="00AA4C96" w:rsidRPr="002B5ADD" w:rsidRDefault="00AA4C96" w:rsidP="00AA4C96">
      <w:pPr>
        <w:pStyle w:val="ListParagraph"/>
        <w:numPr>
          <w:ilvl w:val="0"/>
          <w:numId w:val="27"/>
        </w:numPr>
        <w:rPr>
          <w:rFonts w:ascii="Arial" w:hAnsi="Arial" w:cs="Arial"/>
        </w:rPr>
      </w:pPr>
      <w:r w:rsidRPr="002B5ADD">
        <w:rPr>
          <w:rFonts w:ascii="Arial" w:hAnsi="Arial" w:cs="Arial"/>
        </w:rPr>
        <w:t>North Bay</w:t>
      </w:r>
    </w:p>
    <w:p w14:paraId="1C68BB78" w14:textId="77777777" w:rsidR="00AA4C96" w:rsidRPr="002B5ADD" w:rsidRDefault="00AA4C96" w:rsidP="00AA4C96">
      <w:pPr>
        <w:pStyle w:val="ListParagraph"/>
        <w:numPr>
          <w:ilvl w:val="0"/>
          <w:numId w:val="27"/>
        </w:numPr>
        <w:rPr>
          <w:rFonts w:ascii="Arial" w:hAnsi="Arial" w:cs="Arial"/>
        </w:rPr>
      </w:pPr>
      <w:r w:rsidRPr="002B5ADD">
        <w:rPr>
          <w:rFonts w:ascii="Arial" w:hAnsi="Arial" w:cs="Arial"/>
        </w:rPr>
        <w:t>Sault Ste. Marie</w:t>
      </w:r>
    </w:p>
    <w:p w14:paraId="78ECA6AF" w14:textId="77777777" w:rsidR="00AA4C96" w:rsidRPr="002B5ADD" w:rsidRDefault="00AA4C96" w:rsidP="00AA4C96">
      <w:pPr>
        <w:pStyle w:val="ListParagraph"/>
        <w:numPr>
          <w:ilvl w:val="0"/>
          <w:numId w:val="27"/>
        </w:numPr>
        <w:rPr>
          <w:rFonts w:ascii="Arial" w:hAnsi="Arial" w:cs="Arial"/>
        </w:rPr>
      </w:pPr>
      <w:r w:rsidRPr="002B5ADD">
        <w:rPr>
          <w:rFonts w:ascii="Arial" w:hAnsi="Arial" w:cs="Arial"/>
        </w:rPr>
        <w:t>Sudbury</w:t>
      </w:r>
    </w:p>
    <w:p w14:paraId="29C37B57" w14:textId="77777777" w:rsidR="00AA4C96" w:rsidRPr="002B5ADD" w:rsidRDefault="00AA4C96" w:rsidP="00AA4C96">
      <w:pPr>
        <w:pStyle w:val="ListParagraph"/>
        <w:numPr>
          <w:ilvl w:val="0"/>
          <w:numId w:val="27"/>
        </w:numPr>
        <w:rPr>
          <w:rFonts w:ascii="Arial" w:hAnsi="Arial" w:cs="Arial"/>
        </w:rPr>
      </w:pPr>
      <w:r w:rsidRPr="002B5ADD">
        <w:rPr>
          <w:rFonts w:ascii="Arial" w:hAnsi="Arial" w:cs="Arial"/>
        </w:rPr>
        <w:t>Timmins</w:t>
      </w:r>
    </w:p>
    <w:p w14:paraId="4B5F8482" w14:textId="77777777" w:rsidR="00AA4C96" w:rsidRPr="002B5ADD" w:rsidRDefault="00AA4C96" w:rsidP="00AA4C96">
      <w:pPr>
        <w:pStyle w:val="ListParagraph"/>
        <w:numPr>
          <w:ilvl w:val="0"/>
          <w:numId w:val="27"/>
        </w:numPr>
        <w:rPr>
          <w:rFonts w:ascii="Arial" w:hAnsi="Arial" w:cs="Arial"/>
        </w:rPr>
      </w:pPr>
      <w:r w:rsidRPr="002B5ADD">
        <w:rPr>
          <w:rFonts w:ascii="Arial" w:hAnsi="Arial" w:cs="Arial"/>
        </w:rPr>
        <w:t>Wawa</w:t>
      </w:r>
    </w:p>
    <w:p w14:paraId="2A6B4924" w14:textId="77777777" w:rsidR="00AA4C96" w:rsidRPr="002B5ADD" w:rsidRDefault="00AA4C96" w:rsidP="00AA4C96">
      <w:pPr>
        <w:ind w:left="284"/>
        <w:rPr>
          <w:rFonts w:cs="Arial"/>
        </w:rPr>
      </w:pPr>
      <w:r w:rsidRPr="002B5ADD">
        <w:rPr>
          <w:rFonts w:cs="Arial"/>
        </w:rPr>
        <w:t>Southern region has the following 10 districts and corresponding district office locations:</w:t>
      </w:r>
    </w:p>
    <w:p w14:paraId="70E1C2B7" w14:textId="77777777" w:rsidR="00AA4C96" w:rsidRPr="002B5ADD" w:rsidRDefault="00AA4C96" w:rsidP="00AA4C96">
      <w:pPr>
        <w:pStyle w:val="ListParagraph"/>
        <w:numPr>
          <w:ilvl w:val="0"/>
          <w:numId w:val="28"/>
        </w:numPr>
        <w:rPr>
          <w:rFonts w:ascii="Arial" w:eastAsia="Times New Roman" w:hAnsi="Arial" w:cs="Arial"/>
          <w:lang w:eastAsia="en-CA"/>
        </w:rPr>
      </w:pPr>
      <w:r w:rsidRPr="002B5ADD">
        <w:rPr>
          <w:rFonts w:ascii="Arial" w:eastAsia="Times New Roman" w:hAnsi="Arial" w:cs="Arial"/>
          <w:lang w:eastAsia="en-CA"/>
        </w:rPr>
        <w:t>Algonquin Park</w:t>
      </w:r>
    </w:p>
    <w:p w14:paraId="1FF7E21D" w14:textId="77777777" w:rsidR="00AA4C96" w:rsidRPr="002B5ADD" w:rsidRDefault="00AA4C96" w:rsidP="00AA4C96">
      <w:pPr>
        <w:pStyle w:val="ListParagraph"/>
        <w:numPr>
          <w:ilvl w:val="0"/>
          <w:numId w:val="28"/>
        </w:numPr>
        <w:rPr>
          <w:rFonts w:ascii="Arial" w:eastAsia="Times New Roman" w:hAnsi="Arial" w:cs="Arial"/>
          <w:lang w:eastAsia="en-CA"/>
        </w:rPr>
      </w:pPr>
      <w:r w:rsidRPr="002B5ADD">
        <w:rPr>
          <w:rFonts w:ascii="Arial" w:eastAsia="Times New Roman" w:hAnsi="Arial" w:cs="Arial"/>
          <w:lang w:eastAsia="en-CA"/>
        </w:rPr>
        <w:t>Aurora</w:t>
      </w:r>
    </w:p>
    <w:p w14:paraId="03AA414A" w14:textId="77777777" w:rsidR="00AA4C96" w:rsidRPr="002B5ADD" w:rsidRDefault="00AA4C96" w:rsidP="00AA4C96">
      <w:pPr>
        <w:pStyle w:val="ListParagraph"/>
        <w:numPr>
          <w:ilvl w:val="0"/>
          <w:numId w:val="28"/>
        </w:numPr>
        <w:rPr>
          <w:rFonts w:ascii="Arial" w:eastAsia="Times New Roman" w:hAnsi="Arial" w:cs="Arial"/>
          <w:lang w:eastAsia="en-CA"/>
        </w:rPr>
      </w:pPr>
      <w:r w:rsidRPr="002B5ADD">
        <w:rPr>
          <w:rFonts w:ascii="Arial" w:eastAsia="Times New Roman" w:hAnsi="Arial" w:cs="Arial"/>
          <w:lang w:eastAsia="en-CA"/>
        </w:rPr>
        <w:t>Aylmer</w:t>
      </w:r>
    </w:p>
    <w:p w14:paraId="359763B0" w14:textId="77777777" w:rsidR="00AA4C96" w:rsidRPr="002B5ADD" w:rsidRDefault="00AA4C96" w:rsidP="00AA4C96">
      <w:pPr>
        <w:pStyle w:val="ListParagraph"/>
        <w:numPr>
          <w:ilvl w:val="0"/>
          <w:numId w:val="28"/>
        </w:numPr>
        <w:rPr>
          <w:rFonts w:ascii="Arial" w:eastAsia="Times New Roman" w:hAnsi="Arial" w:cs="Arial"/>
          <w:lang w:eastAsia="en-CA"/>
        </w:rPr>
      </w:pPr>
      <w:r w:rsidRPr="002B5ADD">
        <w:rPr>
          <w:rFonts w:ascii="Arial" w:eastAsia="Times New Roman" w:hAnsi="Arial" w:cs="Arial"/>
          <w:lang w:eastAsia="en-CA"/>
        </w:rPr>
        <w:t>Bancroft</w:t>
      </w:r>
    </w:p>
    <w:p w14:paraId="0BD82C6F" w14:textId="77777777" w:rsidR="00AA4C96" w:rsidRPr="002B5ADD" w:rsidRDefault="00AA4C96" w:rsidP="00AA4C96">
      <w:pPr>
        <w:pStyle w:val="ListParagraph"/>
        <w:numPr>
          <w:ilvl w:val="0"/>
          <w:numId w:val="28"/>
        </w:numPr>
        <w:rPr>
          <w:rFonts w:ascii="Arial" w:eastAsia="Times New Roman" w:hAnsi="Arial" w:cs="Arial"/>
          <w:lang w:eastAsia="en-CA"/>
        </w:rPr>
      </w:pPr>
      <w:r w:rsidRPr="002B5ADD">
        <w:rPr>
          <w:rFonts w:ascii="Arial" w:eastAsia="Times New Roman" w:hAnsi="Arial" w:cs="Arial"/>
          <w:lang w:eastAsia="en-CA"/>
        </w:rPr>
        <w:t>Guelph</w:t>
      </w:r>
    </w:p>
    <w:p w14:paraId="7F2D5B76" w14:textId="77777777" w:rsidR="00AA4C96" w:rsidRPr="002B5ADD" w:rsidRDefault="00AA4C96" w:rsidP="00AA4C96">
      <w:pPr>
        <w:pStyle w:val="ListParagraph"/>
        <w:numPr>
          <w:ilvl w:val="0"/>
          <w:numId w:val="28"/>
        </w:numPr>
        <w:rPr>
          <w:rFonts w:ascii="Arial" w:eastAsia="Times New Roman" w:hAnsi="Arial" w:cs="Arial"/>
          <w:lang w:eastAsia="en-CA"/>
        </w:rPr>
      </w:pPr>
      <w:proofErr w:type="spellStart"/>
      <w:r w:rsidRPr="002B5ADD">
        <w:rPr>
          <w:rFonts w:ascii="Arial" w:eastAsia="Times New Roman" w:hAnsi="Arial" w:cs="Arial"/>
          <w:lang w:eastAsia="en-CA"/>
        </w:rPr>
        <w:t>Kemptville</w:t>
      </w:r>
      <w:proofErr w:type="spellEnd"/>
    </w:p>
    <w:p w14:paraId="0A1AC677" w14:textId="77777777" w:rsidR="00AA4C96" w:rsidRPr="002B5ADD" w:rsidRDefault="00AA4C96" w:rsidP="00AA4C96">
      <w:pPr>
        <w:pStyle w:val="ListParagraph"/>
        <w:numPr>
          <w:ilvl w:val="0"/>
          <w:numId w:val="28"/>
        </w:numPr>
        <w:rPr>
          <w:rFonts w:ascii="Arial" w:eastAsia="Times New Roman" w:hAnsi="Arial" w:cs="Arial"/>
          <w:lang w:eastAsia="en-CA"/>
        </w:rPr>
      </w:pPr>
      <w:r w:rsidRPr="002B5ADD">
        <w:rPr>
          <w:rFonts w:ascii="Arial" w:eastAsia="Times New Roman" w:hAnsi="Arial" w:cs="Arial"/>
          <w:lang w:eastAsia="en-CA"/>
        </w:rPr>
        <w:t>Midhurst</w:t>
      </w:r>
    </w:p>
    <w:p w14:paraId="403C7BCD" w14:textId="77777777" w:rsidR="00AA4C96" w:rsidRPr="002B5ADD" w:rsidRDefault="00AA4C96" w:rsidP="00AA4C96">
      <w:pPr>
        <w:pStyle w:val="ListParagraph"/>
        <w:numPr>
          <w:ilvl w:val="0"/>
          <w:numId w:val="28"/>
        </w:numPr>
        <w:rPr>
          <w:rFonts w:ascii="Arial" w:eastAsia="Times New Roman" w:hAnsi="Arial" w:cs="Arial"/>
          <w:lang w:eastAsia="en-CA"/>
        </w:rPr>
      </w:pPr>
      <w:r w:rsidRPr="002B5ADD">
        <w:rPr>
          <w:rFonts w:ascii="Arial" w:eastAsia="Times New Roman" w:hAnsi="Arial" w:cs="Arial"/>
          <w:lang w:eastAsia="en-CA"/>
        </w:rPr>
        <w:t>Parry Sound</w:t>
      </w:r>
    </w:p>
    <w:p w14:paraId="6B6646A1" w14:textId="77777777" w:rsidR="00AA4C96" w:rsidRPr="002B5ADD" w:rsidRDefault="00AA4C96" w:rsidP="00AA4C96">
      <w:pPr>
        <w:pStyle w:val="ListParagraph"/>
        <w:numPr>
          <w:ilvl w:val="0"/>
          <w:numId w:val="28"/>
        </w:numPr>
        <w:rPr>
          <w:rFonts w:ascii="Arial" w:eastAsia="Times New Roman" w:hAnsi="Arial" w:cs="Arial"/>
          <w:lang w:eastAsia="en-CA"/>
        </w:rPr>
      </w:pPr>
      <w:r w:rsidRPr="002B5ADD">
        <w:rPr>
          <w:rFonts w:ascii="Arial" w:eastAsia="Times New Roman" w:hAnsi="Arial" w:cs="Arial"/>
          <w:lang w:eastAsia="en-CA"/>
        </w:rPr>
        <w:t>Pembroke</w:t>
      </w:r>
    </w:p>
    <w:p w14:paraId="4DB0828D" w14:textId="77777777" w:rsidR="00AA4C96" w:rsidRPr="002B5ADD" w:rsidRDefault="00AA4C96" w:rsidP="00AA4C96">
      <w:pPr>
        <w:pStyle w:val="ListParagraph"/>
        <w:numPr>
          <w:ilvl w:val="0"/>
          <w:numId w:val="28"/>
        </w:numPr>
        <w:rPr>
          <w:rFonts w:ascii="Arial" w:eastAsia="Times New Roman" w:hAnsi="Arial" w:cs="Arial"/>
          <w:lang w:eastAsia="en-CA"/>
        </w:rPr>
      </w:pPr>
      <w:r w:rsidRPr="002B5ADD">
        <w:rPr>
          <w:rFonts w:ascii="Arial" w:eastAsia="Times New Roman" w:hAnsi="Arial" w:cs="Arial"/>
          <w:lang w:eastAsia="en-CA"/>
        </w:rPr>
        <w:t>Peterborough</w:t>
      </w:r>
    </w:p>
    <w:p w14:paraId="078D4301" w14:textId="77777777" w:rsidR="00AA4C96" w:rsidRPr="002B5ADD" w:rsidRDefault="00AA4C96" w:rsidP="00AA4C96">
      <w:pPr>
        <w:ind w:left="284"/>
        <w:rPr>
          <w:rFonts w:cs="Arial"/>
        </w:rPr>
      </w:pPr>
      <w:r w:rsidRPr="002B5ADD">
        <w:rPr>
          <w:rFonts w:cs="Arial"/>
        </w:rPr>
        <w:t>The 11 districts with associated area office locations are as follows:</w:t>
      </w:r>
    </w:p>
    <w:p w14:paraId="5150206E" w14:textId="77777777" w:rsidR="00AA4C96" w:rsidRPr="002B5ADD" w:rsidRDefault="00AA4C96" w:rsidP="00AA4C96">
      <w:pPr>
        <w:pStyle w:val="ListParagraph"/>
        <w:numPr>
          <w:ilvl w:val="0"/>
          <w:numId w:val="29"/>
        </w:numPr>
        <w:rPr>
          <w:rFonts w:ascii="Arial" w:hAnsi="Arial" w:cs="Arial"/>
        </w:rPr>
      </w:pPr>
      <w:r w:rsidRPr="002B5ADD">
        <w:rPr>
          <w:rFonts w:ascii="Arial" w:hAnsi="Arial" w:cs="Arial"/>
        </w:rPr>
        <w:t>Bancroft, Minden</w:t>
      </w:r>
    </w:p>
    <w:p w14:paraId="09F8F61A" w14:textId="77777777" w:rsidR="00AA4C96" w:rsidRPr="002B5ADD" w:rsidRDefault="00AA4C96" w:rsidP="00AA4C96">
      <w:pPr>
        <w:pStyle w:val="ListParagraph"/>
        <w:numPr>
          <w:ilvl w:val="0"/>
          <w:numId w:val="29"/>
        </w:numPr>
        <w:rPr>
          <w:rFonts w:ascii="Arial" w:hAnsi="Arial" w:cs="Arial"/>
        </w:rPr>
      </w:pPr>
      <w:r w:rsidRPr="002B5ADD">
        <w:rPr>
          <w:rFonts w:ascii="Arial" w:hAnsi="Arial" w:cs="Arial"/>
        </w:rPr>
        <w:t>Cochrane, Moosonee</w:t>
      </w:r>
    </w:p>
    <w:p w14:paraId="2F060AA1" w14:textId="77777777" w:rsidR="00AA4C96" w:rsidRPr="002B5ADD" w:rsidRDefault="00AA4C96" w:rsidP="00AA4C96">
      <w:pPr>
        <w:pStyle w:val="ListParagraph"/>
        <w:numPr>
          <w:ilvl w:val="0"/>
          <w:numId w:val="29"/>
        </w:numPr>
        <w:rPr>
          <w:rFonts w:ascii="Arial" w:hAnsi="Arial" w:cs="Arial"/>
        </w:rPr>
      </w:pPr>
      <w:r w:rsidRPr="002B5ADD">
        <w:rPr>
          <w:rFonts w:ascii="Arial" w:hAnsi="Arial" w:cs="Arial"/>
        </w:rPr>
        <w:t xml:space="preserve">Dryden, </w:t>
      </w:r>
      <w:proofErr w:type="spellStart"/>
      <w:r w:rsidRPr="002B5ADD">
        <w:rPr>
          <w:rFonts w:ascii="Arial" w:hAnsi="Arial" w:cs="Arial"/>
        </w:rPr>
        <w:t>Ignace</w:t>
      </w:r>
      <w:proofErr w:type="spellEnd"/>
    </w:p>
    <w:p w14:paraId="15D28B65" w14:textId="77777777" w:rsidR="00AA4C96" w:rsidRPr="002B5ADD" w:rsidRDefault="00AA4C96" w:rsidP="00AA4C96">
      <w:pPr>
        <w:pStyle w:val="ListParagraph"/>
        <w:numPr>
          <w:ilvl w:val="0"/>
          <w:numId w:val="29"/>
        </w:numPr>
        <w:rPr>
          <w:rFonts w:ascii="Arial" w:hAnsi="Arial" w:cs="Arial"/>
        </w:rPr>
      </w:pPr>
      <w:r w:rsidRPr="002B5ADD">
        <w:rPr>
          <w:rFonts w:ascii="Arial" w:hAnsi="Arial" w:cs="Arial"/>
        </w:rPr>
        <w:t xml:space="preserve">Fort Frances, </w:t>
      </w:r>
      <w:proofErr w:type="spellStart"/>
      <w:r w:rsidRPr="002B5ADD">
        <w:rPr>
          <w:rFonts w:ascii="Arial" w:hAnsi="Arial" w:cs="Arial"/>
        </w:rPr>
        <w:t>Atikokan</w:t>
      </w:r>
      <w:proofErr w:type="spellEnd"/>
    </w:p>
    <w:p w14:paraId="493A716A" w14:textId="77777777" w:rsidR="00AA4C96" w:rsidRPr="002B5ADD" w:rsidRDefault="00AA4C96" w:rsidP="00AA4C96">
      <w:pPr>
        <w:pStyle w:val="ListParagraph"/>
        <w:numPr>
          <w:ilvl w:val="0"/>
          <w:numId w:val="29"/>
        </w:numPr>
        <w:rPr>
          <w:rFonts w:ascii="Arial" w:hAnsi="Arial" w:cs="Arial"/>
        </w:rPr>
      </w:pPr>
      <w:r w:rsidRPr="002B5ADD">
        <w:rPr>
          <w:rFonts w:ascii="Arial" w:hAnsi="Arial" w:cs="Arial"/>
        </w:rPr>
        <w:t>Guelph, Niagara</w:t>
      </w:r>
    </w:p>
    <w:p w14:paraId="621DD389" w14:textId="77777777" w:rsidR="00AA4C96" w:rsidRPr="002B5ADD" w:rsidRDefault="00AA4C96" w:rsidP="00AA4C96">
      <w:pPr>
        <w:pStyle w:val="ListParagraph"/>
        <w:numPr>
          <w:ilvl w:val="0"/>
          <w:numId w:val="29"/>
        </w:numPr>
        <w:rPr>
          <w:rFonts w:ascii="Arial" w:hAnsi="Arial" w:cs="Arial"/>
        </w:rPr>
      </w:pPr>
      <w:r w:rsidRPr="002B5ADD">
        <w:rPr>
          <w:rFonts w:ascii="Arial" w:hAnsi="Arial" w:cs="Arial"/>
        </w:rPr>
        <w:t xml:space="preserve">Hearst, </w:t>
      </w:r>
      <w:proofErr w:type="spellStart"/>
      <w:r w:rsidRPr="002B5ADD">
        <w:rPr>
          <w:rFonts w:ascii="Arial" w:hAnsi="Arial" w:cs="Arial"/>
        </w:rPr>
        <w:t>Kapuskasing</w:t>
      </w:r>
      <w:proofErr w:type="spellEnd"/>
    </w:p>
    <w:p w14:paraId="2D491B6B" w14:textId="77777777" w:rsidR="00AA4C96" w:rsidRPr="002B5ADD" w:rsidRDefault="00AA4C96" w:rsidP="00AA4C96">
      <w:pPr>
        <w:pStyle w:val="ListParagraph"/>
        <w:numPr>
          <w:ilvl w:val="0"/>
          <w:numId w:val="29"/>
        </w:numPr>
        <w:rPr>
          <w:rFonts w:ascii="Arial" w:hAnsi="Arial" w:cs="Arial"/>
        </w:rPr>
      </w:pPr>
      <w:r w:rsidRPr="002B5ADD">
        <w:rPr>
          <w:rFonts w:ascii="Arial" w:hAnsi="Arial" w:cs="Arial"/>
        </w:rPr>
        <w:t>Midhurst, Owen Sound</w:t>
      </w:r>
    </w:p>
    <w:p w14:paraId="68AD99E1" w14:textId="77777777" w:rsidR="00AA4C96" w:rsidRPr="002B5ADD" w:rsidRDefault="00AA4C96" w:rsidP="00AA4C96">
      <w:pPr>
        <w:pStyle w:val="ListParagraph"/>
        <w:numPr>
          <w:ilvl w:val="0"/>
          <w:numId w:val="29"/>
        </w:numPr>
        <w:rPr>
          <w:rFonts w:ascii="Arial" w:hAnsi="Arial" w:cs="Arial"/>
        </w:rPr>
      </w:pPr>
      <w:r w:rsidRPr="002B5ADD">
        <w:rPr>
          <w:rFonts w:ascii="Arial" w:hAnsi="Arial" w:cs="Arial"/>
        </w:rPr>
        <w:t>Nipigon, Terrace Bay</w:t>
      </w:r>
    </w:p>
    <w:p w14:paraId="66F54DEA" w14:textId="77777777" w:rsidR="00AA4C96" w:rsidRPr="002B5ADD" w:rsidRDefault="00AA4C96" w:rsidP="00AA4C96">
      <w:pPr>
        <w:pStyle w:val="ListParagraph"/>
        <w:numPr>
          <w:ilvl w:val="0"/>
          <w:numId w:val="29"/>
        </w:numPr>
        <w:rPr>
          <w:rFonts w:ascii="Arial" w:hAnsi="Arial" w:cs="Arial"/>
        </w:rPr>
      </w:pPr>
      <w:r w:rsidRPr="002B5ADD">
        <w:rPr>
          <w:rFonts w:ascii="Arial" w:hAnsi="Arial" w:cs="Arial"/>
        </w:rPr>
        <w:t xml:space="preserve">Parry Sound, </w:t>
      </w:r>
      <w:proofErr w:type="spellStart"/>
      <w:r w:rsidRPr="002B5ADD">
        <w:rPr>
          <w:rFonts w:ascii="Arial" w:hAnsi="Arial" w:cs="Arial"/>
        </w:rPr>
        <w:t>Bracebridge</w:t>
      </w:r>
      <w:proofErr w:type="spellEnd"/>
    </w:p>
    <w:p w14:paraId="6BBAE98A" w14:textId="77777777" w:rsidR="00AA4C96" w:rsidRPr="002B5ADD" w:rsidRDefault="00AA4C96" w:rsidP="00AA4C96">
      <w:pPr>
        <w:pStyle w:val="ListParagraph"/>
        <w:numPr>
          <w:ilvl w:val="0"/>
          <w:numId w:val="29"/>
        </w:numPr>
        <w:rPr>
          <w:rFonts w:ascii="Arial" w:hAnsi="Arial" w:cs="Arial"/>
        </w:rPr>
      </w:pPr>
      <w:r w:rsidRPr="002B5ADD">
        <w:rPr>
          <w:rFonts w:ascii="Arial" w:hAnsi="Arial" w:cs="Arial"/>
        </w:rPr>
        <w:t>Peterborough, Kingston</w:t>
      </w:r>
    </w:p>
    <w:p w14:paraId="7C9E43AC" w14:textId="77777777" w:rsidR="00AA4C96" w:rsidRPr="002B5ADD" w:rsidRDefault="00AA4C96" w:rsidP="00AA4C96">
      <w:pPr>
        <w:pStyle w:val="ListParagraph"/>
        <w:numPr>
          <w:ilvl w:val="0"/>
          <w:numId w:val="29"/>
        </w:numPr>
        <w:rPr>
          <w:rFonts w:ascii="Arial" w:hAnsi="Arial" w:cs="Arial"/>
        </w:rPr>
      </w:pPr>
      <w:r w:rsidRPr="002B5ADD">
        <w:rPr>
          <w:rFonts w:ascii="Arial" w:hAnsi="Arial" w:cs="Arial"/>
        </w:rPr>
        <w:t>Sault Ste. Marie, Blind River</w:t>
      </w:r>
    </w:p>
    <w:p w14:paraId="655DC610" w14:textId="0294FB99" w:rsidR="00AA4C96" w:rsidRPr="002B5ADD" w:rsidRDefault="00AA4C96" w:rsidP="001352C1">
      <w:pPr>
        <w:ind w:left="360"/>
        <w:rPr>
          <w:rFonts w:eastAsiaTheme="majorEastAsia" w:cs="Arial"/>
          <w:sz w:val="32"/>
          <w:szCs w:val="32"/>
        </w:rPr>
      </w:pPr>
      <w:r w:rsidRPr="002B5ADD">
        <w:rPr>
          <w:rFonts w:cs="Arial"/>
        </w:rPr>
        <w:t xml:space="preserve">The map was published in April 2014 by the Provincial Geomatics Service Centre (PGSC) at the Ministry of Natural Resources (MNR). The map is 8.5 inches by 11 inches in size and has a scale of approximately 1 centimetre being equal to 80 kilometres. For further information, please contact the Provincial Geomatics Service Centre at </w:t>
      </w:r>
      <w:hyperlink r:id="rId76" w:history="1">
        <w:r w:rsidRPr="002B5ADD">
          <w:rPr>
            <w:rStyle w:val="Hyperlink"/>
            <w:rFonts w:eastAsiaTheme="majorEastAsia" w:cs="Arial"/>
          </w:rPr>
          <w:t>email@emailaddress.ca</w:t>
        </w:r>
      </w:hyperlink>
      <w:r w:rsidRPr="002B5ADD">
        <w:rPr>
          <w:rFonts w:cs="Arial"/>
        </w:rPr>
        <w:br w:type="page"/>
      </w:r>
    </w:p>
    <w:p w14:paraId="5984458D" w14:textId="77777777" w:rsidR="00AA4C96" w:rsidRPr="002B5ADD" w:rsidRDefault="00AA4C96" w:rsidP="002B5ADD">
      <w:pPr>
        <w:pStyle w:val="Heading2"/>
        <w:numPr>
          <w:ilvl w:val="0"/>
          <w:numId w:val="43"/>
        </w:numPr>
      </w:pPr>
      <w:bookmarkStart w:id="233" w:name="_Toc471712759"/>
      <w:r w:rsidRPr="002B5ADD">
        <w:lastRenderedPageBreak/>
        <w:t>Statistical Thematic Map Example</w:t>
      </w:r>
      <w:bookmarkEnd w:id="229"/>
      <w:bookmarkEnd w:id="233"/>
    </w:p>
    <w:p w14:paraId="426D2816" w14:textId="77777777" w:rsidR="00AA4C96" w:rsidRPr="002B5ADD" w:rsidRDefault="00AA4C96" w:rsidP="00AA4C96">
      <w:pPr>
        <w:rPr>
          <w:rFonts w:cs="Arial"/>
        </w:rPr>
      </w:pPr>
      <w:r w:rsidRPr="002B5ADD">
        <w:rPr>
          <w:rFonts w:cs="Arial"/>
        </w:rPr>
        <w:t>If the purpose of a map is to display numerical statistical information for given areas or features, it should be possible to provide text-based bulleted or tabular data for critical information, that can be part of the descriptive text.</w:t>
      </w:r>
    </w:p>
    <w:p w14:paraId="70A7A31D" w14:textId="77777777" w:rsidR="00AA4C96" w:rsidRPr="002B5ADD" w:rsidRDefault="00AA4C96" w:rsidP="00AA4C96">
      <w:pPr>
        <w:pStyle w:val="Heading3"/>
        <w:rPr>
          <w:rFonts w:cs="Arial"/>
        </w:rPr>
      </w:pPr>
      <w:bookmarkStart w:id="234" w:name="_Toc471712760"/>
      <w:r w:rsidRPr="002B5ADD">
        <w:rPr>
          <w:rFonts w:cs="Arial"/>
        </w:rPr>
        <w:t>Map Audience:</w:t>
      </w:r>
      <w:bookmarkEnd w:id="234"/>
      <w:r w:rsidRPr="002B5ADD">
        <w:rPr>
          <w:rFonts w:cs="Arial"/>
        </w:rPr>
        <w:t xml:space="preserve"> </w:t>
      </w:r>
    </w:p>
    <w:p w14:paraId="6A29888B" w14:textId="77777777" w:rsidR="00AA4C96" w:rsidRPr="002B5ADD" w:rsidRDefault="00AA4C96" w:rsidP="00AA4C96">
      <w:pPr>
        <w:ind w:left="360"/>
        <w:rPr>
          <w:rFonts w:cs="Arial"/>
        </w:rPr>
      </w:pPr>
      <w:r w:rsidRPr="002B5ADD">
        <w:rPr>
          <w:rFonts w:cs="Arial"/>
        </w:rPr>
        <w:t>Individuals interested in sheep and lamb agricultural statistics for the province of Ontario</w:t>
      </w:r>
    </w:p>
    <w:p w14:paraId="566823D2" w14:textId="77777777" w:rsidR="00AA4C96" w:rsidRPr="002B5ADD" w:rsidRDefault="00AA4C96" w:rsidP="00AA4C96">
      <w:pPr>
        <w:pStyle w:val="Heading3"/>
        <w:rPr>
          <w:rFonts w:cs="Arial"/>
        </w:rPr>
      </w:pPr>
      <w:bookmarkStart w:id="235" w:name="_Toc471712761"/>
      <w:r w:rsidRPr="002B5ADD">
        <w:rPr>
          <w:rFonts w:cs="Arial"/>
        </w:rPr>
        <w:t>Map Context:</w:t>
      </w:r>
      <w:bookmarkEnd w:id="235"/>
      <w:r w:rsidRPr="002B5ADD">
        <w:rPr>
          <w:rFonts w:cs="Arial"/>
        </w:rPr>
        <w:t xml:space="preserve"> </w:t>
      </w:r>
    </w:p>
    <w:p w14:paraId="74331BA2" w14:textId="77777777" w:rsidR="00AA4C96" w:rsidRPr="002B5ADD" w:rsidRDefault="00AA4C96" w:rsidP="00AA4C96">
      <w:pPr>
        <w:ind w:left="360"/>
        <w:rPr>
          <w:rFonts w:cs="Arial"/>
        </w:rPr>
      </w:pPr>
      <w:r w:rsidRPr="002B5ADD">
        <w:rPr>
          <w:rFonts w:cs="Arial"/>
        </w:rPr>
        <w:t>The map is intended for use on a government website</w:t>
      </w:r>
    </w:p>
    <w:p w14:paraId="67B808B7" w14:textId="77777777" w:rsidR="00AA4C96" w:rsidRPr="002B5ADD" w:rsidRDefault="00AA4C96" w:rsidP="00AA4C96">
      <w:pPr>
        <w:pStyle w:val="Heading3"/>
        <w:rPr>
          <w:rFonts w:cs="Arial"/>
        </w:rPr>
      </w:pPr>
      <w:bookmarkStart w:id="236" w:name="_Toc471712762"/>
      <w:r w:rsidRPr="002B5ADD">
        <w:rPr>
          <w:rFonts w:cs="Arial"/>
        </w:rPr>
        <w:t>Map Screenshot:</w:t>
      </w:r>
      <w:bookmarkEnd w:id="236"/>
    </w:p>
    <w:p w14:paraId="1A333FDB" w14:textId="77777777" w:rsidR="00AA4C96" w:rsidRPr="002B5ADD" w:rsidRDefault="00AA4C96" w:rsidP="00AA4C96">
      <w:pPr>
        <w:jc w:val="center"/>
        <w:rPr>
          <w:rFonts w:cs="Arial"/>
        </w:rPr>
      </w:pPr>
      <w:r w:rsidRPr="002B5ADD">
        <w:rPr>
          <w:rFonts w:cs="Arial"/>
          <w:noProof/>
        </w:rPr>
        <w:drawing>
          <wp:inline distT="0" distB="0" distL="0" distR="0" wp14:anchorId="1C01ACF8" wp14:editId="07556CE8">
            <wp:extent cx="5486400" cy="4203192"/>
            <wp:effectExtent l="0" t="0" r="0" b="6985"/>
            <wp:docPr id="43" name="Picture 43" descr="This is a graphic image of a Ontario Ministry of Agriculture, Food and Rural Affairs (OMAFRA) map showing number of sheep and lamb farms and animals for the province of Ontario. The full description of the map can be found in this document after this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lambs_cd.jpg"/>
                    <pic:cNvPicPr/>
                  </pic:nvPicPr>
                  <pic:blipFill>
                    <a:blip r:embed="rId77" cstate="screen">
                      <a:extLst>
                        <a:ext uri="{28A0092B-C50C-407E-A947-70E740481C1C}">
                          <a14:useLocalDpi xmlns:a14="http://schemas.microsoft.com/office/drawing/2010/main"/>
                        </a:ext>
                      </a:extLst>
                    </a:blip>
                    <a:stretch>
                      <a:fillRect/>
                    </a:stretch>
                  </pic:blipFill>
                  <pic:spPr>
                    <a:xfrm>
                      <a:off x="0" y="0"/>
                      <a:ext cx="5486400" cy="4203192"/>
                    </a:xfrm>
                    <a:prstGeom prst="rect">
                      <a:avLst/>
                    </a:prstGeom>
                  </pic:spPr>
                </pic:pic>
              </a:graphicData>
            </a:graphic>
          </wp:inline>
        </w:drawing>
      </w:r>
    </w:p>
    <w:p w14:paraId="3B257333" w14:textId="77777777" w:rsidR="00AA4C96" w:rsidRPr="002B5ADD" w:rsidRDefault="00AA4C96" w:rsidP="00AA4C96">
      <w:pPr>
        <w:pStyle w:val="Heading3"/>
        <w:rPr>
          <w:rFonts w:cs="Arial"/>
        </w:rPr>
      </w:pPr>
      <w:bookmarkStart w:id="237" w:name="_Toc471712763"/>
      <w:r w:rsidRPr="002B5ADD">
        <w:rPr>
          <w:rFonts w:cs="Arial"/>
        </w:rPr>
        <w:t>Map Description (590 words):</w:t>
      </w:r>
      <w:bookmarkEnd w:id="237"/>
    </w:p>
    <w:p w14:paraId="26C13FAC" w14:textId="77777777" w:rsidR="00AA4C96" w:rsidRPr="002B5ADD" w:rsidRDefault="00AA4C96" w:rsidP="00AA4C96">
      <w:pPr>
        <w:ind w:left="360"/>
        <w:rPr>
          <w:rFonts w:cs="Arial"/>
        </w:rPr>
      </w:pPr>
      <w:r w:rsidRPr="002B5ADD">
        <w:rPr>
          <w:rFonts w:cs="Arial"/>
        </w:rPr>
        <w:t xml:space="preserve">This map is entitled “Number of Sheep and Lambs and Sheep and Lamb Farms </w:t>
      </w:r>
      <w:proofErr w:type="gramStart"/>
      <w:r w:rsidRPr="002B5ADD">
        <w:rPr>
          <w:rFonts w:cs="Arial"/>
        </w:rPr>
        <w:t>Per</w:t>
      </w:r>
      <w:proofErr w:type="gramEnd"/>
      <w:r w:rsidRPr="002B5ADD">
        <w:rPr>
          <w:rFonts w:cs="Arial"/>
        </w:rPr>
        <w:t xml:space="preserve"> Administrative Area in Ontario, 2011 Census of Agriculture Statistics Canada”.  </w:t>
      </w:r>
    </w:p>
    <w:p w14:paraId="5EB482A6" w14:textId="77777777" w:rsidR="00AA4C96" w:rsidRPr="002B5ADD" w:rsidRDefault="00AA4C96" w:rsidP="00AA4C96">
      <w:pPr>
        <w:ind w:left="360"/>
        <w:rPr>
          <w:rFonts w:cs="Arial"/>
        </w:rPr>
      </w:pPr>
      <w:r w:rsidRPr="002B5ADD">
        <w:rPr>
          <w:rFonts w:cs="Arial"/>
        </w:rPr>
        <w:t xml:space="preserve">The map focuses on southern Ontario, but also contains a smaller inset map of northern Ontario. The sheep and lamb statistics on the map are associated with </w:t>
      </w:r>
      <w:r w:rsidRPr="002B5ADD">
        <w:rPr>
          <w:rFonts w:cs="Arial"/>
        </w:rPr>
        <w:lastRenderedPageBreak/>
        <w:t>administrative areas including territorial districts in northern Ontario as well as upper-tier and single-tier municipalities in southern Ontario. Other reference features on the map include the Great Lakes.</w:t>
      </w:r>
    </w:p>
    <w:p w14:paraId="4E04F9FD" w14:textId="77777777" w:rsidR="00AA4C96" w:rsidRPr="002B5ADD" w:rsidRDefault="00AA4C96" w:rsidP="00AA4C96">
      <w:pPr>
        <w:ind w:left="360"/>
        <w:rPr>
          <w:rFonts w:cs="Arial"/>
        </w:rPr>
      </w:pPr>
      <w:r w:rsidRPr="002B5ADD">
        <w:rPr>
          <w:rFonts w:cs="Arial"/>
        </w:rPr>
        <w:t>Over 30 percent of the sheep and lamb farms and total number of animals are located in Southwestern to Central Ontario in the County of Grey, County of Wellington, County of Simcoe, County of Bruce and County of Huron. Approximately another 30 percent of the farms and animals are located throughout Southern Ontario. There are very few farms and animals in northern Ontario; with the exception of the District of Timiskaming which has a moderate number of farms and animals. The most farms (98) are located in Bruce. There is no data or information available for the City of Toronto.</w:t>
      </w:r>
    </w:p>
    <w:p w14:paraId="2FF73707" w14:textId="77777777" w:rsidR="00AA4C96" w:rsidRPr="002B5ADD" w:rsidRDefault="00AA4C96" w:rsidP="00AA4C96">
      <w:pPr>
        <w:ind w:left="360"/>
        <w:rPr>
          <w:rFonts w:cs="Arial"/>
        </w:rPr>
      </w:pPr>
      <w:r w:rsidRPr="002B5ADD">
        <w:rPr>
          <w:rFonts w:cs="Arial"/>
        </w:rPr>
        <w:t xml:space="preserve">The following table incudes the statistics depicted on the map and is sorted from highest to lowest by the number of sheep and lamb farms within a municipality or district: </w:t>
      </w:r>
    </w:p>
    <w:tbl>
      <w:tblPr>
        <w:tblStyle w:val="TableGrid"/>
        <w:tblW w:w="0" w:type="auto"/>
        <w:tblInd w:w="360" w:type="dxa"/>
        <w:tblLook w:val="04A0" w:firstRow="1" w:lastRow="0" w:firstColumn="1" w:lastColumn="0" w:noHBand="0" w:noVBand="1"/>
        <w:tblDescription w:val="This is a table that incudes the statistics depicted on the map exqmple and is sorted from highest to lowest by the number of sheep and lamb farms within a municipality or district."/>
      </w:tblPr>
      <w:tblGrid>
        <w:gridCol w:w="3094"/>
        <w:gridCol w:w="3061"/>
        <w:gridCol w:w="3061"/>
      </w:tblGrid>
      <w:tr w:rsidR="00AA4C96" w:rsidRPr="002B5ADD" w14:paraId="208B89F7" w14:textId="77777777" w:rsidTr="001E3E3B">
        <w:trPr>
          <w:tblHeader/>
        </w:trPr>
        <w:tc>
          <w:tcPr>
            <w:tcW w:w="3192" w:type="dxa"/>
            <w:vAlign w:val="center"/>
          </w:tcPr>
          <w:p w14:paraId="3A06D266" w14:textId="77777777" w:rsidR="00AA4C96" w:rsidRPr="002B5ADD" w:rsidRDefault="00AA4C96" w:rsidP="001E3E3B">
            <w:pPr>
              <w:pStyle w:val="Heading6"/>
              <w:jc w:val="center"/>
              <w:rPr>
                <w:rFonts w:ascii="Arial" w:hAnsi="Arial" w:cs="Arial"/>
              </w:rPr>
            </w:pPr>
            <w:r w:rsidRPr="002B5ADD">
              <w:rPr>
                <w:rFonts w:ascii="Arial" w:hAnsi="Arial" w:cs="Arial"/>
              </w:rPr>
              <w:t>Municipality or District</w:t>
            </w:r>
          </w:p>
        </w:tc>
        <w:tc>
          <w:tcPr>
            <w:tcW w:w="3192" w:type="dxa"/>
            <w:vAlign w:val="center"/>
          </w:tcPr>
          <w:p w14:paraId="32C25824" w14:textId="77777777" w:rsidR="00AA4C96" w:rsidRPr="002B5ADD" w:rsidRDefault="00AA4C96" w:rsidP="001E3E3B">
            <w:pPr>
              <w:pStyle w:val="Heading6"/>
              <w:jc w:val="center"/>
              <w:rPr>
                <w:rFonts w:ascii="Arial" w:hAnsi="Arial" w:cs="Arial"/>
              </w:rPr>
            </w:pPr>
            <w:r w:rsidRPr="002B5ADD">
              <w:rPr>
                <w:rFonts w:ascii="Arial" w:hAnsi="Arial" w:cs="Arial"/>
              </w:rPr>
              <w:t>Number of Sheep and Lamb Farms</w:t>
            </w:r>
          </w:p>
        </w:tc>
        <w:tc>
          <w:tcPr>
            <w:tcW w:w="3192" w:type="dxa"/>
            <w:vAlign w:val="center"/>
          </w:tcPr>
          <w:p w14:paraId="64BC22AF" w14:textId="77777777" w:rsidR="00AA4C96" w:rsidRPr="002B5ADD" w:rsidRDefault="00AA4C96" w:rsidP="001E3E3B">
            <w:pPr>
              <w:pStyle w:val="Heading6"/>
              <w:jc w:val="center"/>
              <w:rPr>
                <w:rFonts w:ascii="Arial" w:hAnsi="Arial" w:cs="Arial"/>
              </w:rPr>
            </w:pPr>
            <w:r w:rsidRPr="002B5ADD">
              <w:rPr>
                <w:rFonts w:ascii="Arial" w:hAnsi="Arial" w:cs="Arial"/>
              </w:rPr>
              <w:t>Number of Sheep and Lambs (range)</w:t>
            </w:r>
          </w:p>
        </w:tc>
      </w:tr>
      <w:tr w:rsidR="00AA4C96" w:rsidRPr="002B5ADD" w14:paraId="7ACECFD2" w14:textId="77777777" w:rsidTr="001E3E3B">
        <w:tc>
          <w:tcPr>
            <w:tcW w:w="3192" w:type="dxa"/>
          </w:tcPr>
          <w:p w14:paraId="24387BE9" w14:textId="77777777" w:rsidR="00AA4C96" w:rsidRPr="002B5ADD" w:rsidRDefault="00AA4C96" w:rsidP="001E3E3B">
            <w:pPr>
              <w:rPr>
                <w:rFonts w:cs="Arial"/>
              </w:rPr>
            </w:pPr>
            <w:r w:rsidRPr="002B5ADD">
              <w:rPr>
                <w:rFonts w:cs="Arial"/>
              </w:rPr>
              <w:t>County of Grey</w:t>
            </w:r>
          </w:p>
        </w:tc>
        <w:tc>
          <w:tcPr>
            <w:tcW w:w="3192" w:type="dxa"/>
          </w:tcPr>
          <w:p w14:paraId="25F64F72" w14:textId="77777777" w:rsidR="00AA4C96" w:rsidRPr="002B5ADD" w:rsidRDefault="00AA4C96" w:rsidP="001E3E3B">
            <w:pPr>
              <w:jc w:val="center"/>
              <w:rPr>
                <w:rFonts w:cs="Arial"/>
              </w:rPr>
            </w:pPr>
            <w:r w:rsidRPr="002B5ADD">
              <w:rPr>
                <w:rFonts w:cs="Arial"/>
              </w:rPr>
              <w:t>98</w:t>
            </w:r>
          </w:p>
        </w:tc>
        <w:tc>
          <w:tcPr>
            <w:tcW w:w="3192" w:type="dxa"/>
          </w:tcPr>
          <w:p w14:paraId="75528BEC" w14:textId="77777777" w:rsidR="00AA4C96" w:rsidRPr="002B5ADD" w:rsidRDefault="00AA4C96" w:rsidP="001E3E3B">
            <w:pPr>
              <w:jc w:val="center"/>
              <w:rPr>
                <w:rFonts w:cs="Arial"/>
              </w:rPr>
            </w:pPr>
            <w:r w:rsidRPr="002B5ADD">
              <w:rPr>
                <w:rFonts w:cs="Arial"/>
              </w:rPr>
              <w:t>15,000-28,000</w:t>
            </w:r>
          </w:p>
        </w:tc>
      </w:tr>
      <w:tr w:rsidR="00AA4C96" w:rsidRPr="002B5ADD" w14:paraId="1A714ED3" w14:textId="77777777" w:rsidTr="001E3E3B">
        <w:tc>
          <w:tcPr>
            <w:tcW w:w="3192" w:type="dxa"/>
          </w:tcPr>
          <w:p w14:paraId="6B07AB7D" w14:textId="77777777" w:rsidR="00AA4C96" w:rsidRPr="002B5ADD" w:rsidRDefault="00AA4C96" w:rsidP="001E3E3B">
            <w:pPr>
              <w:rPr>
                <w:rFonts w:cs="Arial"/>
              </w:rPr>
            </w:pPr>
            <w:r w:rsidRPr="002B5ADD">
              <w:rPr>
                <w:rFonts w:cs="Arial"/>
              </w:rPr>
              <w:t>County of Wellington</w:t>
            </w:r>
          </w:p>
        </w:tc>
        <w:tc>
          <w:tcPr>
            <w:tcW w:w="3192" w:type="dxa"/>
          </w:tcPr>
          <w:p w14:paraId="204AD286" w14:textId="77777777" w:rsidR="00AA4C96" w:rsidRPr="002B5ADD" w:rsidRDefault="00AA4C96" w:rsidP="001E3E3B">
            <w:pPr>
              <w:jc w:val="center"/>
              <w:rPr>
                <w:rFonts w:cs="Arial"/>
              </w:rPr>
            </w:pPr>
            <w:r w:rsidRPr="002B5ADD">
              <w:rPr>
                <w:rFonts w:cs="Arial"/>
              </w:rPr>
              <w:t>66</w:t>
            </w:r>
          </w:p>
        </w:tc>
        <w:tc>
          <w:tcPr>
            <w:tcW w:w="3192" w:type="dxa"/>
          </w:tcPr>
          <w:p w14:paraId="717B18BF" w14:textId="77777777" w:rsidR="00AA4C96" w:rsidRPr="002B5ADD" w:rsidRDefault="00AA4C96" w:rsidP="001E3E3B">
            <w:pPr>
              <w:jc w:val="center"/>
              <w:rPr>
                <w:rFonts w:cs="Arial"/>
              </w:rPr>
            </w:pPr>
            <w:r w:rsidRPr="002B5ADD">
              <w:rPr>
                <w:rFonts w:cs="Arial"/>
              </w:rPr>
              <w:t>15,000-28,000</w:t>
            </w:r>
          </w:p>
        </w:tc>
      </w:tr>
      <w:tr w:rsidR="00AA4C96" w:rsidRPr="002B5ADD" w14:paraId="3690C436" w14:textId="77777777" w:rsidTr="001E3E3B">
        <w:tc>
          <w:tcPr>
            <w:tcW w:w="3192" w:type="dxa"/>
          </w:tcPr>
          <w:p w14:paraId="07E9BCD0" w14:textId="77777777" w:rsidR="00AA4C96" w:rsidRPr="002B5ADD" w:rsidRDefault="00AA4C96" w:rsidP="001E3E3B">
            <w:pPr>
              <w:rPr>
                <w:rFonts w:cs="Arial"/>
              </w:rPr>
            </w:pPr>
            <w:r w:rsidRPr="002B5ADD">
              <w:rPr>
                <w:rFonts w:cs="Arial"/>
              </w:rPr>
              <w:t>County of Simcoe</w:t>
            </w:r>
          </w:p>
        </w:tc>
        <w:tc>
          <w:tcPr>
            <w:tcW w:w="3192" w:type="dxa"/>
          </w:tcPr>
          <w:p w14:paraId="2CFD27F8" w14:textId="77777777" w:rsidR="00AA4C96" w:rsidRPr="002B5ADD" w:rsidRDefault="00AA4C96" w:rsidP="001E3E3B">
            <w:pPr>
              <w:jc w:val="center"/>
              <w:rPr>
                <w:rFonts w:cs="Arial"/>
              </w:rPr>
            </w:pPr>
            <w:r w:rsidRPr="002B5ADD">
              <w:rPr>
                <w:rFonts w:cs="Arial"/>
              </w:rPr>
              <w:t>53</w:t>
            </w:r>
          </w:p>
        </w:tc>
        <w:tc>
          <w:tcPr>
            <w:tcW w:w="3192" w:type="dxa"/>
          </w:tcPr>
          <w:p w14:paraId="06F3159C" w14:textId="77777777" w:rsidR="00AA4C96" w:rsidRPr="002B5ADD" w:rsidRDefault="00AA4C96" w:rsidP="001E3E3B">
            <w:pPr>
              <w:jc w:val="center"/>
              <w:rPr>
                <w:rFonts w:cs="Arial"/>
              </w:rPr>
            </w:pPr>
            <w:r w:rsidRPr="002B5ADD">
              <w:rPr>
                <w:rFonts w:cs="Arial"/>
              </w:rPr>
              <w:t>15,000-28,000</w:t>
            </w:r>
          </w:p>
        </w:tc>
      </w:tr>
      <w:tr w:rsidR="00AA4C96" w:rsidRPr="002B5ADD" w14:paraId="616395F6" w14:textId="77777777" w:rsidTr="001E3E3B">
        <w:tc>
          <w:tcPr>
            <w:tcW w:w="3192" w:type="dxa"/>
          </w:tcPr>
          <w:p w14:paraId="6AC40A7B" w14:textId="77777777" w:rsidR="00AA4C96" w:rsidRPr="002B5ADD" w:rsidRDefault="00AA4C96" w:rsidP="001E3E3B">
            <w:pPr>
              <w:rPr>
                <w:rFonts w:cs="Arial"/>
              </w:rPr>
            </w:pPr>
            <w:r w:rsidRPr="002B5ADD">
              <w:rPr>
                <w:rFonts w:cs="Arial"/>
              </w:rPr>
              <w:t>County of Bruce</w:t>
            </w:r>
          </w:p>
        </w:tc>
        <w:tc>
          <w:tcPr>
            <w:tcW w:w="3192" w:type="dxa"/>
          </w:tcPr>
          <w:p w14:paraId="7DD2F9BB" w14:textId="77777777" w:rsidR="00AA4C96" w:rsidRPr="002B5ADD" w:rsidRDefault="00AA4C96" w:rsidP="001E3E3B">
            <w:pPr>
              <w:jc w:val="center"/>
              <w:rPr>
                <w:rFonts w:cs="Arial"/>
              </w:rPr>
            </w:pPr>
            <w:r w:rsidRPr="002B5ADD">
              <w:rPr>
                <w:rFonts w:cs="Arial"/>
              </w:rPr>
              <w:t>52</w:t>
            </w:r>
          </w:p>
        </w:tc>
        <w:tc>
          <w:tcPr>
            <w:tcW w:w="3192" w:type="dxa"/>
          </w:tcPr>
          <w:p w14:paraId="21C36E1A" w14:textId="77777777" w:rsidR="00AA4C96" w:rsidRPr="002B5ADD" w:rsidRDefault="00AA4C96" w:rsidP="001E3E3B">
            <w:pPr>
              <w:jc w:val="center"/>
              <w:rPr>
                <w:rFonts w:cs="Arial"/>
              </w:rPr>
            </w:pPr>
            <w:r w:rsidRPr="002B5ADD">
              <w:rPr>
                <w:rFonts w:cs="Arial"/>
              </w:rPr>
              <w:t>15,000-28,000</w:t>
            </w:r>
          </w:p>
        </w:tc>
      </w:tr>
      <w:tr w:rsidR="00AA4C96" w:rsidRPr="002B5ADD" w14:paraId="13AC060F" w14:textId="77777777" w:rsidTr="001E3E3B">
        <w:tc>
          <w:tcPr>
            <w:tcW w:w="3192" w:type="dxa"/>
          </w:tcPr>
          <w:p w14:paraId="447CF940" w14:textId="77777777" w:rsidR="00AA4C96" w:rsidRPr="002B5ADD" w:rsidRDefault="00AA4C96" w:rsidP="001E3E3B">
            <w:pPr>
              <w:rPr>
                <w:rFonts w:cs="Arial"/>
              </w:rPr>
            </w:pPr>
            <w:r w:rsidRPr="002B5ADD">
              <w:rPr>
                <w:rFonts w:cs="Arial"/>
              </w:rPr>
              <w:t>County of Huron</w:t>
            </w:r>
          </w:p>
        </w:tc>
        <w:tc>
          <w:tcPr>
            <w:tcW w:w="3192" w:type="dxa"/>
          </w:tcPr>
          <w:p w14:paraId="0972E1E6" w14:textId="77777777" w:rsidR="00AA4C96" w:rsidRPr="002B5ADD" w:rsidRDefault="00AA4C96" w:rsidP="001E3E3B">
            <w:pPr>
              <w:jc w:val="center"/>
              <w:rPr>
                <w:rFonts w:cs="Arial"/>
              </w:rPr>
            </w:pPr>
            <w:r w:rsidRPr="002B5ADD">
              <w:rPr>
                <w:rFonts w:cs="Arial"/>
              </w:rPr>
              <w:t>45</w:t>
            </w:r>
          </w:p>
        </w:tc>
        <w:tc>
          <w:tcPr>
            <w:tcW w:w="3192" w:type="dxa"/>
          </w:tcPr>
          <w:p w14:paraId="1750D946" w14:textId="77777777" w:rsidR="00AA4C96" w:rsidRPr="002B5ADD" w:rsidRDefault="00AA4C96" w:rsidP="001E3E3B">
            <w:pPr>
              <w:jc w:val="center"/>
              <w:rPr>
                <w:rFonts w:cs="Arial"/>
              </w:rPr>
            </w:pPr>
            <w:r w:rsidRPr="002B5ADD">
              <w:rPr>
                <w:rFonts w:cs="Arial"/>
              </w:rPr>
              <w:t>15,000-28,000</w:t>
            </w:r>
          </w:p>
        </w:tc>
      </w:tr>
      <w:tr w:rsidR="00AA4C96" w:rsidRPr="002B5ADD" w14:paraId="646727D7" w14:textId="77777777" w:rsidTr="001E3E3B">
        <w:tc>
          <w:tcPr>
            <w:tcW w:w="3192" w:type="dxa"/>
          </w:tcPr>
          <w:p w14:paraId="497126B2" w14:textId="77777777" w:rsidR="00AA4C96" w:rsidRPr="002B5ADD" w:rsidRDefault="00AA4C96" w:rsidP="001E3E3B">
            <w:pPr>
              <w:rPr>
                <w:rFonts w:cs="Arial"/>
              </w:rPr>
            </w:pPr>
            <w:r w:rsidRPr="002B5ADD">
              <w:rPr>
                <w:rFonts w:cs="Arial"/>
              </w:rPr>
              <w:t>City of Kawartha Lakes</w:t>
            </w:r>
          </w:p>
        </w:tc>
        <w:tc>
          <w:tcPr>
            <w:tcW w:w="3192" w:type="dxa"/>
          </w:tcPr>
          <w:p w14:paraId="14E64BD0" w14:textId="77777777" w:rsidR="00AA4C96" w:rsidRPr="002B5ADD" w:rsidRDefault="00AA4C96" w:rsidP="001E3E3B">
            <w:pPr>
              <w:jc w:val="center"/>
              <w:rPr>
                <w:rFonts w:cs="Arial"/>
              </w:rPr>
            </w:pPr>
            <w:r w:rsidRPr="002B5ADD">
              <w:rPr>
                <w:rFonts w:cs="Arial"/>
              </w:rPr>
              <w:t>41</w:t>
            </w:r>
          </w:p>
        </w:tc>
        <w:tc>
          <w:tcPr>
            <w:tcW w:w="3192" w:type="dxa"/>
          </w:tcPr>
          <w:p w14:paraId="61F73989" w14:textId="77777777" w:rsidR="00AA4C96" w:rsidRPr="002B5ADD" w:rsidRDefault="00AA4C96" w:rsidP="001E3E3B">
            <w:pPr>
              <w:jc w:val="center"/>
              <w:rPr>
                <w:rFonts w:cs="Arial"/>
              </w:rPr>
            </w:pPr>
            <w:r w:rsidRPr="002B5ADD">
              <w:rPr>
                <w:rFonts w:cs="Arial"/>
              </w:rPr>
              <w:t>8,000-15,000</w:t>
            </w:r>
          </w:p>
        </w:tc>
      </w:tr>
      <w:tr w:rsidR="00AA4C96" w:rsidRPr="002B5ADD" w14:paraId="489806ED" w14:textId="77777777" w:rsidTr="001E3E3B">
        <w:tc>
          <w:tcPr>
            <w:tcW w:w="3192" w:type="dxa"/>
          </w:tcPr>
          <w:p w14:paraId="64705299" w14:textId="77777777" w:rsidR="00AA4C96" w:rsidRPr="002B5ADD" w:rsidRDefault="00AA4C96" w:rsidP="001E3E3B">
            <w:pPr>
              <w:rPr>
                <w:rFonts w:cs="Arial"/>
              </w:rPr>
            </w:pPr>
            <w:r w:rsidRPr="002B5ADD">
              <w:rPr>
                <w:rFonts w:cs="Arial"/>
              </w:rPr>
              <w:t>County of Oxford</w:t>
            </w:r>
          </w:p>
        </w:tc>
        <w:tc>
          <w:tcPr>
            <w:tcW w:w="3192" w:type="dxa"/>
          </w:tcPr>
          <w:p w14:paraId="441D9C36" w14:textId="77777777" w:rsidR="00AA4C96" w:rsidRPr="002B5ADD" w:rsidRDefault="00AA4C96" w:rsidP="001E3E3B">
            <w:pPr>
              <w:jc w:val="center"/>
              <w:rPr>
                <w:rFonts w:cs="Arial"/>
              </w:rPr>
            </w:pPr>
            <w:r w:rsidRPr="002B5ADD">
              <w:rPr>
                <w:rFonts w:cs="Arial"/>
              </w:rPr>
              <w:t>39</w:t>
            </w:r>
          </w:p>
        </w:tc>
        <w:tc>
          <w:tcPr>
            <w:tcW w:w="3192" w:type="dxa"/>
          </w:tcPr>
          <w:p w14:paraId="3EFE9B49" w14:textId="77777777" w:rsidR="00AA4C96" w:rsidRPr="002B5ADD" w:rsidRDefault="00AA4C96" w:rsidP="001E3E3B">
            <w:pPr>
              <w:jc w:val="center"/>
              <w:rPr>
                <w:rFonts w:cs="Arial"/>
              </w:rPr>
            </w:pPr>
            <w:r w:rsidRPr="002B5ADD">
              <w:rPr>
                <w:rFonts w:cs="Arial"/>
              </w:rPr>
              <w:t>8,000-15,000</w:t>
            </w:r>
          </w:p>
        </w:tc>
      </w:tr>
      <w:tr w:rsidR="00AA4C96" w:rsidRPr="002B5ADD" w14:paraId="31A61209" w14:textId="77777777" w:rsidTr="001E3E3B">
        <w:tc>
          <w:tcPr>
            <w:tcW w:w="3192" w:type="dxa"/>
          </w:tcPr>
          <w:p w14:paraId="0B4E8FE9" w14:textId="77777777" w:rsidR="00AA4C96" w:rsidRPr="002B5ADD" w:rsidRDefault="00AA4C96" w:rsidP="001E3E3B">
            <w:pPr>
              <w:rPr>
                <w:rFonts w:cs="Arial"/>
              </w:rPr>
            </w:pPr>
            <w:r w:rsidRPr="002B5ADD">
              <w:rPr>
                <w:rFonts w:cs="Arial"/>
              </w:rPr>
              <w:t>United Counties of Leeds and Grenville</w:t>
            </w:r>
          </w:p>
        </w:tc>
        <w:tc>
          <w:tcPr>
            <w:tcW w:w="3192" w:type="dxa"/>
          </w:tcPr>
          <w:p w14:paraId="5FF3A101" w14:textId="77777777" w:rsidR="00AA4C96" w:rsidRPr="002B5ADD" w:rsidRDefault="00AA4C96" w:rsidP="001E3E3B">
            <w:pPr>
              <w:jc w:val="center"/>
              <w:rPr>
                <w:rFonts w:cs="Arial"/>
              </w:rPr>
            </w:pPr>
            <w:r w:rsidRPr="002B5ADD">
              <w:rPr>
                <w:rFonts w:cs="Arial"/>
              </w:rPr>
              <w:t>36</w:t>
            </w:r>
          </w:p>
        </w:tc>
        <w:tc>
          <w:tcPr>
            <w:tcW w:w="3192" w:type="dxa"/>
          </w:tcPr>
          <w:p w14:paraId="20748885" w14:textId="77777777" w:rsidR="00AA4C96" w:rsidRPr="002B5ADD" w:rsidRDefault="00AA4C96" w:rsidP="001E3E3B">
            <w:pPr>
              <w:jc w:val="center"/>
              <w:rPr>
                <w:rFonts w:cs="Arial"/>
              </w:rPr>
            </w:pPr>
            <w:r w:rsidRPr="002B5ADD">
              <w:rPr>
                <w:rFonts w:cs="Arial"/>
              </w:rPr>
              <w:t>8,000-15,000</w:t>
            </w:r>
          </w:p>
        </w:tc>
      </w:tr>
      <w:tr w:rsidR="00AA4C96" w:rsidRPr="002B5ADD" w14:paraId="76CF8504" w14:textId="77777777" w:rsidTr="001E3E3B">
        <w:tc>
          <w:tcPr>
            <w:tcW w:w="3192" w:type="dxa"/>
          </w:tcPr>
          <w:p w14:paraId="4B0EB431" w14:textId="77777777" w:rsidR="00AA4C96" w:rsidRPr="002B5ADD" w:rsidRDefault="00AA4C96" w:rsidP="001E3E3B">
            <w:pPr>
              <w:rPr>
                <w:rFonts w:cs="Arial"/>
              </w:rPr>
            </w:pPr>
            <w:r w:rsidRPr="002B5ADD">
              <w:rPr>
                <w:rFonts w:cs="Arial"/>
              </w:rPr>
              <w:t>County of Middlesex</w:t>
            </w:r>
          </w:p>
        </w:tc>
        <w:tc>
          <w:tcPr>
            <w:tcW w:w="3192" w:type="dxa"/>
          </w:tcPr>
          <w:p w14:paraId="0E239C3D" w14:textId="77777777" w:rsidR="00AA4C96" w:rsidRPr="002B5ADD" w:rsidRDefault="00AA4C96" w:rsidP="001E3E3B">
            <w:pPr>
              <w:jc w:val="center"/>
              <w:rPr>
                <w:rFonts w:cs="Arial"/>
              </w:rPr>
            </w:pPr>
            <w:r w:rsidRPr="002B5ADD">
              <w:rPr>
                <w:rFonts w:cs="Arial"/>
              </w:rPr>
              <w:t>34</w:t>
            </w:r>
          </w:p>
        </w:tc>
        <w:tc>
          <w:tcPr>
            <w:tcW w:w="3192" w:type="dxa"/>
          </w:tcPr>
          <w:p w14:paraId="072D7AE0" w14:textId="77777777" w:rsidR="00AA4C96" w:rsidRPr="002B5ADD" w:rsidRDefault="00AA4C96" w:rsidP="001E3E3B">
            <w:pPr>
              <w:jc w:val="center"/>
              <w:rPr>
                <w:rFonts w:cs="Arial"/>
              </w:rPr>
            </w:pPr>
            <w:r w:rsidRPr="002B5ADD">
              <w:rPr>
                <w:rFonts w:cs="Arial"/>
              </w:rPr>
              <w:t>8,000-15,000</w:t>
            </w:r>
          </w:p>
        </w:tc>
      </w:tr>
      <w:tr w:rsidR="00AA4C96" w:rsidRPr="002B5ADD" w14:paraId="3437F2DB" w14:textId="77777777" w:rsidTr="001E3E3B">
        <w:tc>
          <w:tcPr>
            <w:tcW w:w="3192" w:type="dxa"/>
          </w:tcPr>
          <w:p w14:paraId="122ED9A6" w14:textId="77777777" w:rsidR="00AA4C96" w:rsidRPr="002B5ADD" w:rsidRDefault="00AA4C96" w:rsidP="001E3E3B">
            <w:pPr>
              <w:rPr>
                <w:rFonts w:cs="Arial"/>
              </w:rPr>
            </w:pPr>
            <w:r w:rsidRPr="002B5ADD">
              <w:rPr>
                <w:rFonts w:cs="Arial"/>
              </w:rPr>
              <w:t>County of Perth</w:t>
            </w:r>
          </w:p>
        </w:tc>
        <w:tc>
          <w:tcPr>
            <w:tcW w:w="3192" w:type="dxa"/>
          </w:tcPr>
          <w:p w14:paraId="2A607E10" w14:textId="77777777" w:rsidR="00AA4C96" w:rsidRPr="002B5ADD" w:rsidRDefault="00AA4C96" w:rsidP="001E3E3B">
            <w:pPr>
              <w:jc w:val="center"/>
              <w:rPr>
                <w:rFonts w:cs="Arial"/>
              </w:rPr>
            </w:pPr>
            <w:r w:rsidRPr="002B5ADD">
              <w:rPr>
                <w:rFonts w:cs="Arial"/>
              </w:rPr>
              <w:t>33</w:t>
            </w:r>
          </w:p>
        </w:tc>
        <w:tc>
          <w:tcPr>
            <w:tcW w:w="3192" w:type="dxa"/>
          </w:tcPr>
          <w:p w14:paraId="52D0ED99" w14:textId="77777777" w:rsidR="00AA4C96" w:rsidRPr="002B5ADD" w:rsidRDefault="00AA4C96" w:rsidP="001E3E3B">
            <w:pPr>
              <w:jc w:val="center"/>
              <w:rPr>
                <w:rFonts w:cs="Arial"/>
              </w:rPr>
            </w:pPr>
            <w:r w:rsidRPr="002B5ADD">
              <w:rPr>
                <w:rFonts w:cs="Arial"/>
              </w:rPr>
              <w:t>8,000-15,000</w:t>
            </w:r>
          </w:p>
        </w:tc>
      </w:tr>
      <w:tr w:rsidR="00AA4C96" w:rsidRPr="002B5ADD" w14:paraId="7F4CEFA4" w14:textId="77777777" w:rsidTr="001E3E3B">
        <w:tc>
          <w:tcPr>
            <w:tcW w:w="3192" w:type="dxa"/>
          </w:tcPr>
          <w:p w14:paraId="616C8117" w14:textId="77777777" w:rsidR="00AA4C96" w:rsidRPr="002B5ADD" w:rsidRDefault="00AA4C96" w:rsidP="001E3E3B">
            <w:pPr>
              <w:rPr>
                <w:rFonts w:cs="Arial"/>
              </w:rPr>
            </w:pPr>
            <w:r w:rsidRPr="002B5ADD">
              <w:rPr>
                <w:rFonts w:cs="Arial"/>
              </w:rPr>
              <w:t>Regional Municipality of Durham</w:t>
            </w:r>
          </w:p>
        </w:tc>
        <w:tc>
          <w:tcPr>
            <w:tcW w:w="3192" w:type="dxa"/>
          </w:tcPr>
          <w:p w14:paraId="1AA13EC7" w14:textId="77777777" w:rsidR="00AA4C96" w:rsidRPr="002B5ADD" w:rsidRDefault="00AA4C96" w:rsidP="001E3E3B">
            <w:pPr>
              <w:jc w:val="center"/>
              <w:rPr>
                <w:rFonts w:cs="Arial"/>
              </w:rPr>
            </w:pPr>
            <w:r w:rsidRPr="002B5ADD">
              <w:rPr>
                <w:rFonts w:cs="Arial"/>
              </w:rPr>
              <w:t>33</w:t>
            </w:r>
          </w:p>
        </w:tc>
        <w:tc>
          <w:tcPr>
            <w:tcW w:w="3192" w:type="dxa"/>
          </w:tcPr>
          <w:p w14:paraId="36F20F97" w14:textId="77777777" w:rsidR="00AA4C96" w:rsidRPr="002B5ADD" w:rsidRDefault="00AA4C96" w:rsidP="001E3E3B">
            <w:pPr>
              <w:jc w:val="center"/>
              <w:rPr>
                <w:rFonts w:cs="Arial"/>
              </w:rPr>
            </w:pPr>
            <w:r w:rsidRPr="002B5ADD">
              <w:rPr>
                <w:rFonts w:cs="Arial"/>
              </w:rPr>
              <w:t>8,000-15,000</w:t>
            </w:r>
          </w:p>
        </w:tc>
      </w:tr>
      <w:tr w:rsidR="00AA4C96" w:rsidRPr="002B5ADD" w14:paraId="6D5ADA9C" w14:textId="77777777" w:rsidTr="001E3E3B">
        <w:tc>
          <w:tcPr>
            <w:tcW w:w="3192" w:type="dxa"/>
          </w:tcPr>
          <w:p w14:paraId="459253F9" w14:textId="77777777" w:rsidR="00AA4C96" w:rsidRPr="002B5ADD" w:rsidRDefault="00AA4C96" w:rsidP="001E3E3B">
            <w:pPr>
              <w:rPr>
                <w:rFonts w:cs="Arial"/>
              </w:rPr>
            </w:pPr>
            <w:r w:rsidRPr="002B5ADD">
              <w:rPr>
                <w:rFonts w:cs="Arial"/>
              </w:rPr>
              <w:t>County of Dufferin</w:t>
            </w:r>
          </w:p>
        </w:tc>
        <w:tc>
          <w:tcPr>
            <w:tcW w:w="3192" w:type="dxa"/>
          </w:tcPr>
          <w:p w14:paraId="19AC58CB" w14:textId="77777777" w:rsidR="00AA4C96" w:rsidRPr="002B5ADD" w:rsidRDefault="00AA4C96" w:rsidP="001E3E3B">
            <w:pPr>
              <w:jc w:val="center"/>
              <w:rPr>
                <w:rFonts w:cs="Arial"/>
              </w:rPr>
            </w:pPr>
            <w:r w:rsidRPr="002B5ADD">
              <w:rPr>
                <w:rFonts w:cs="Arial"/>
              </w:rPr>
              <w:t>32</w:t>
            </w:r>
          </w:p>
        </w:tc>
        <w:tc>
          <w:tcPr>
            <w:tcW w:w="3192" w:type="dxa"/>
          </w:tcPr>
          <w:p w14:paraId="03D7155A" w14:textId="77777777" w:rsidR="00AA4C96" w:rsidRPr="002B5ADD" w:rsidRDefault="00AA4C96" w:rsidP="001E3E3B">
            <w:pPr>
              <w:jc w:val="center"/>
              <w:rPr>
                <w:rFonts w:cs="Arial"/>
              </w:rPr>
            </w:pPr>
            <w:r w:rsidRPr="002B5ADD">
              <w:rPr>
                <w:rFonts w:cs="Arial"/>
              </w:rPr>
              <w:t>8,000-15,000</w:t>
            </w:r>
          </w:p>
        </w:tc>
      </w:tr>
      <w:tr w:rsidR="00AA4C96" w:rsidRPr="002B5ADD" w14:paraId="104BC844" w14:textId="77777777" w:rsidTr="001E3E3B">
        <w:tc>
          <w:tcPr>
            <w:tcW w:w="3192" w:type="dxa"/>
          </w:tcPr>
          <w:p w14:paraId="5181865C" w14:textId="77777777" w:rsidR="00AA4C96" w:rsidRPr="002B5ADD" w:rsidRDefault="00AA4C96" w:rsidP="001E3E3B">
            <w:pPr>
              <w:rPr>
                <w:rFonts w:cs="Arial"/>
              </w:rPr>
            </w:pPr>
            <w:r w:rsidRPr="002B5ADD">
              <w:rPr>
                <w:rFonts w:cs="Arial"/>
              </w:rPr>
              <w:lastRenderedPageBreak/>
              <w:t>United Counties of Stormont, Dundas and Glengarry</w:t>
            </w:r>
          </w:p>
        </w:tc>
        <w:tc>
          <w:tcPr>
            <w:tcW w:w="3192" w:type="dxa"/>
          </w:tcPr>
          <w:p w14:paraId="710C62A4" w14:textId="77777777" w:rsidR="00AA4C96" w:rsidRPr="002B5ADD" w:rsidRDefault="00AA4C96" w:rsidP="001E3E3B">
            <w:pPr>
              <w:jc w:val="center"/>
              <w:rPr>
                <w:rFonts w:cs="Arial"/>
              </w:rPr>
            </w:pPr>
            <w:r w:rsidRPr="002B5ADD">
              <w:rPr>
                <w:rFonts w:cs="Arial"/>
              </w:rPr>
              <w:t>32</w:t>
            </w:r>
          </w:p>
        </w:tc>
        <w:tc>
          <w:tcPr>
            <w:tcW w:w="3192" w:type="dxa"/>
          </w:tcPr>
          <w:p w14:paraId="03312B03" w14:textId="77777777" w:rsidR="00AA4C96" w:rsidRPr="002B5ADD" w:rsidRDefault="00AA4C96" w:rsidP="001E3E3B">
            <w:pPr>
              <w:jc w:val="center"/>
              <w:rPr>
                <w:rFonts w:cs="Arial"/>
              </w:rPr>
            </w:pPr>
            <w:r w:rsidRPr="002B5ADD">
              <w:rPr>
                <w:rFonts w:cs="Arial"/>
              </w:rPr>
              <w:t>8,000-15,000</w:t>
            </w:r>
          </w:p>
        </w:tc>
      </w:tr>
      <w:tr w:rsidR="00AA4C96" w:rsidRPr="002B5ADD" w14:paraId="2A5D36CC" w14:textId="77777777" w:rsidTr="001E3E3B">
        <w:tc>
          <w:tcPr>
            <w:tcW w:w="3192" w:type="dxa"/>
          </w:tcPr>
          <w:p w14:paraId="464E98B2" w14:textId="77777777" w:rsidR="00AA4C96" w:rsidRPr="002B5ADD" w:rsidRDefault="00AA4C96" w:rsidP="001E3E3B">
            <w:pPr>
              <w:rPr>
                <w:rFonts w:cs="Arial"/>
              </w:rPr>
            </w:pPr>
            <w:r w:rsidRPr="002B5ADD">
              <w:rPr>
                <w:rFonts w:cs="Arial"/>
              </w:rPr>
              <w:t>County of Northumberland</w:t>
            </w:r>
          </w:p>
        </w:tc>
        <w:tc>
          <w:tcPr>
            <w:tcW w:w="3192" w:type="dxa"/>
          </w:tcPr>
          <w:p w14:paraId="5044B3CA" w14:textId="77777777" w:rsidR="00AA4C96" w:rsidRPr="002B5ADD" w:rsidRDefault="00AA4C96" w:rsidP="001E3E3B">
            <w:pPr>
              <w:jc w:val="center"/>
              <w:rPr>
                <w:rFonts w:cs="Arial"/>
              </w:rPr>
            </w:pPr>
            <w:r w:rsidRPr="002B5ADD">
              <w:rPr>
                <w:rFonts w:cs="Arial"/>
              </w:rPr>
              <w:t>29</w:t>
            </w:r>
          </w:p>
        </w:tc>
        <w:tc>
          <w:tcPr>
            <w:tcW w:w="3192" w:type="dxa"/>
          </w:tcPr>
          <w:p w14:paraId="76B21F07" w14:textId="77777777" w:rsidR="00AA4C96" w:rsidRPr="002B5ADD" w:rsidRDefault="00AA4C96" w:rsidP="001E3E3B">
            <w:pPr>
              <w:jc w:val="center"/>
              <w:rPr>
                <w:rFonts w:cs="Arial"/>
              </w:rPr>
            </w:pPr>
            <w:r w:rsidRPr="002B5ADD">
              <w:rPr>
                <w:rFonts w:cs="Arial"/>
              </w:rPr>
              <w:t>4,000-8,000</w:t>
            </w:r>
          </w:p>
        </w:tc>
      </w:tr>
      <w:tr w:rsidR="00AA4C96" w:rsidRPr="002B5ADD" w14:paraId="6858BD29" w14:textId="77777777" w:rsidTr="001E3E3B">
        <w:tc>
          <w:tcPr>
            <w:tcW w:w="3192" w:type="dxa"/>
          </w:tcPr>
          <w:p w14:paraId="550BEF46" w14:textId="77777777" w:rsidR="00AA4C96" w:rsidRPr="002B5ADD" w:rsidRDefault="00AA4C96" w:rsidP="001E3E3B">
            <w:pPr>
              <w:rPr>
                <w:rFonts w:cs="Arial"/>
              </w:rPr>
            </w:pPr>
            <w:r w:rsidRPr="002B5ADD">
              <w:rPr>
                <w:rFonts w:cs="Arial"/>
              </w:rPr>
              <w:t>County of Lanark</w:t>
            </w:r>
          </w:p>
        </w:tc>
        <w:tc>
          <w:tcPr>
            <w:tcW w:w="3192" w:type="dxa"/>
          </w:tcPr>
          <w:p w14:paraId="45E72EFD" w14:textId="77777777" w:rsidR="00AA4C96" w:rsidRPr="002B5ADD" w:rsidRDefault="00AA4C96" w:rsidP="001E3E3B">
            <w:pPr>
              <w:jc w:val="center"/>
              <w:rPr>
                <w:rFonts w:cs="Arial"/>
              </w:rPr>
            </w:pPr>
            <w:r w:rsidRPr="002B5ADD">
              <w:rPr>
                <w:rFonts w:cs="Arial"/>
              </w:rPr>
              <w:t>27</w:t>
            </w:r>
          </w:p>
        </w:tc>
        <w:tc>
          <w:tcPr>
            <w:tcW w:w="3192" w:type="dxa"/>
          </w:tcPr>
          <w:p w14:paraId="51028297" w14:textId="77777777" w:rsidR="00AA4C96" w:rsidRPr="002B5ADD" w:rsidRDefault="00AA4C96" w:rsidP="001E3E3B">
            <w:pPr>
              <w:jc w:val="center"/>
              <w:rPr>
                <w:rFonts w:cs="Arial"/>
              </w:rPr>
            </w:pPr>
            <w:r w:rsidRPr="002B5ADD">
              <w:rPr>
                <w:rFonts w:cs="Arial"/>
              </w:rPr>
              <w:t>4,000-8,000</w:t>
            </w:r>
          </w:p>
        </w:tc>
      </w:tr>
      <w:tr w:rsidR="00AA4C96" w:rsidRPr="002B5ADD" w14:paraId="0DB282B8" w14:textId="77777777" w:rsidTr="001E3E3B">
        <w:tc>
          <w:tcPr>
            <w:tcW w:w="3192" w:type="dxa"/>
          </w:tcPr>
          <w:p w14:paraId="2F5DB3B9" w14:textId="77777777" w:rsidR="00AA4C96" w:rsidRPr="002B5ADD" w:rsidRDefault="00AA4C96" w:rsidP="001E3E3B">
            <w:pPr>
              <w:rPr>
                <w:rFonts w:cs="Arial"/>
              </w:rPr>
            </w:pPr>
            <w:r w:rsidRPr="002B5ADD">
              <w:rPr>
                <w:rFonts w:cs="Arial"/>
              </w:rPr>
              <w:t>Regional Municipality of Niagara</w:t>
            </w:r>
          </w:p>
        </w:tc>
        <w:tc>
          <w:tcPr>
            <w:tcW w:w="3192" w:type="dxa"/>
          </w:tcPr>
          <w:p w14:paraId="38C49447" w14:textId="77777777" w:rsidR="00AA4C96" w:rsidRPr="002B5ADD" w:rsidRDefault="00AA4C96" w:rsidP="001E3E3B">
            <w:pPr>
              <w:jc w:val="center"/>
              <w:rPr>
                <w:rFonts w:cs="Arial"/>
              </w:rPr>
            </w:pPr>
            <w:r w:rsidRPr="002B5ADD">
              <w:rPr>
                <w:rFonts w:cs="Arial"/>
              </w:rPr>
              <w:t>27</w:t>
            </w:r>
          </w:p>
        </w:tc>
        <w:tc>
          <w:tcPr>
            <w:tcW w:w="3192" w:type="dxa"/>
          </w:tcPr>
          <w:p w14:paraId="687939FD" w14:textId="77777777" w:rsidR="00AA4C96" w:rsidRPr="002B5ADD" w:rsidRDefault="00AA4C96" w:rsidP="001E3E3B">
            <w:pPr>
              <w:jc w:val="center"/>
              <w:rPr>
                <w:rFonts w:cs="Arial"/>
              </w:rPr>
            </w:pPr>
            <w:r w:rsidRPr="002B5ADD">
              <w:rPr>
                <w:rFonts w:cs="Arial"/>
              </w:rPr>
              <w:t>4,000-8,000</w:t>
            </w:r>
          </w:p>
        </w:tc>
      </w:tr>
      <w:tr w:rsidR="00AA4C96" w:rsidRPr="002B5ADD" w14:paraId="072E079A" w14:textId="77777777" w:rsidTr="001E3E3B">
        <w:tc>
          <w:tcPr>
            <w:tcW w:w="3192" w:type="dxa"/>
          </w:tcPr>
          <w:p w14:paraId="144D7E39" w14:textId="77777777" w:rsidR="00AA4C96" w:rsidRPr="002B5ADD" w:rsidRDefault="00AA4C96" w:rsidP="001E3E3B">
            <w:pPr>
              <w:rPr>
                <w:rFonts w:cs="Arial"/>
              </w:rPr>
            </w:pPr>
            <w:r w:rsidRPr="002B5ADD">
              <w:rPr>
                <w:rFonts w:cs="Arial"/>
              </w:rPr>
              <w:t>County of Hastings</w:t>
            </w:r>
          </w:p>
        </w:tc>
        <w:tc>
          <w:tcPr>
            <w:tcW w:w="3192" w:type="dxa"/>
          </w:tcPr>
          <w:p w14:paraId="7BF01F14" w14:textId="77777777" w:rsidR="00AA4C96" w:rsidRPr="002B5ADD" w:rsidRDefault="00AA4C96" w:rsidP="001E3E3B">
            <w:pPr>
              <w:jc w:val="center"/>
              <w:rPr>
                <w:rFonts w:cs="Arial"/>
              </w:rPr>
            </w:pPr>
            <w:r w:rsidRPr="002B5ADD">
              <w:rPr>
                <w:rFonts w:cs="Arial"/>
              </w:rPr>
              <w:t>26</w:t>
            </w:r>
          </w:p>
        </w:tc>
        <w:tc>
          <w:tcPr>
            <w:tcW w:w="3192" w:type="dxa"/>
          </w:tcPr>
          <w:p w14:paraId="45E54251" w14:textId="77777777" w:rsidR="00AA4C96" w:rsidRPr="002B5ADD" w:rsidRDefault="00AA4C96" w:rsidP="001E3E3B">
            <w:pPr>
              <w:jc w:val="center"/>
              <w:rPr>
                <w:rFonts w:cs="Arial"/>
              </w:rPr>
            </w:pPr>
            <w:r w:rsidRPr="002B5ADD">
              <w:rPr>
                <w:rFonts w:cs="Arial"/>
              </w:rPr>
              <w:t>4,000-8,000</w:t>
            </w:r>
          </w:p>
        </w:tc>
      </w:tr>
      <w:tr w:rsidR="00AA4C96" w:rsidRPr="002B5ADD" w14:paraId="0ACEEFA8" w14:textId="77777777" w:rsidTr="001E3E3B">
        <w:tc>
          <w:tcPr>
            <w:tcW w:w="3192" w:type="dxa"/>
          </w:tcPr>
          <w:p w14:paraId="0BE6612F" w14:textId="77777777" w:rsidR="00AA4C96" w:rsidRPr="002B5ADD" w:rsidRDefault="00AA4C96" w:rsidP="001E3E3B">
            <w:pPr>
              <w:rPr>
                <w:rFonts w:cs="Arial"/>
              </w:rPr>
            </w:pPr>
            <w:r w:rsidRPr="002B5ADD">
              <w:rPr>
                <w:rFonts w:cs="Arial"/>
              </w:rPr>
              <w:t>County of Renfrew</w:t>
            </w:r>
          </w:p>
        </w:tc>
        <w:tc>
          <w:tcPr>
            <w:tcW w:w="3192" w:type="dxa"/>
          </w:tcPr>
          <w:p w14:paraId="202B116E" w14:textId="77777777" w:rsidR="00AA4C96" w:rsidRPr="002B5ADD" w:rsidRDefault="00AA4C96" w:rsidP="001E3E3B">
            <w:pPr>
              <w:jc w:val="center"/>
              <w:rPr>
                <w:rFonts w:cs="Arial"/>
              </w:rPr>
            </w:pPr>
            <w:r w:rsidRPr="002B5ADD">
              <w:rPr>
                <w:rFonts w:cs="Arial"/>
              </w:rPr>
              <w:t>26</w:t>
            </w:r>
          </w:p>
        </w:tc>
        <w:tc>
          <w:tcPr>
            <w:tcW w:w="3192" w:type="dxa"/>
          </w:tcPr>
          <w:p w14:paraId="2F487C22" w14:textId="77777777" w:rsidR="00AA4C96" w:rsidRPr="002B5ADD" w:rsidRDefault="00AA4C96" w:rsidP="001E3E3B">
            <w:pPr>
              <w:jc w:val="center"/>
              <w:rPr>
                <w:rFonts w:cs="Arial"/>
              </w:rPr>
            </w:pPr>
            <w:r w:rsidRPr="002B5ADD">
              <w:rPr>
                <w:rFonts w:cs="Arial"/>
              </w:rPr>
              <w:t>4,000-8,000</w:t>
            </w:r>
          </w:p>
        </w:tc>
      </w:tr>
      <w:tr w:rsidR="00AA4C96" w:rsidRPr="002B5ADD" w14:paraId="2C54561E" w14:textId="77777777" w:rsidTr="001E3E3B">
        <w:tc>
          <w:tcPr>
            <w:tcW w:w="3192" w:type="dxa"/>
          </w:tcPr>
          <w:p w14:paraId="3FCCC890" w14:textId="77777777" w:rsidR="00AA4C96" w:rsidRPr="002B5ADD" w:rsidRDefault="00AA4C96" w:rsidP="001E3E3B">
            <w:pPr>
              <w:rPr>
                <w:rFonts w:cs="Arial"/>
              </w:rPr>
            </w:pPr>
            <w:r w:rsidRPr="002B5ADD">
              <w:rPr>
                <w:rFonts w:cs="Arial"/>
              </w:rPr>
              <w:t>County of Peterborough</w:t>
            </w:r>
          </w:p>
        </w:tc>
        <w:tc>
          <w:tcPr>
            <w:tcW w:w="3192" w:type="dxa"/>
          </w:tcPr>
          <w:p w14:paraId="2E370F8F" w14:textId="77777777" w:rsidR="00AA4C96" w:rsidRPr="002B5ADD" w:rsidRDefault="00AA4C96" w:rsidP="001E3E3B">
            <w:pPr>
              <w:jc w:val="center"/>
              <w:rPr>
                <w:rFonts w:cs="Arial"/>
              </w:rPr>
            </w:pPr>
            <w:r w:rsidRPr="002B5ADD">
              <w:rPr>
                <w:rFonts w:cs="Arial"/>
              </w:rPr>
              <w:t>24</w:t>
            </w:r>
          </w:p>
        </w:tc>
        <w:tc>
          <w:tcPr>
            <w:tcW w:w="3192" w:type="dxa"/>
          </w:tcPr>
          <w:p w14:paraId="115CB339" w14:textId="77777777" w:rsidR="00AA4C96" w:rsidRPr="002B5ADD" w:rsidRDefault="00AA4C96" w:rsidP="001E3E3B">
            <w:pPr>
              <w:jc w:val="center"/>
              <w:rPr>
                <w:rFonts w:cs="Arial"/>
              </w:rPr>
            </w:pPr>
            <w:r w:rsidRPr="002B5ADD">
              <w:rPr>
                <w:rFonts w:cs="Arial"/>
              </w:rPr>
              <w:t>4,000-8,000</w:t>
            </w:r>
          </w:p>
        </w:tc>
      </w:tr>
      <w:tr w:rsidR="00AA4C96" w:rsidRPr="002B5ADD" w14:paraId="3854D476" w14:textId="77777777" w:rsidTr="001E3E3B">
        <w:tc>
          <w:tcPr>
            <w:tcW w:w="3192" w:type="dxa"/>
          </w:tcPr>
          <w:p w14:paraId="3A789085" w14:textId="77777777" w:rsidR="00AA4C96" w:rsidRPr="002B5ADD" w:rsidRDefault="00AA4C96" w:rsidP="001E3E3B">
            <w:pPr>
              <w:rPr>
                <w:rFonts w:cs="Arial"/>
              </w:rPr>
            </w:pPr>
            <w:r w:rsidRPr="002B5ADD">
              <w:rPr>
                <w:rFonts w:cs="Arial"/>
              </w:rPr>
              <w:t>County of Elgin</w:t>
            </w:r>
          </w:p>
        </w:tc>
        <w:tc>
          <w:tcPr>
            <w:tcW w:w="3192" w:type="dxa"/>
          </w:tcPr>
          <w:p w14:paraId="3E4D0D11" w14:textId="77777777" w:rsidR="00AA4C96" w:rsidRPr="002B5ADD" w:rsidRDefault="00AA4C96" w:rsidP="001E3E3B">
            <w:pPr>
              <w:jc w:val="center"/>
              <w:rPr>
                <w:rFonts w:cs="Arial"/>
              </w:rPr>
            </w:pPr>
            <w:r w:rsidRPr="002B5ADD">
              <w:rPr>
                <w:rFonts w:cs="Arial"/>
              </w:rPr>
              <w:t>22</w:t>
            </w:r>
          </w:p>
        </w:tc>
        <w:tc>
          <w:tcPr>
            <w:tcW w:w="3192" w:type="dxa"/>
          </w:tcPr>
          <w:p w14:paraId="2CFB1B58" w14:textId="77777777" w:rsidR="00AA4C96" w:rsidRPr="002B5ADD" w:rsidRDefault="00AA4C96" w:rsidP="001E3E3B">
            <w:pPr>
              <w:jc w:val="center"/>
              <w:rPr>
                <w:rFonts w:cs="Arial"/>
              </w:rPr>
            </w:pPr>
            <w:r w:rsidRPr="002B5ADD">
              <w:rPr>
                <w:rFonts w:cs="Arial"/>
              </w:rPr>
              <w:t>4,000-8,000</w:t>
            </w:r>
          </w:p>
        </w:tc>
      </w:tr>
      <w:tr w:rsidR="00AA4C96" w:rsidRPr="002B5ADD" w14:paraId="29C3CD4B" w14:textId="77777777" w:rsidTr="001E3E3B">
        <w:tc>
          <w:tcPr>
            <w:tcW w:w="3192" w:type="dxa"/>
          </w:tcPr>
          <w:p w14:paraId="29679660" w14:textId="77777777" w:rsidR="00AA4C96" w:rsidRPr="002B5ADD" w:rsidRDefault="00AA4C96" w:rsidP="001E3E3B">
            <w:pPr>
              <w:rPr>
                <w:rFonts w:cs="Arial"/>
              </w:rPr>
            </w:pPr>
            <w:r w:rsidRPr="002B5ADD">
              <w:rPr>
                <w:rFonts w:cs="Arial"/>
              </w:rPr>
              <w:t>County of Lambton</w:t>
            </w:r>
          </w:p>
        </w:tc>
        <w:tc>
          <w:tcPr>
            <w:tcW w:w="3192" w:type="dxa"/>
          </w:tcPr>
          <w:p w14:paraId="06009CBF" w14:textId="77777777" w:rsidR="00AA4C96" w:rsidRPr="002B5ADD" w:rsidRDefault="00AA4C96" w:rsidP="001E3E3B">
            <w:pPr>
              <w:jc w:val="center"/>
              <w:rPr>
                <w:rFonts w:cs="Arial"/>
              </w:rPr>
            </w:pPr>
            <w:r w:rsidRPr="002B5ADD">
              <w:rPr>
                <w:rFonts w:cs="Arial"/>
              </w:rPr>
              <w:t>22</w:t>
            </w:r>
          </w:p>
        </w:tc>
        <w:tc>
          <w:tcPr>
            <w:tcW w:w="3192" w:type="dxa"/>
          </w:tcPr>
          <w:p w14:paraId="608A03E2" w14:textId="77777777" w:rsidR="00AA4C96" w:rsidRPr="002B5ADD" w:rsidRDefault="00AA4C96" w:rsidP="001E3E3B">
            <w:pPr>
              <w:jc w:val="center"/>
              <w:rPr>
                <w:rFonts w:cs="Arial"/>
              </w:rPr>
            </w:pPr>
            <w:r w:rsidRPr="002B5ADD">
              <w:rPr>
                <w:rFonts w:cs="Arial"/>
              </w:rPr>
              <w:t>4,000-8,000</w:t>
            </w:r>
          </w:p>
        </w:tc>
      </w:tr>
      <w:tr w:rsidR="00AA4C96" w:rsidRPr="002B5ADD" w14:paraId="5E40B655" w14:textId="77777777" w:rsidTr="001E3E3B">
        <w:tc>
          <w:tcPr>
            <w:tcW w:w="3192" w:type="dxa"/>
          </w:tcPr>
          <w:p w14:paraId="57A78811" w14:textId="77777777" w:rsidR="00AA4C96" w:rsidRPr="002B5ADD" w:rsidRDefault="00AA4C96" w:rsidP="001E3E3B">
            <w:pPr>
              <w:rPr>
                <w:rFonts w:cs="Arial"/>
              </w:rPr>
            </w:pPr>
            <w:r w:rsidRPr="002B5ADD">
              <w:rPr>
                <w:rFonts w:cs="Arial"/>
              </w:rPr>
              <w:t>Regional Municipality of Waterloo</w:t>
            </w:r>
          </w:p>
        </w:tc>
        <w:tc>
          <w:tcPr>
            <w:tcW w:w="3192" w:type="dxa"/>
          </w:tcPr>
          <w:p w14:paraId="511BDB80" w14:textId="77777777" w:rsidR="00AA4C96" w:rsidRPr="002B5ADD" w:rsidRDefault="00AA4C96" w:rsidP="001E3E3B">
            <w:pPr>
              <w:jc w:val="center"/>
              <w:rPr>
                <w:rFonts w:cs="Arial"/>
              </w:rPr>
            </w:pPr>
            <w:r w:rsidRPr="002B5ADD">
              <w:rPr>
                <w:rFonts w:cs="Arial"/>
              </w:rPr>
              <w:t>21</w:t>
            </w:r>
          </w:p>
        </w:tc>
        <w:tc>
          <w:tcPr>
            <w:tcW w:w="3192" w:type="dxa"/>
          </w:tcPr>
          <w:p w14:paraId="34C0A9D9" w14:textId="77777777" w:rsidR="00AA4C96" w:rsidRPr="002B5ADD" w:rsidRDefault="00AA4C96" w:rsidP="001E3E3B">
            <w:pPr>
              <w:jc w:val="center"/>
              <w:rPr>
                <w:rFonts w:cs="Arial"/>
              </w:rPr>
            </w:pPr>
            <w:r w:rsidRPr="002B5ADD">
              <w:rPr>
                <w:rFonts w:cs="Arial"/>
              </w:rPr>
              <w:t>8,000-15,000</w:t>
            </w:r>
          </w:p>
        </w:tc>
      </w:tr>
      <w:tr w:rsidR="00AA4C96" w:rsidRPr="002B5ADD" w14:paraId="719B624E" w14:textId="77777777" w:rsidTr="001E3E3B">
        <w:tc>
          <w:tcPr>
            <w:tcW w:w="3192" w:type="dxa"/>
          </w:tcPr>
          <w:p w14:paraId="739FC62C" w14:textId="77777777" w:rsidR="00AA4C96" w:rsidRPr="002B5ADD" w:rsidRDefault="00AA4C96" w:rsidP="001E3E3B">
            <w:pPr>
              <w:rPr>
                <w:rFonts w:cs="Arial"/>
              </w:rPr>
            </w:pPr>
            <w:r w:rsidRPr="002B5ADD">
              <w:rPr>
                <w:rFonts w:cs="Arial"/>
              </w:rPr>
              <w:t xml:space="preserve">County of Lennox and </w:t>
            </w:r>
            <w:proofErr w:type="spellStart"/>
            <w:r w:rsidRPr="002B5ADD">
              <w:rPr>
                <w:rFonts w:cs="Arial"/>
              </w:rPr>
              <w:t>Addington</w:t>
            </w:r>
            <w:proofErr w:type="spellEnd"/>
          </w:p>
        </w:tc>
        <w:tc>
          <w:tcPr>
            <w:tcW w:w="3192" w:type="dxa"/>
          </w:tcPr>
          <w:p w14:paraId="53828A62" w14:textId="77777777" w:rsidR="00AA4C96" w:rsidRPr="002B5ADD" w:rsidRDefault="00AA4C96" w:rsidP="001E3E3B">
            <w:pPr>
              <w:jc w:val="center"/>
              <w:rPr>
                <w:rFonts w:cs="Arial"/>
              </w:rPr>
            </w:pPr>
            <w:r w:rsidRPr="002B5ADD">
              <w:rPr>
                <w:rFonts w:cs="Arial"/>
              </w:rPr>
              <w:t>20</w:t>
            </w:r>
          </w:p>
        </w:tc>
        <w:tc>
          <w:tcPr>
            <w:tcW w:w="3192" w:type="dxa"/>
          </w:tcPr>
          <w:p w14:paraId="5203A9F1" w14:textId="77777777" w:rsidR="00AA4C96" w:rsidRPr="002B5ADD" w:rsidRDefault="00AA4C96" w:rsidP="001E3E3B">
            <w:pPr>
              <w:jc w:val="center"/>
              <w:rPr>
                <w:rFonts w:cs="Arial"/>
              </w:rPr>
            </w:pPr>
            <w:r w:rsidRPr="002B5ADD">
              <w:rPr>
                <w:rFonts w:cs="Arial"/>
              </w:rPr>
              <w:t>4,000-8,000</w:t>
            </w:r>
          </w:p>
        </w:tc>
      </w:tr>
      <w:tr w:rsidR="00AA4C96" w:rsidRPr="002B5ADD" w14:paraId="7AC2B83F" w14:textId="77777777" w:rsidTr="001E3E3B">
        <w:tc>
          <w:tcPr>
            <w:tcW w:w="3192" w:type="dxa"/>
          </w:tcPr>
          <w:p w14:paraId="71174FC8" w14:textId="77777777" w:rsidR="00AA4C96" w:rsidRPr="002B5ADD" w:rsidRDefault="00AA4C96" w:rsidP="001E3E3B">
            <w:pPr>
              <w:rPr>
                <w:rFonts w:cs="Arial"/>
              </w:rPr>
            </w:pPr>
            <w:r w:rsidRPr="002B5ADD">
              <w:rPr>
                <w:rFonts w:cs="Arial"/>
              </w:rPr>
              <w:t xml:space="preserve">Norfolk County and </w:t>
            </w:r>
            <w:proofErr w:type="spellStart"/>
            <w:r w:rsidRPr="002B5ADD">
              <w:rPr>
                <w:rFonts w:cs="Arial"/>
              </w:rPr>
              <w:t>Haldimand</w:t>
            </w:r>
            <w:proofErr w:type="spellEnd"/>
            <w:r w:rsidRPr="002B5ADD">
              <w:rPr>
                <w:rFonts w:cs="Arial"/>
              </w:rPr>
              <w:t xml:space="preserve"> County</w:t>
            </w:r>
          </w:p>
        </w:tc>
        <w:tc>
          <w:tcPr>
            <w:tcW w:w="3192" w:type="dxa"/>
          </w:tcPr>
          <w:p w14:paraId="265C98D4" w14:textId="77777777" w:rsidR="00AA4C96" w:rsidRPr="002B5ADD" w:rsidRDefault="00AA4C96" w:rsidP="001E3E3B">
            <w:pPr>
              <w:jc w:val="center"/>
              <w:rPr>
                <w:rFonts w:cs="Arial"/>
              </w:rPr>
            </w:pPr>
            <w:r w:rsidRPr="002B5ADD">
              <w:rPr>
                <w:rFonts w:cs="Arial"/>
              </w:rPr>
              <w:t>20</w:t>
            </w:r>
          </w:p>
        </w:tc>
        <w:tc>
          <w:tcPr>
            <w:tcW w:w="3192" w:type="dxa"/>
          </w:tcPr>
          <w:p w14:paraId="495FC984" w14:textId="77777777" w:rsidR="00AA4C96" w:rsidRPr="002B5ADD" w:rsidRDefault="00AA4C96" w:rsidP="001E3E3B">
            <w:pPr>
              <w:jc w:val="center"/>
              <w:rPr>
                <w:rFonts w:cs="Arial"/>
              </w:rPr>
            </w:pPr>
            <w:r w:rsidRPr="002B5ADD">
              <w:rPr>
                <w:rFonts w:cs="Arial"/>
              </w:rPr>
              <w:t>4,000-8,000</w:t>
            </w:r>
          </w:p>
        </w:tc>
      </w:tr>
      <w:tr w:rsidR="00AA4C96" w:rsidRPr="002B5ADD" w14:paraId="67E4964B" w14:textId="77777777" w:rsidTr="001E3E3B">
        <w:tc>
          <w:tcPr>
            <w:tcW w:w="3192" w:type="dxa"/>
          </w:tcPr>
          <w:p w14:paraId="1B234D4A" w14:textId="77777777" w:rsidR="00AA4C96" w:rsidRPr="002B5ADD" w:rsidRDefault="00AA4C96" w:rsidP="001E3E3B">
            <w:pPr>
              <w:rPr>
                <w:rFonts w:cs="Arial"/>
              </w:rPr>
            </w:pPr>
            <w:r w:rsidRPr="002B5ADD">
              <w:rPr>
                <w:rFonts w:cs="Arial"/>
              </w:rPr>
              <w:t>City of Ottawa</w:t>
            </w:r>
          </w:p>
        </w:tc>
        <w:tc>
          <w:tcPr>
            <w:tcW w:w="3192" w:type="dxa"/>
          </w:tcPr>
          <w:p w14:paraId="3458C1DC" w14:textId="77777777" w:rsidR="00AA4C96" w:rsidRPr="002B5ADD" w:rsidRDefault="00AA4C96" w:rsidP="001E3E3B">
            <w:pPr>
              <w:jc w:val="center"/>
              <w:rPr>
                <w:rFonts w:cs="Arial"/>
              </w:rPr>
            </w:pPr>
            <w:r w:rsidRPr="002B5ADD">
              <w:rPr>
                <w:rFonts w:cs="Arial"/>
              </w:rPr>
              <w:t>20</w:t>
            </w:r>
          </w:p>
        </w:tc>
        <w:tc>
          <w:tcPr>
            <w:tcW w:w="3192" w:type="dxa"/>
          </w:tcPr>
          <w:p w14:paraId="4C11F4AE" w14:textId="77777777" w:rsidR="00AA4C96" w:rsidRPr="002B5ADD" w:rsidRDefault="00AA4C96" w:rsidP="001E3E3B">
            <w:pPr>
              <w:jc w:val="center"/>
              <w:rPr>
                <w:rFonts w:cs="Arial"/>
              </w:rPr>
            </w:pPr>
            <w:r w:rsidRPr="002B5ADD">
              <w:rPr>
                <w:rFonts w:cs="Arial"/>
              </w:rPr>
              <w:t>2,000-4,000</w:t>
            </w:r>
          </w:p>
        </w:tc>
      </w:tr>
      <w:tr w:rsidR="00AA4C96" w:rsidRPr="002B5ADD" w14:paraId="1865D925" w14:textId="77777777" w:rsidTr="001E3E3B">
        <w:tc>
          <w:tcPr>
            <w:tcW w:w="3192" w:type="dxa"/>
          </w:tcPr>
          <w:p w14:paraId="4766A857" w14:textId="77777777" w:rsidR="00AA4C96" w:rsidRPr="002B5ADD" w:rsidRDefault="00AA4C96" w:rsidP="001E3E3B">
            <w:pPr>
              <w:rPr>
                <w:rFonts w:cs="Arial"/>
              </w:rPr>
            </w:pPr>
            <w:r w:rsidRPr="002B5ADD">
              <w:rPr>
                <w:rFonts w:cs="Arial"/>
              </w:rPr>
              <w:t>Regional Municipality of York</w:t>
            </w:r>
          </w:p>
        </w:tc>
        <w:tc>
          <w:tcPr>
            <w:tcW w:w="3192" w:type="dxa"/>
          </w:tcPr>
          <w:p w14:paraId="4854FD6D" w14:textId="77777777" w:rsidR="00AA4C96" w:rsidRPr="002B5ADD" w:rsidRDefault="00AA4C96" w:rsidP="001E3E3B">
            <w:pPr>
              <w:jc w:val="center"/>
              <w:rPr>
                <w:rFonts w:cs="Arial"/>
              </w:rPr>
            </w:pPr>
            <w:r w:rsidRPr="002B5ADD">
              <w:rPr>
                <w:rFonts w:cs="Arial"/>
              </w:rPr>
              <w:t>19</w:t>
            </w:r>
          </w:p>
        </w:tc>
        <w:tc>
          <w:tcPr>
            <w:tcW w:w="3192" w:type="dxa"/>
          </w:tcPr>
          <w:p w14:paraId="7F8B270B" w14:textId="77777777" w:rsidR="00AA4C96" w:rsidRPr="002B5ADD" w:rsidRDefault="00AA4C96" w:rsidP="001E3E3B">
            <w:pPr>
              <w:jc w:val="center"/>
              <w:rPr>
                <w:rFonts w:cs="Arial"/>
              </w:rPr>
            </w:pPr>
            <w:r w:rsidRPr="002B5ADD">
              <w:rPr>
                <w:rFonts w:cs="Arial"/>
              </w:rPr>
              <w:t>8,000-15,000</w:t>
            </w:r>
          </w:p>
        </w:tc>
      </w:tr>
      <w:tr w:rsidR="00AA4C96" w:rsidRPr="002B5ADD" w14:paraId="4C651BA7" w14:textId="77777777" w:rsidTr="001E3E3B">
        <w:tc>
          <w:tcPr>
            <w:tcW w:w="3192" w:type="dxa"/>
          </w:tcPr>
          <w:p w14:paraId="16481592" w14:textId="77777777" w:rsidR="00AA4C96" w:rsidRPr="002B5ADD" w:rsidRDefault="00AA4C96" w:rsidP="001E3E3B">
            <w:pPr>
              <w:rPr>
                <w:rFonts w:cs="Arial"/>
              </w:rPr>
            </w:pPr>
            <w:r w:rsidRPr="002B5ADD">
              <w:rPr>
                <w:rFonts w:cs="Arial"/>
              </w:rPr>
              <w:t>City of Hamilton</w:t>
            </w:r>
          </w:p>
        </w:tc>
        <w:tc>
          <w:tcPr>
            <w:tcW w:w="3192" w:type="dxa"/>
          </w:tcPr>
          <w:p w14:paraId="66702D32" w14:textId="77777777" w:rsidR="00AA4C96" w:rsidRPr="002B5ADD" w:rsidRDefault="00AA4C96" w:rsidP="001E3E3B">
            <w:pPr>
              <w:jc w:val="center"/>
              <w:rPr>
                <w:rFonts w:cs="Arial"/>
              </w:rPr>
            </w:pPr>
            <w:r w:rsidRPr="002B5ADD">
              <w:rPr>
                <w:rFonts w:cs="Arial"/>
              </w:rPr>
              <w:t>19</w:t>
            </w:r>
          </w:p>
        </w:tc>
        <w:tc>
          <w:tcPr>
            <w:tcW w:w="3192" w:type="dxa"/>
          </w:tcPr>
          <w:p w14:paraId="7882C8FA" w14:textId="77777777" w:rsidR="00AA4C96" w:rsidRPr="002B5ADD" w:rsidRDefault="00AA4C96" w:rsidP="001E3E3B">
            <w:pPr>
              <w:jc w:val="center"/>
              <w:rPr>
                <w:rFonts w:cs="Arial"/>
              </w:rPr>
            </w:pPr>
            <w:r w:rsidRPr="002B5ADD">
              <w:rPr>
                <w:rFonts w:cs="Arial"/>
              </w:rPr>
              <w:t>4,000-8,000</w:t>
            </w:r>
          </w:p>
        </w:tc>
      </w:tr>
      <w:tr w:rsidR="00AA4C96" w:rsidRPr="002B5ADD" w14:paraId="7E70D165" w14:textId="77777777" w:rsidTr="001E3E3B">
        <w:tc>
          <w:tcPr>
            <w:tcW w:w="3192" w:type="dxa"/>
          </w:tcPr>
          <w:p w14:paraId="5DE2A0D2" w14:textId="77777777" w:rsidR="00AA4C96" w:rsidRPr="002B5ADD" w:rsidRDefault="00AA4C96" w:rsidP="001E3E3B">
            <w:pPr>
              <w:rPr>
                <w:rFonts w:cs="Arial"/>
              </w:rPr>
            </w:pPr>
            <w:r w:rsidRPr="002B5ADD">
              <w:rPr>
                <w:rFonts w:cs="Arial"/>
              </w:rPr>
              <w:t>County of Prince Edward County</w:t>
            </w:r>
          </w:p>
        </w:tc>
        <w:tc>
          <w:tcPr>
            <w:tcW w:w="3192" w:type="dxa"/>
          </w:tcPr>
          <w:p w14:paraId="5A40793F" w14:textId="77777777" w:rsidR="00AA4C96" w:rsidRPr="002B5ADD" w:rsidRDefault="00AA4C96" w:rsidP="001E3E3B">
            <w:pPr>
              <w:jc w:val="center"/>
              <w:rPr>
                <w:rFonts w:cs="Arial"/>
              </w:rPr>
            </w:pPr>
            <w:r w:rsidRPr="002B5ADD">
              <w:rPr>
                <w:rFonts w:cs="Arial"/>
              </w:rPr>
              <w:t>15</w:t>
            </w:r>
          </w:p>
        </w:tc>
        <w:tc>
          <w:tcPr>
            <w:tcW w:w="3192" w:type="dxa"/>
          </w:tcPr>
          <w:p w14:paraId="7678415F" w14:textId="77777777" w:rsidR="00AA4C96" w:rsidRPr="002B5ADD" w:rsidRDefault="00AA4C96" w:rsidP="001E3E3B">
            <w:pPr>
              <w:jc w:val="center"/>
              <w:rPr>
                <w:rFonts w:cs="Arial"/>
              </w:rPr>
            </w:pPr>
            <w:r w:rsidRPr="002B5ADD">
              <w:rPr>
                <w:rFonts w:cs="Arial"/>
              </w:rPr>
              <w:t>4,000-8,000</w:t>
            </w:r>
          </w:p>
        </w:tc>
      </w:tr>
      <w:tr w:rsidR="00AA4C96" w:rsidRPr="002B5ADD" w14:paraId="0AF7B609" w14:textId="77777777" w:rsidTr="001E3E3B">
        <w:tc>
          <w:tcPr>
            <w:tcW w:w="3192" w:type="dxa"/>
          </w:tcPr>
          <w:p w14:paraId="491E0182" w14:textId="77777777" w:rsidR="00AA4C96" w:rsidRPr="002B5ADD" w:rsidRDefault="00AA4C96" w:rsidP="001E3E3B">
            <w:pPr>
              <w:rPr>
                <w:rFonts w:cs="Arial"/>
              </w:rPr>
            </w:pPr>
            <w:r w:rsidRPr="002B5ADD">
              <w:rPr>
                <w:rFonts w:cs="Arial"/>
              </w:rPr>
              <w:t>District of Timiskaming</w:t>
            </w:r>
          </w:p>
        </w:tc>
        <w:tc>
          <w:tcPr>
            <w:tcW w:w="3192" w:type="dxa"/>
          </w:tcPr>
          <w:p w14:paraId="1F2CAEC5" w14:textId="77777777" w:rsidR="00AA4C96" w:rsidRPr="002B5ADD" w:rsidRDefault="00AA4C96" w:rsidP="001E3E3B">
            <w:pPr>
              <w:jc w:val="center"/>
              <w:rPr>
                <w:rFonts w:cs="Arial"/>
              </w:rPr>
            </w:pPr>
            <w:r w:rsidRPr="002B5ADD">
              <w:rPr>
                <w:rFonts w:cs="Arial"/>
              </w:rPr>
              <w:t>15</w:t>
            </w:r>
          </w:p>
        </w:tc>
        <w:tc>
          <w:tcPr>
            <w:tcW w:w="3192" w:type="dxa"/>
          </w:tcPr>
          <w:p w14:paraId="10398D8B" w14:textId="77777777" w:rsidR="00AA4C96" w:rsidRPr="002B5ADD" w:rsidRDefault="00AA4C96" w:rsidP="001E3E3B">
            <w:pPr>
              <w:jc w:val="center"/>
              <w:rPr>
                <w:rFonts w:cs="Arial"/>
              </w:rPr>
            </w:pPr>
            <w:r w:rsidRPr="002B5ADD">
              <w:rPr>
                <w:rFonts w:cs="Arial"/>
              </w:rPr>
              <w:t>4,000-8,000</w:t>
            </w:r>
          </w:p>
        </w:tc>
      </w:tr>
      <w:tr w:rsidR="00AA4C96" w:rsidRPr="002B5ADD" w14:paraId="6F22351B" w14:textId="77777777" w:rsidTr="001E3E3B">
        <w:tc>
          <w:tcPr>
            <w:tcW w:w="3192" w:type="dxa"/>
          </w:tcPr>
          <w:p w14:paraId="5C0F3502" w14:textId="77777777" w:rsidR="00AA4C96" w:rsidRPr="002B5ADD" w:rsidRDefault="00AA4C96" w:rsidP="001E3E3B">
            <w:pPr>
              <w:rPr>
                <w:rFonts w:cs="Arial"/>
              </w:rPr>
            </w:pPr>
            <w:r w:rsidRPr="002B5ADD">
              <w:rPr>
                <w:rFonts w:cs="Arial"/>
              </w:rPr>
              <w:t>County of Brant</w:t>
            </w:r>
          </w:p>
        </w:tc>
        <w:tc>
          <w:tcPr>
            <w:tcW w:w="3192" w:type="dxa"/>
          </w:tcPr>
          <w:p w14:paraId="4E718157" w14:textId="77777777" w:rsidR="00AA4C96" w:rsidRPr="002B5ADD" w:rsidRDefault="00AA4C96" w:rsidP="001E3E3B">
            <w:pPr>
              <w:jc w:val="center"/>
              <w:rPr>
                <w:rFonts w:cs="Arial"/>
              </w:rPr>
            </w:pPr>
            <w:r w:rsidRPr="002B5ADD">
              <w:rPr>
                <w:rFonts w:cs="Arial"/>
              </w:rPr>
              <w:t>14</w:t>
            </w:r>
          </w:p>
        </w:tc>
        <w:tc>
          <w:tcPr>
            <w:tcW w:w="3192" w:type="dxa"/>
          </w:tcPr>
          <w:p w14:paraId="737BCADB" w14:textId="77777777" w:rsidR="00AA4C96" w:rsidRPr="002B5ADD" w:rsidRDefault="00AA4C96" w:rsidP="001E3E3B">
            <w:pPr>
              <w:jc w:val="center"/>
              <w:rPr>
                <w:rFonts w:cs="Arial"/>
              </w:rPr>
            </w:pPr>
            <w:r w:rsidRPr="002B5ADD">
              <w:rPr>
                <w:rFonts w:cs="Arial"/>
              </w:rPr>
              <w:t>2,000-4,000</w:t>
            </w:r>
          </w:p>
        </w:tc>
      </w:tr>
      <w:tr w:rsidR="00AA4C96" w:rsidRPr="002B5ADD" w14:paraId="28D5E4A2" w14:textId="77777777" w:rsidTr="001E3E3B">
        <w:tc>
          <w:tcPr>
            <w:tcW w:w="3192" w:type="dxa"/>
          </w:tcPr>
          <w:p w14:paraId="0E5C4F43" w14:textId="77777777" w:rsidR="00AA4C96" w:rsidRPr="002B5ADD" w:rsidRDefault="00AA4C96" w:rsidP="001E3E3B">
            <w:pPr>
              <w:rPr>
                <w:rFonts w:cs="Arial"/>
              </w:rPr>
            </w:pPr>
            <w:r w:rsidRPr="002B5ADD">
              <w:rPr>
                <w:rFonts w:cs="Arial"/>
              </w:rPr>
              <w:lastRenderedPageBreak/>
              <w:t>County of Frontenac</w:t>
            </w:r>
          </w:p>
        </w:tc>
        <w:tc>
          <w:tcPr>
            <w:tcW w:w="3192" w:type="dxa"/>
          </w:tcPr>
          <w:p w14:paraId="065979F6" w14:textId="77777777" w:rsidR="00AA4C96" w:rsidRPr="002B5ADD" w:rsidRDefault="00AA4C96" w:rsidP="001E3E3B">
            <w:pPr>
              <w:jc w:val="center"/>
              <w:rPr>
                <w:rFonts w:cs="Arial"/>
              </w:rPr>
            </w:pPr>
            <w:r w:rsidRPr="002B5ADD">
              <w:rPr>
                <w:rFonts w:cs="Arial"/>
              </w:rPr>
              <w:t>12</w:t>
            </w:r>
          </w:p>
        </w:tc>
        <w:tc>
          <w:tcPr>
            <w:tcW w:w="3192" w:type="dxa"/>
          </w:tcPr>
          <w:p w14:paraId="31A883D2" w14:textId="77777777" w:rsidR="00AA4C96" w:rsidRPr="002B5ADD" w:rsidRDefault="00AA4C96" w:rsidP="001E3E3B">
            <w:pPr>
              <w:jc w:val="center"/>
              <w:rPr>
                <w:rFonts w:cs="Arial"/>
              </w:rPr>
            </w:pPr>
            <w:r w:rsidRPr="002B5ADD">
              <w:rPr>
                <w:rFonts w:cs="Arial"/>
              </w:rPr>
              <w:t>4,000-8,000</w:t>
            </w:r>
          </w:p>
        </w:tc>
      </w:tr>
      <w:tr w:rsidR="00AA4C96" w:rsidRPr="002B5ADD" w14:paraId="46B16F80" w14:textId="77777777" w:rsidTr="001E3E3B">
        <w:tc>
          <w:tcPr>
            <w:tcW w:w="3192" w:type="dxa"/>
          </w:tcPr>
          <w:p w14:paraId="30B0F06C" w14:textId="77777777" w:rsidR="00AA4C96" w:rsidRPr="002B5ADD" w:rsidRDefault="00AA4C96" w:rsidP="001E3E3B">
            <w:pPr>
              <w:rPr>
                <w:rFonts w:cs="Arial"/>
              </w:rPr>
            </w:pPr>
            <w:r w:rsidRPr="002B5ADD">
              <w:rPr>
                <w:rFonts w:cs="Arial"/>
              </w:rPr>
              <w:t>Municipality of Chatham-Kent</w:t>
            </w:r>
          </w:p>
        </w:tc>
        <w:tc>
          <w:tcPr>
            <w:tcW w:w="3192" w:type="dxa"/>
          </w:tcPr>
          <w:p w14:paraId="0F042359" w14:textId="77777777" w:rsidR="00AA4C96" w:rsidRPr="002B5ADD" w:rsidRDefault="00AA4C96" w:rsidP="001E3E3B">
            <w:pPr>
              <w:jc w:val="center"/>
              <w:rPr>
                <w:rFonts w:cs="Arial"/>
              </w:rPr>
            </w:pPr>
            <w:r w:rsidRPr="002B5ADD">
              <w:rPr>
                <w:rFonts w:cs="Arial"/>
              </w:rPr>
              <w:t>11</w:t>
            </w:r>
          </w:p>
        </w:tc>
        <w:tc>
          <w:tcPr>
            <w:tcW w:w="3192" w:type="dxa"/>
          </w:tcPr>
          <w:p w14:paraId="2CCCC515" w14:textId="77777777" w:rsidR="00AA4C96" w:rsidRPr="002B5ADD" w:rsidRDefault="00AA4C96" w:rsidP="001E3E3B">
            <w:pPr>
              <w:jc w:val="center"/>
              <w:rPr>
                <w:rFonts w:cs="Arial"/>
              </w:rPr>
            </w:pPr>
            <w:r w:rsidRPr="002B5ADD">
              <w:rPr>
                <w:rFonts w:cs="Arial"/>
              </w:rPr>
              <w:t>2,000-4,000</w:t>
            </w:r>
          </w:p>
        </w:tc>
      </w:tr>
      <w:tr w:rsidR="00AA4C96" w:rsidRPr="002B5ADD" w14:paraId="6EF95E4E" w14:textId="77777777" w:rsidTr="001E3E3B">
        <w:tc>
          <w:tcPr>
            <w:tcW w:w="3192" w:type="dxa"/>
          </w:tcPr>
          <w:p w14:paraId="200F562C" w14:textId="77777777" w:rsidR="00AA4C96" w:rsidRPr="002B5ADD" w:rsidRDefault="00AA4C96" w:rsidP="001E3E3B">
            <w:pPr>
              <w:rPr>
                <w:rFonts w:cs="Arial"/>
              </w:rPr>
            </w:pPr>
            <w:r w:rsidRPr="002B5ADD">
              <w:rPr>
                <w:rFonts w:cs="Arial"/>
              </w:rPr>
              <w:t>District of Parry Sound</w:t>
            </w:r>
          </w:p>
        </w:tc>
        <w:tc>
          <w:tcPr>
            <w:tcW w:w="3192" w:type="dxa"/>
          </w:tcPr>
          <w:p w14:paraId="07699334" w14:textId="77777777" w:rsidR="00AA4C96" w:rsidRPr="002B5ADD" w:rsidRDefault="00AA4C96" w:rsidP="001E3E3B">
            <w:pPr>
              <w:jc w:val="center"/>
              <w:rPr>
                <w:rFonts w:cs="Arial"/>
              </w:rPr>
            </w:pPr>
            <w:r w:rsidRPr="002B5ADD">
              <w:rPr>
                <w:rFonts w:cs="Arial"/>
              </w:rPr>
              <w:t>10</w:t>
            </w:r>
          </w:p>
        </w:tc>
        <w:tc>
          <w:tcPr>
            <w:tcW w:w="3192" w:type="dxa"/>
          </w:tcPr>
          <w:p w14:paraId="7840F4B9" w14:textId="77777777" w:rsidR="00AA4C96" w:rsidRPr="002B5ADD" w:rsidRDefault="00AA4C96" w:rsidP="001E3E3B">
            <w:pPr>
              <w:jc w:val="center"/>
              <w:rPr>
                <w:rFonts w:cs="Arial"/>
              </w:rPr>
            </w:pPr>
            <w:r w:rsidRPr="002B5ADD">
              <w:rPr>
                <w:rFonts w:cs="Arial"/>
              </w:rPr>
              <w:t>2,000-4,000</w:t>
            </w:r>
          </w:p>
        </w:tc>
      </w:tr>
      <w:tr w:rsidR="00AA4C96" w:rsidRPr="002B5ADD" w14:paraId="093E82E4" w14:textId="77777777" w:rsidTr="001E3E3B">
        <w:tc>
          <w:tcPr>
            <w:tcW w:w="3192" w:type="dxa"/>
          </w:tcPr>
          <w:p w14:paraId="6FA3D556" w14:textId="77777777" w:rsidR="00AA4C96" w:rsidRPr="002B5ADD" w:rsidRDefault="00AA4C96" w:rsidP="001E3E3B">
            <w:pPr>
              <w:rPr>
                <w:rFonts w:cs="Arial"/>
              </w:rPr>
            </w:pPr>
            <w:r w:rsidRPr="002B5ADD">
              <w:rPr>
                <w:rFonts w:cs="Arial"/>
              </w:rPr>
              <w:t>United Counties of Prescott and Russell</w:t>
            </w:r>
          </w:p>
        </w:tc>
        <w:tc>
          <w:tcPr>
            <w:tcW w:w="3192" w:type="dxa"/>
          </w:tcPr>
          <w:p w14:paraId="7B3C3FF2" w14:textId="77777777" w:rsidR="00AA4C96" w:rsidRPr="002B5ADD" w:rsidRDefault="00AA4C96" w:rsidP="001E3E3B">
            <w:pPr>
              <w:jc w:val="center"/>
              <w:rPr>
                <w:rFonts w:cs="Arial"/>
              </w:rPr>
            </w:pPr>
            <w:r w:rsidRPr="002B5ADD">
              <w:rPr>
                <w:rFonts w:cs="Arial"/>
              </w:rPr>
              <w:t>10</w:t>
            </w:r>
          </w:p>
        </w:tc>
        <w:tc>
          <w:tcPr>
            <w:tcW w:w="3192" w:type="dxa"/>
          </w:tcPr>
          <w:p w14:paraId="516E22EB" w14:textId="77777777" w:rsidR="00AA4C96" w:rsidRPr="002B5ADD" w:rsidRDefault="00AA4C96" w:rsidP="001E3E3B">
            <w:pPr>
              <w:jc w:val="center"/>
              <w:rPr>
                <w:rFonts w:cs="Arial"/>
              </w:rPr>
            </w:pPr>
            <w:r w:rsidRPr="002B5ADD">
              <w:rPr>
                <w:rFonts w:cs="Arial"/>
              </w:rPr>
              <w:t>2,000-4,000</w:t>
            </w:r>
          </w:p>
        </w:tc>
      </w:tr>
      <w:tr w:rsidR="00AA4C96" w:rsidRPr="002B5ADD" w14:paraId="09B66864" w14:textId="77777777" w:rsidTr="001E3E3B">
        <w:tc>
          <w:tcPr>
            <w:tcW w:w="3192" w:type="dxa"/>
          </w:tcPr>
          <w:p w14:paraId="3E301F6C" w14:textId="77777777" w:rsidR="00AA4C96" w:rsidRPr="002B5ADD" w:rsidRDefault="00AA4C96" w:rsidP="001E3E3B">
            <w:pPr>
              <w:rPr>
                <w:rFonts w:cs="Arial"/>
              </w:rPr>
            </w:pPr>
            <w:r w:rsidRPr="002B5ADD">
              <w:rPr>
                <w:rFonts w:cs="Arial"/>
              </w:rPr>
              <w:t>County of Essex</w:t>
            </w:r>
          </w:p>
        </w:tc>
        <w:tc>
          <w:tcPr>
            <w:tcW w:w="3192" w:type="dxa"/>
          </w:tcPr>
          <w:p w14:paraId="57324DB9" w14:textId="77777777" w:rsidR="00AA4C96" w:rsidRPr="002B5ADD" w:rsidRDefault="00AA4C96" w:rsidP="001E3E3B">
            <w:pPr>
              <w:jc w:val="center"/>
              <w:rPr>
                <w:rFonts w:cs="Arial"/>
              </w:rPr>
            </w:pPr>
            <w:r w:rsidRPr="002B5ADD">
              <w:rPr>
                <w:rFonts w:cs="Arial"/>
              </w:rPr>
              <w:t>7</w:t>
            </w:r>
          </w:p>
        </w:tc>
        <w:tc>
          <w:tcPr>
            <w:tcW w:w="3192" w:type="dxa"/>
          </w:tcPr>
          <w:p w14:paraId="3FDC83BB" w14:textId="77777777" w:rsidR="00AA4C96" w:rsidRPr="002B5ADD" w:rsidRDefault="00AA4C96" w:rsidP="001E3E3B">
            <w:pPr>
              <w:jc w:val="center"/>
              <w:rPr>
                <w:rFonts w:cs="Arial"/>
              </w:rPr>
            </w:pPr>
            <w:r w:rsidRPr="002B5ADD">
              <w:rPr>
                <w:rFonts w:cs="Arial"/>
              </w:rPr>
              <w:t>2,000-4,000</w:t>
            </w:r>
          </w:p>
        </w:tc>
      </w:tr>
      <w:tr w:rsidR="00AA4C96" w:rsidRPr="002B5ADD" w14:paraId="4B336980" w14:textId="77777777" w:rsidTr="001E3E3B">
        <w:tc>
          <w:tcPr>
            <w:tcW w:w="3192" w:type="dxa"/>
          </w:tcPr>
          <w:p w14:paraId="35CF746F" w14:textId="77777777" w:rsidR="00AA4C96" w:rsidRPr="002B5ADD" w:rsidRDefault="00AA4C96" w:rsidP="001E3E3B">
            <w:pPr>
              <w:rPr>
                <w:rFonts w:cs="Arial"/>
              </w:rPr>
            </w:pPr>
            <w:r w:rsidRPr="002B5ADD">
              <w:rPr>
                <w:rFonts w:cs="Arial"/>
              </w:rPr>
              <w:t xml:space="preserve">Regional Municipality of </w:t>
            </w:r>
            <w:proofErr w:type="spellStart"/>
            <w:r w:rsidRPr="002B5ADD">
              <w:rPr>
                <w:rFonts w:cs="Arial"/>
              </w:rPr>
              <w:t>Halton</w:t>
            </w:r>
            <w:proofErr w:type="spellEnd"/>
          </w:p>
        </w:tc>
        <w:tc>
          <w:tcPr>
            <w:tcW w:w="3192" w:type="dxa"/>
          </w:tcPr>
          <w:p w14:paraId="72B29153" w14:textId="77777777" w:rsidR="00AA4C96" w:rsidRPr="002B5ADD" w:rsidRDefault="00AA4C96" w:rsidP="001E3E3B">
            <w:pPr>
              <w:jc w:val="center"/>
              <w:rPr>
                <w:rFonts w:cs="Arial"/>
              </w:rPr>
            </w:pPr>
            <w:r w:rsidRPr="002B5ADD">
              <w:rPr>
                <w:rFonts w:cs="Arial"/>
              </w:rPr>
              <w:t>7</w:t>
            </w:r>
          </w:p>
        </w:tc>
        <w:tc>
          <w:tcPr>
            <w:tcW w:w="3192" w:type="dxa"/>
          </w:tcPr>
          <w:p w14:paraId="477E1689" w14:textId="77777777" w:rsidR="00AA4C96" w:rsidRPr="002B5ADD" w:rsidRDefault="00AA4C96" w:rsidP="001E3E3B">
            <w:pPr>
              <w:jc w:val="center"/>
              <w:rPr>
                <w:rFonts w:cs="Arial"/>
              </w:rPr>
            </w:pPr>
            <w:r w:rsidRPr="002B5ADD">
              <w:rPr>
                <w:rFonts w:cs="Arial"/>
              </w:rPr>
              <w:t>0-2,000</w:t>
            </w:r>
          </w:p>
        </w:tc>
      </w:tr>
      <w:tr w:rsidR="00AA4C96" w:rsidRPr="002B5ADD" w14:paraId="7D2C2DC3" w14:textId="77777777" w:rsidTr="001E3E3B">
        <w:tc>
          <w:tcPr>
            <w:tcW w:w="3192" w:type="dxa"/>
          </w:tcPr>
          <w:p w14:paraId="0E632447" w14:textId="77777777" w:rsidR="00AA4C96" w:rsidRPr="002B5ADD" w:rsidRDefault="00AA4C96" w:rsidP="001E3E3B">
            <w:pPr>
              <w:rPr>
                <w:rFonts w:cs="Arial"/>
              </w:rPr>
            </w:pPr>
            <w:r w:rsidRPr="002B5ADD">
              <w:rPr>
                <w:rFonts w:cs="Arial"/>
              </w:rPr>
              <w:t>Regional Municipality of Peel</w:t>
            </w:r>
          </w:p>
        </w:tc>
        <w:tc>
          <w:tcPr>
            <w:tcW w:w="3192" w:type="dxa"/>
          </w:tcPr>
          <w:p w14:paraId="0C7363EE" w14:textId="77777777" w:rsidR="00AA4C96" w:rsidRPr="002B5ADD" w:rsidRDefault="00AA4C96" w:rsidP="001E3E3B">
            <w:pPr>
              <w:jc w:val="center"/>
              <w:rPr>
                <w:rFonts w:cs="Arial"/>
              </w:rPr>
            </w:pPr>
            <w:r w:rsidRPr="002B5ADD">
              <w:rPr>
                <w:rFonts w:cs="Arial"/>
              </w:rPr>
              <w:t>7</w:t>
            </w:r>
          </w:p>
        </w:tc>
        <w:tc>
          <w:tcPr>
            <w:tcW w:w="3192" w:type="dxa"/>
          </w:tcPr>
          <w:p w14:paraId="41CD546A" w14:textId="77777777" w:rsidR="00AA4C96" w:rsidRPr="002B5ADD" w:rsidRDefault="00AA4C96" w:rsidP="001E3E3B">
            <w:pPr>
              <w:jc w:val="center"/>
              <w:rPr>
                <w:rFonts w:cs="Arial"/>
              </w:rPr>
            </w:pPr>
            <w:r w:rsidRPr="002B5ADD">
              <w:rPr>
                <w:rFonts w:cs="Arial"/>
              </w:rPr>
              <w:t>0-2,000</w:t>
            </w:r>
          </w:p>
        </w:tc>
      </w:tr>
      <w:tr w:rsidR="00AA4C96" w:rsidRPr="002B5ADD" w14:paraId="1FB4D6A1" w14:textId="77777777" w:rsidTr="001E3E3B">
        <w:tc>
          <w:tcPr>
            <w:tcW w:w="3192" w:type="dxa"/>
          </w:tcPr>
          <w:p w14:paraId="22E48814" w14:textId="77777777" w:rsidR="00AA4C96" w:rsidRPr="002B5ADD" w:rsidRDefault="00AA4C96" w:rsidP="001E3E3B">
            <w:pPr>
              <w:rPr>
                <w:rFonts w:cs="Arial"/>
              </w:rPr>
            </w:pPr>
            <w:r w:rsidRPr="002B5ADD">
              <w:rPr>
                <w:rFonts w:cs="Arial"/>
              </w:rPr>
              <w:t xml:space="preserve">County of </w:t>
            </w:r>
            <w:proofErr w:type="spellStart"/>
            <w:r w:rsidRPr="002B5ADD">
              <w:rPr>
                <w:rFonts w:cs="Arial"/>
              </w:rPr>
              <w:t>Haliburton</w:t>
            </w:r>
            <w:proofErr w:type="spellEnd"/>
          </w:p>
        </w:tc>
        <w:tc>
          <w:tcPr>
            <w:tcW w:w="3192" w:type="dxa"/>
          </w:tcPr>
          <w:p w14:paraId="34453305" w14:textId="77777777" w:rsidR="00AA4C96" w:rsidRPr="002B5ADD" w:rsidRDefault="00AA4C96" w:rsidP="001E3E3B">
            <w:pPr>
              <w:jc w:val="center"/>
              <w:rPr>
                <w:rFonts w:cs="Arial"/>
              </w:rPr>
            </w:pPr>
            <w:r w:rsidRPr="002B5ADD">
              <w:rPr>
                <w:rFonts w:cs="Arial"/>
              </w:rPr>
              <w:t>5</w:t>
            </w:r>
          </w:p>
        </w:tc>
        <w:tc>
          <w:tcPr>
            <w:tcW w:w="3192" w:type="dxa"/>
          </w:tcPr>
          <w:p w14:paraId="5DC312CB" w14:textId="77777777" w:rsidR="00AA4C96" w:rsidRPr="002B5ADD" w:rsidRDefault="00AA4C96" w:rsidP="001E3E3B">
            <w:pPr>
              <w:jc w:val="center"/>
              <w:rPr>
                <w:rFonts w:cs="Arial"/>
              </w:rPr>
            </w:pPr>
            <w:r w:rsidRPr="002B5ADD">
              <w:rPr>
                <w:rFonts w:cs="Arial"/>
              </w:rPr>
              <w:t>0-2,000</w:t>
            </w:r>
          </w:p>
        </w:tc>
      </w:tr>
      <w:tr w:rsidR="00AA4C96" w:rsidRPr="002B5ADD" w14:paraId="7F4916B6" w14:textId="77777777" w:rsidTr="001E3E3B">
        <w:tc>
          <w:tcPr>
            <w:tcW w:w="3192" w:type="dxa"/>
          </w:tcPr>
          <w:p w14:paraId="779AB301" w14:textId="77777777" w:rsidR="00AA4C96" w:rsidRPr="002B5ADD" w:rsidRDefault="00AA4C96" w:rsidP="001E3E3B">
            <w:pPr>
              <w:rPr>
                <w:rFonts w:cs="Arial"/>
              </w:rPr>
            </w:pPr>
            <w:r w:rsidRPr="002B5ADD">
              <w:rPr>
                <w:rFonts w:cs="Arial"/>
              </w:rPr>
              <w:t>District of Cochrane</w:t>
            </w:r>
          </w:p>
        </w:tc>
        <w:tc>
          <w:tcPr>
            <w:tcW w:w="3192" w:type="dxa"/>
          </w:tcPr>
          <w:p w14:paraId="04D22960" w14:textId="77777777" w:rsidR="00AA4C96" w:rsidRPr="002B5ADD" w:rsidRDefault="00AA4C96" w:rsidP="001E3E3B">
            <w:pPr>
              <w:jc w:val="center"/>
              <w:rPr>
                <w:rFonts w:cs="Arial"/>
              </w:rPr>
            </w:pPr>
            <w:r w:rsidRPr="002B5ADD">
              <w:rPr>
                <w:rFonts w:cs="Arial"/>
              </w:rPr>
              <w:t>5</w:t>
            </w:r>
          </w:p>
        </w:tc>
        <w:tc>
          <w:tcPr>
            <w:tcW w:w="3192" w:type="dxa"/>
          </w:tcPr>
          <w:p w14:paraId="0D89ECAB" w14:textId="77777777" w:rsidR="00AA4C96" w:rsidRPr="002B5ADD" w:rsidRDefault="00AA4C96" w:rsidP="001E3E3B">
            <w:pPr>
              <w:jc w:val="center"/>
              <w:rPr>
                <w:rFonts w:cs="Arial"/>
              </w:rPr>
            </w:pPr>
            <w:r w:rsidRPr="002B5ADD">
              <w:rPr>
                <w:rFonts w:cs="Arial"/>
              </w:rPr>
              <w:t>0-2,000</w:t>
            </w:r>
          </w:p>
        </w:tc>
      </w:tr>
      <w:tr w:rsidR="00AA4C96" w:rsidRPr="002B5ADD" w14:paraId="6BD6EF8D" w14:textId="77777777" w:rsidTr="001E3E3B">
        <w:tc>
          <w:tcPr>
            <w:tcW w:w="3192" w:type="dxa"/>
          </w:tcPr>
          <w:p w14:paraId="31F945F8" w14:textId="77777777" w:rsidR="00AA4C96" w:rsidRPr="002B5ADD" w:rsidRDefault="00AA4C96" w:rsidP="001E3E3B">
            <w:pPr>
              <w:rPr>
                <w:rFonts w:cs="Arial"/>
              </w:rPr>
            </w:pPr>
            <w:r w:rsidRPr="002B5ADD">
              <w:rPr>
                <w:rFonts w:cs="Arial"/>
              </w:rPr>
              <w:t>District of Thunder Bay</w:t>
            </w:r>
          </w:p>
        </w:tc>
        <w:tc>
          <w:tcPr>
            <w:tcW w:w="3192" w:type="dxa"/>
          </w:tcPr>
          <w:p w14:paraId="42FE0CB1" w14:textId="77777777" w:rsidR="00AA4C96" w:rsidRPr="002B5ADD" w:rsidRDefault="00AA4C96" w:rsidP="001E3E3B">
            <w:pPr>
              <w:jc w:val="center"/>
              <w:rPr>
                <w:rFonts w:cs="Arial"/>
              </w:rPr>
            </w:pPr>
            <w:r w:rsidRPr="002B5ADD">
              <w:rPr>
                <w:rFonts w:cs="Arial"/>
              </w:rPr>
              <w:t>5</w:t>
            </w:r>
          </w:p>
        </w:tc>
        <w:tc>
          <w:tcPr>
            <w:tcW w:w="3192" w:type="dxa"/>
          </w:tcPr>
          <w:p w14:paraId="2739B4B9" w14:textId="77777777" w:rsidR="00AA4C96" w:rsidRPr="002B5ADD" w:rsidRDefault="00AA4C96" w:rsidP="001E3E3B">
            <w:pPr>
              <w:jc w:val="center"/>
              <w:rPr>
                <w:rFonts w:cs="Arial"/>
              </w:rPr>
            </w:pPr>
            <w:r w:rsidRPr="002B5ADD">
              <w:rPr>
                <w:rFonts w:cs="Arial"/>
              </w:rPr>
              <w:t>0-2,000</w:t>
            </w:r>
          </w:p>
        </w:tc>
      </w:tr>
      <w:tr w:rsidR="00AA4C96" w:rsidRPr="002B5ADD" w14:paraId="75728660" w14:textId="77777777" w:rsidTr="001E3E3B">
        <w:tc>
          <w:tcPr>
            <w:tcW w:w="3192" w:type="dxa"/>
          </w:tcPr>
          <w:p w14:paraId="2FB0E5F7" w14:textId="77777777" w:rsidR="00AA4C96" w:rsidRPr="002B5ADD" w:rsidRDefault="00AA4C96" w:rsidP="001E3E3B">
            <w:pPr>
              <w:rPr>
                <w:rFonts w:cs="Arial"/>
              </w:rPr>
            </w:pPr>
            <w:r w:rsidRPr="002B5ADD">
              <w:rPr>
                <w:rFonts w:cs="Arial"/>
              </w:rPr>
              <w:t>District of Manitoulin</w:t>
            </w:r>
          </w:p>
        </w:tc>
        <w:tc>
          <w:tcPr>
            <w:tcW w:w="3192" w:type="dxa"/>
          </w:tcPr>
          <w:p w14:paraId="30730461" w14:textId="77777777" w:rsidR="00AA4C96" w:rsidRPr="002B5ADD" w:rsidRDefault="00AA4C96" w:rsidP="001E3E3B">
            <w:pPr>
              <w:jc w:val="center"/>
              <w:rPr>
                <w:rFonts w:cs="Arial"/>
              </w:rPr>
            </w:pPr>
            <w:r w:rsidRPr="002B5ADD">
              <w:rPr>
                <w:rFonts w:cs="Arial"/>
              </w:rPr>
              <w:t>4</w:t>
            </w:r>
          </w:p>
        </w:tc>
        <w:tc>
          <w:tcPr>
            <w:tcW w:w="3192" w:type="dxa"/>
          </w:tcPr>
          <w:p w14:paraId="477BDA4D" w14:textId="77777777" w:rsidR="00AA4C96" w:rsidRPr="002B5ADD" w:rsidRDefault="00AA4C96" w:rsidP="001E3E3B">
            <w:pPr>
              <w:jc w:val="center"/>
              <w:rPr>
                <w:rFonts w:cs="Arial"/>
              </w:rPr>
            </w:pPr>
            <w:r w:rsidRPr="002B5ADD">
              <w:rPr>
                <w:rFonts w:cs="Arial"/>
              </w:rPr>
              <w:t>0-2,000</w:t>
            </w:r>
          </w:p>
        </w:tc>
      </w:tr>
      <w:tr w:rsidR="00AA4C96" w:rsidRPr="002B5ADD" w14:paraId="69B9FF7F" w14:textId="77777777" w:rsidTr="001E3E3B">
        <w:tc>
          <w:tcPr>
            <w:tcW w:w="3192" w:type="dxa"/>
          </w:tcPr>
          <w:p w14:paraId="4599F8E0" w14:textId="77777777" w:rsidR="00AA4C96" w:rsidRPr="002B5ADD" w:rsidRDefault="00AA4C96" w:rsidP="001E3E3B">
            <w:pPr>
              <w:rPr>
                <w:rFonts w:cs="Arial"/>
              </w:rPr>
            </w:pPr>
            <w:r w:rsidRPr="002B5ADD">
              <w:rPr>
                <w:rFonts w:cs="Arial"/>
              </w:rPr>
              <w:t>District of Nipissing</w:t>
            </w:r>
          </w:p>
        </w:tc>
        <w:tc>
          <w:tcPr>
            <w:tcW w:w="3192" w:type="dxa"/>
          </w:tcPr>
          <w:p w14:paraId="3EED87B6" w14:textId="77777777" w:rsidR="00AA4C96" w:rsidRPr="002B5ADD" w:rsidRDefault="00AA4C96" w:rsidP="001E3E3B">
            <w:pPr>
              <w:jc w:val="center"/>
              <w:rPr>
                <w:rFonts w:cs="Arial"/>
              </w:rPr>
            </w:pPr>
            <w:r w:rsidRPr="002B5ADD">
              <w:rPr>
                <w:rFonts w:cs="Arial"/>
              </w:rPr>
              <w:t>4</w:t>
            </w:r>
          </w:p>
        </w:tc>
        <w:tc>
          <w:tcPr>
            <w:tcW w:w="3192" w:type="dxa"/>
          </w:tcPr>
          <w:p w14:paraId="397C1EE5" w14:textId="77777777" w:rsidR="00AA4C96" w:rsidRPr="002B5ADD" w:rsidRDefault="00AA4C96" w:rsidP="001E3E3B">
            <w:pPr>
              <w:jc w:val="center"/>
              <w:rPr>
                <w:rFonts w:cs="Arial"/>
              </w:rPr>
            </w:pPr>
            <w:r w:rsidRPr="002B5ADD">
              <w:rPr>
                <w:rFonts w:cs="Arial"/>
              </w:rPr>
              <w:t>0-2,000</w:t>
            </w:r>
          </w:p>
        </w:tc>
      </w:tr>
      <w:tr w:rsidR="00AA4C96" w:rsidRPr="002B5ADD" w14:paraId="241191E3" w14:textId="77777777" w:rsidTr="001E3E3B">
        <w:tc>
          <w:tcPr>
            <w:tcW w:w="3192" w:type="dxa"/>
          </w:tcPr>
          <w:p w14:paraId="1F8B8FD8" w14:textId="77777777" w:rsidR="00AA4C96" w:rsidRPr="002B5ADD" w:rsidRDefault="00AA4C96" w:rsidP="001E3E3B">
            <w:pPr>
              <w:rPr>
                <w:rFonts w:cs="Arial"/>
              </w:rPr>
            </w:pPr>
            <w:r w:rsidRPr="002B5ADD">
              <w:rPr>
                <w:rFonts w:cs="Arial"/>
              </w:rPr>
              <w:t>District Municipality of Muskoka</w:t>
            </w:r>
          </w:p>
        </w:tc>
        <w:tc>
          <w:tcPr>
            <w:tcW w:w="3192" w:type="dxa"/>
          </w:tcPr>
          <w:p w14:paraId="481A09BD" w14:textId="77777777" w:rsidR="00AA4C96" w:rsidRPr="002B5ADD" w:rsidRDefault="00AA4C96" w:rsidP="001E3E3B">
            <w:pPr>
              <w:jc w:val="center"/>
              <w:rPr>
                <w:rFonts w:cs="Arial"/>
              </w:rPr>
            </w:pPr>
            <w:r w:rsidRPr="002B5ADD">
              <w:rPr>
                <w:rFonts w:cs="Arial"/>
              </w:rPr>
              <w:t>2</w:t>
            </w:r>
          </w:p>
        </w:tc>
        <w:tc>
          <w:tcPr>
            <w:tcW w:w="3192" w:type="dxa"/>
          </w:tcPr>
          <w:p w14:paraId="29F48150" w14:textId="77777777" w:rsidR="00AA4C96" w:rsidRPr="002B5ADD" w:rsidRDefault="00AA4C96" w:rsidP="001E3E3B">
            <w:pPr>
              <w:jc w:val="center"/>
              <w:rPr>
                <w:rFonts w:cs="Arial"/>
              </w:rPr>
            </w:pPr>
            <w:r w:rsidRPr="002B5ADD">
              <w:rPr>
                <w:rFonts w:cs="Arial"/>
              </w:rPr>
              <w:t>0-2,000</w:t>
            </w:r>
          </w:p>
        </w:tc>
      </w:tr>
      <w:tr w:rsidR="00AA4C96" w:rsidRPr="002B5ADD" w14:paraId="094C2DC4" w14:textId="77777777" w:rsidTr="001E3E3B">
        <w:tc>
          <w:tcPr>
            <w:tcW w:w="3192" w:type="dxa"/>
          </w:tcPr>
          <w:p w14:paraId="5116714E" w14:textId="77777777" w:rsidR="00AA4C96" w:rsidRPr="002B5ADD" w:rsidRDefault="00AA4C96" w:rsidP="001E3E3B">
            <w:pPr>
              <w:rPr>
                <w:rFonts w:cs="Arial"/>
              </w:rPr>
            </w:pPr>
            <w:r w:rsidRPr="002B5ADD">
              <w:rPr>
                <w:rFonts w:cs="Arial"/>
              </w:rPr>
              <w:t>District of Sudbury</w:t>
            </w:r>
          </w:p>
        </w:tc>
        <w:tc>
          <w:tcPr>
            <w:tcW w:w="3192" w:type="dxa"/>
          </w:tcPr>
          <w:p w14:paraId="65058DE2" w14:textId="77777777" w:rsidR="00AA4C96" w:rsidRPr="002B5ADD" w:rsidRDefault="00AA4C96" w:rsidP="001E3E3B">
            <w:pPr>
              <w:jc w:val="center"/>
              <w:rPr>
                <w:rFonts w:cs="Arial"/>
              </w:rPr>
            </w:pPr>
            <w:r w:rsidRPr="002B5ADD">
              <w:rPr>
                <w:rFonts w:cs="Arial"/>
              </w:rPr>
              <w:t>2</w:t>
            </w:r>
          </w:p>
        </w:tc>
        <w:tc>
          <w:tcPr>
            <w:tcW w:w="3192" w:type="dxa"/>
          </w:tcPr>
          <w:p w14:paraId="2120FB0F" w14:textId="77777777" w:rsidR="00AA4C96" w:rsidRPr="002B5ADD" w:rsidRDefault="00AA4C96" w:rsidP="001E3E3B">
            <w:pPr>
              <w:jc w:val="center"/>
              <w:rPr>
                <w:rFonts w:cs="Arial"/>
              </w:rPr>
            </w:pPr>
            <w:r w:rsidRPr="002B5ADD">
              <w:rPr>
                <w:rFonts w:cs="Arial"/>
              </w:rPr>
              <w:t>0-2,000</w:t>
            </w:r>
          </w:p>
        </w:tc>
      </w:tr>
      <w:tr w:rsidR="00AA4C96" w:rsidRPr="002B5ADD" w14:paraId="5C87487C" w14:textId="77777777" w:rsidTr="001E3E3B">
        <w:tc>
          <w:tcPr>
            <w:tcW w:w="3192" w:type="dxa"/>
          </w:tcPr>
          <w:p w14:paraId="4A847E56" w14:textId="77777777" w:rsidR="00AA4C96" w:rsidRPr="002B5ADD" w:rsidRDefault="00AA4C96" w:rsidP="001E3E3B">
            <w:pPr>
              <w:rPr>
                <w:rFonts w:cs="Arial"/>
              </w:rPr>
            </w:pPr>
            <w:r w:rsidRPr="002B5ADD">
              <w:rPr>
                <w:rFonts w:cs="Arial"/>
              </w:rPr>
              <w:t>District of Rainy River</w:t>
            </w:r>
          </w:p>
        </w:tc>
        <w:tc>
          <w:tcPr>
            <w:tcW w:w="3192" w:type="dxa"/>
          </w:tcPr>
          <w:p w14:paraId="57EF83AE" w14:textId="77777777" w:rsidR="00AA4C96" w:rsidRPr="002B5ADD" w:rsidRDefault="00AA4C96" w:rsidP="001E3E3B">
            <w:pPr>
              <w:jc w:val="center"/>
              <w:rPr>
                <w:rFonts w:cs="Arial"/>
              </w:rPr>
            </w:pPr>
            <w:r w:rsidRPr="002B5ADD">
              <w:rPr>
                <w:rFonts w:cs="Arial"/>
              </w:rPr>
              <w:t>1</w:t>
            </w:r>
          </w:p>
        </w:tc>
        <w:tc>
          <w:tcPr>
            <w:tcW w:w="3192" w:type="dxa"/>
          </w:tcPr>
          <w:p w14:paraId="1A9B8D45" w14:textId="77777777" w:rsidR="00AA4C96" w:rsidRPr="002B5ADD" w:rsidRDefault="00AA4C96" w:rsidP="001E3E3B">
            <w:pPr>
              <w:jc w:val="center"/>
              <w:rPr>
                <w:rFonts w:cs="Arial"/>
              </w:rPr>
            </w:pPr>
            <w:r w:rsidRPr="002B5ADD">
              <w:rPr>
                <w:rFonts w:cs="Arial"/>
              </w:rPr>
              <w:t>0-2,000</w:t>
            </w:r>
          </w:p>
        </w:tc>
      </w:tr>
      <w:tr w:rsidR="00AA4C96" w:rsidRPr="002B5ADD" w14:paraId="0B46E689" w14:textId="77777777" w:rsidTr="001E3E3B">
        <w:tc>
          <w:tcPr>
            <w:tcW w:w="3192" w:type="dxa"/>
          </w:tcPr>
          <w:p w14:paraId="4CF4B4A2" w14:textId="77777777" w:rsidR="00AA4C96" w:rsidRPr="002B5ADD" w:rsidRDefault="00AA4C96" w:rsidP="001E3E3B">
            <w:pPr>
              <w:rPr>
                <w:rFonts w:cs="Arial"/>
              </w:rPr>
            </w:pPr>
            <w:r w:rsidRPr="002B5ADD">
              <w:rPr>
                <w:rFonts w:cs="Arial"/>
              </w:rPr>
              <w:t>City of Greater Sudbury</w:t>
            </w:r>
          </w:p>
        </w:tc>
        <w:tc>
          <w:tcPr>
            <w:tcW w:w="3192" w:type="dxa"/>
          </w:tcPr>
          <w:p w14:paraId="62C280CB" w14:textId="77777777" w:rsidR="00AA4C96" w:rsidRPr="002B5ADD" w:rsidRDefault="00AA4C96" w:rsidP="001E3E3B">
            <w:pPr>
              <w:jc w:val="center"/>
              <w:rPr>
                <w:rFonts w:cs="Arial"/>
              </w:rPr>
            </w:pPr>
            <w:r w:rsidRPr="002B5ADD">
              <w:rPr>
                <w:rFonts w:cs="Arial"/>
              </w:rPr>
              <w:t>0</w:t>
            </w:r>
          </w:p>
        </w:tc>
        <w:tc>
          <w:tcPr>
            <w:tcW w:w="3192" w:type="dxa"/>
          </w:tcPr>
          <w:p w14:paraId="5AD3D2B2" w14:textId="77777777" w:rsidR="00AA4C96" w:rsidRPr="002B5ADD" w:rsidRDefault="00AA4C96" w:rsidP="001E3E3B">
            <w:pPr>
              <w:jc w:val="center"/>
              <w:rPr>
                <w:rFonts w:cs="Arial"/>
              </w:rPr>
            </w:pPr>
            <w:r w:rsidRPr="002B5ADD">
              <w:rPr>
                <w:rFonts w:cs="Arial"/>
              </w:rPr>
              <w:t>0-2,000</w:t>
            </w:r>
          </w:p>
        </w:tc>
      </w:tr>
      <w:tr w:rsidR="00AA4C96" w:rsidRPr="002B5ADD" w14:paraId="585FC57F" w14:textId="77777777" w:rsidTr="001E3E3B">
        <w:tc>
          <w:tcPr>
            <w:tcW w:w="3192" w:type="dxa"/>
          </w:tcPr>
          <w:p w14:paraId="3A06D084" w14:textId="77777777" w:rsidR="00AA4C96" w:rsidRPr="002B5ADD" w:rsidRDefault="00AA4C96" w:rsidP="001E3E3B">
            <w:pPr>
              <w:rPr>
                <w:rFonts w:cs="Arial"/>
              </w:rPr>
            </w:pPr>
            <w:r w:rsidRPr="002B5ADD">
              <w:rPr>
                <w:rFonts w:cs="Arial"/>
              </w:rPr>
              <w:t>District of Algoma</w:t>
            </w:r>
          </w:p>
        </w:tc>
        <w:tc>
          <w:tcPr>
            <w:tcW w:w="3192" w:type="dxa"/>
          </w:tcPr>
          <w:p w14:paraId="327A1B04" w14:textId="77777777" w:rsidR="00AA4C96" w:rsidRPr="002B5ADD" w:rsidRDefault="00AA4C96" w:rsidP="001E3E3B">
            <w:pPr>
              <w:jc w:val="center"/>
              <w:rPr>
                <w:rFonts w:cs="Arial"/>
              </w:rPr>
            </w:pPr>
            <w:r w:rsidRPr="002B5ADD">
              <w:rPr>
                <w:rFonts w:cs="Arial"/>
              </w:rPr>
              <w:t>0</w:t>
            </w:r>
          </w:p>
        </w:tc>
        <w:tc>
          <w:tcPr>
            <w:tcW w:w="3192" w:type="dxa"/>
          </w:tcPr>
          <w:p w14:paraId="116B31BC" w14:textId="77777777" w:rsidR="00AA4C96" w:rsidRPr="002B5ADD" w:rsidRDefault="00AA4C96" w:rsidP="001E3E3B">
            <w:pPr>
              <w:jc w:val="center"/>
              <w:rPr>
                <w:rFonts w:cs="Arial"/>
              </w:rPr>
            </w:pPr>
            <w:r w:rsidRPr="002B5ADD">
              <w:rPr>
                <w:rFonts w:cs="Arial"/>
              </w:rPr>
              <w:t>0-2,000</w:t>
            </w:r>
          </w:p>
        </w:tc>
      </w:tr>
      <w:tr w:rsidR="00AA4C96" w:rsidRPr="002B5ADD" w14:paraId="5C0C85FC" w14:textId="77777777" w:rsidTr="001E3E3B">
        <w:tc>
          <w:tcPr>
            <w:tcW w:w="3192" w:type="dxa"/>
          </w:tcPr>
          <w:p w14:paraId="6D288EEC" w14:textId="77777777" w:rsidR="00AA4C96" w:rsidRPr="002B5ADD" w:rsidRDefault="00AA4C96" w:rsidP="001E3E3B">
            <w:pPr>
              <w:rPr>
                <w:rFonts w:cs="Arial"/>
              </w:rPr>
            </w:pPr>
            <w:r w:rsidRPr="002B5ADD">
              <w:rPr>
                <w:rFonts w:cs="Arial"/>
              </w:rPr>
              <w:t xml:space="preserve">District of </w:t>
            </w:r>
            <w:proofErr w:type="spellStart"/>
            <w:r w:rsidRPr="002B5ADD">
              <w:rPr>
                <w:rFonts w:cs="Arial"/>
              </w:rPr>
              <w:t>Kenora</w:t>
            </w:r>
            <w:proofErr w:type="spellEnd"/>
          </w:p>
        </w:tc>
        <w:tc>
          <w:tcPr>
            <w:tcW w:w="3192" w:type="dxa"/>
          </w:tcPr>
          <w:p w14:paraId="47FFE241" w14:textId="77777777" w:rsidR="00AA4C96" w:rsidRPr="002B5ADD" w:rsidRDefault="00AA4C96" w:rsidP="001E3E3B">
            <w:pPr>
              <w:jc w:val="center"/>
              <w:rPr>
                <w:rFonts w:cs="Arial"/>
              </w:rPr>
            </w:pPr>
            <w:r w:rsidRPr="002B5ADD">
              <w:rPr>
                <w:rFonts w:cs="Arial"/>
              </w:rPr>
              <w:t>0</w:t>
            </w:r>
          </w:p>
        </w:tc>
        <w:tc>
          <w:tcPr>
            <w:tcW w:w="3192" w:type="dxa"/>
          </w:tcPr>
          <w:p w14:paraId="3E97AE75" w14:textId="77777777" w:rsidR="00AA4C96" w:rsidRPr="002B5ADD" w:rsidRDefault="00AA4C96" w:rsidP="001E3E3B">
            <w:pPr>
              <w:jc w:val="center"/>
              <w:rPr>
                <w:rFonts w:cs="Arial"/>
              </w:rPr>
            </w:pPr>
            <w:r w:rsidRPr="002B5ADD">
              <w:rPr>
                <w:rFonts w:cs="Arial"/>
              </w:rPr>
              <w:t>0-2,000</w:t>
            </w:r>
          </w:p>
        </w:tc>
      </w:tr>
      <w:tr w:rsidR="00AA4C96" w:rsidRPr="002B5ADD" w14:paraId="76F9F922" w14:textId="77777777" w:rsidTr="001E3E3B">
        <w:tc>
          <w:tcPr>
            <w:tcW w:w="3192" w:type="dxa"/>
          </w:tcPr>
          <w:p w14:paraId="677CF953" w14:textId="77777777" w:rsidR="00AA4C96" w:rsidRPr="002B5ADD" w:rsidRDefault="00AA4C96" w:rsidP="001E3E3B">
            <w:pPr>
              <w:rPr>
                <w:rFonts w:cs="Arial"/>
              </w:rPr>
            </w:pPr>
            <w:r w:rsidRPr="002B5ADD">
              <w:rPr>
                <w:rFonts w:cs="Arial"/>
              </w:rPr>
              <w:t>City of Toronto</w:t>
            </w:r>
          </w:p>
        </w:tc>
        <w:tc>
          <w:tcPr>
            <w:tcW w:w="3192" w:type="dxa"/>
          </w:tcPr>
          <w:p w14:paraId="4075CAC1" w14:textId="77777777" w:rsidR="00AA4C96" w:rsidRPr="002B5ADD" w:rsidRDefault="00AA4C96" w:rsidP="001E3E3B">
            <w:pPr>
              <w:jc w:val="center"/>
              <w:rPr>
                <w:rFonts w:cs="Arial"/>
              </w:rPr>
            </w:pPr>
            <w:r w:rsidRPr="002B5ADD">
              <w:rPr>
                <w:rFonts w:cs="Arial"/>
              </w:rPr>
              <w:t>Suppressed Data / No data</w:t>
            </w:r>
          </w:p>
        </w:tc>
        <w:tc>
          <w:tcPr>
            <w:tcW w:w="3192" w:type="dxa"/>
          </w:tcPr>
          <w:p w14:paraId="01F033A5" w14:textId="77777777" w:rsidR="00AA4C96" w:rsidRPr="002B5ADD" w:rsidRDefault="00AA4C96" w:rsidP="001E3E3B">
            <w:pPr>
              <w:jc w:val="center"/>
              <w:rPr>
                <w:rFonts w:cs="Arial"/>
              </w:rPr>
            </w:pPr>
            <w:r w:rsidRPr="002B5ADD">
              <w:rPr>
                <w:rFonts w:cs="Arial"/>
              </w:rPr>
              <w:t>Suppressed Data / No data</w:t>
            </w:r>
          </w:p>
        </w:tc>
      </w:tr>
    </w:tbl>
    <w:p w14:paraId="6ED79665" w14:textId="77777777" w:rsidR="00AA4C96" w:rsidRPr="002B5ADD" w:rsidRDefault="00AA4C96" w:rsidP="00AA4C96">
      <w:pPr>
        <w:spacing w:after="0"/>
        <w:ind w:left="360"/>
        <w:rPr>
          <w:rFonts w:cs="Arial"/>
        </w:rPr>
      </w:pPr>
    </w:p>
    <w:p w14:paraId="5FB19A00" w14:textId="77777777" w:rsidR="00AA4C96" w:rsidRPr="002B5ADD" w:rsidRDefault="00AA4C96" w:rsidP="00AA4C96">
      <w:pPr>
        <w:ind w:left="360"/>
        <w:rPr>
          <w:rFonts w:cs="Arial"/>
        </w:rPr>
      </w:pPr>
      <w:r w:rsidRPr="002B5ADD">
        <w:rPr>
          <w:rFonts w:cs="Arial"/>
        </w:rPr>
        <w:lastRenderedPageBreak/>
        <w:t>The map is approximately 11 inches by 8.5 inches in size. The map was published by the Environment Management Branch of the Ontario Ministry of Agriculture, Food and Rural Affairs (OMAFRA) using 2011 Census of Agriculture data from Statistics Canada and base data from Land Information Ontario (LIO). OMAFRA does not certify the correctness of any information included on the map and is not liable for any actions taken or not taken by any person. The information included is for illustration purposes only.</w:t>
      </w:r>
    </w:p>
    <w:p w14:paraId="3B6DCED6" w14:textId="77777777" w:rsidR="00AA4C96" w:rsidRPr="002B5ADD" w:rsidRDefault="00AA4C96" w:rsidP="00AA4C96">
      <w:pPr>
        <w:rPr>
          <w:rFonts w:eastAsiaTheme="majorEastAsia" w:cs="Arial"/>
          <w:sz w:val="32"/>
          <w:szCs w:val="32"/>
        </w:rPr>
      </w:pPr>
      <w:bookmarkStart w:id="238" w:name="_Toc440532550"/>
      <w:r w:rsidRPr="002B5ADD">
        <w:rPr>
          <w:rFonts w:cs="Arial"/>
        </w:rPr>
        <w:br w:type="page"/>
      </w:r>
    </w:p>
    <w:p w14:paraId="7EA4C39A" w14:textId="77777777" w:rsidR="00AA4C96" w:rsidRPr="002B5ADD" w:rsidRDefault="00AA4C96" w:rsidP="002B5ADD">
      <w:pPr>
        <w:pStyle w:val="Heading2"/>
        <w:numPr>
          <w:ilvl w:val="0"/>
          <w:numId w:val="43"/>
        </w:numPr>
      </w:pPr>
      <w:bookmarkStart w:id="239" w:name="_Toc471712764"/>
      <w:r w:rsidRPr="002B5ADD">
        <w:lastRenderedPageBreak/>
        <w:t>Analytical thematic map example</w:t>
      </w:r>
      <w:bookmarkEnd w:id="238"/>
      <w:bookmarkEnd w:id="239"/>
    </w:p>
    <w:p w14:paraId="11F0DF50" w14:textId="77777777" w:rsidR="00AA4C96" w:rsidRPr="002B5ADD" w:rsidRDefault="00AA4C96" w:rsidP="00AA4C96">
      <w:pPr>
        <w:rPr>
          <w:rFonts w:cs="Arial"/>
        </w:rPr>
      </w:pPr>
      <w:r w:rsidRPr="002B5ADD">
        <w:rPr>
          <w:rFonts w:cs="Arial"/>
        </w:rPr>
        <w:t xml:space="preserve">A thematic map depicting results of analysis would require a description to communicate content. </w:t>
      </w:r>
    </w:p>
    <w:p w14:paraId="60B3B6FC" w14:textId="77777777" w:rsidR="00AA4C96" w:rsidRPr="002B5ADD" w:rsidRDefault="00AA4C96" w:rsidP="00AA4C96">
      <w:pPr>
        <w:pStyle w:val="Heading3"/>
        <w:rPr>
          <w:rFonts w:cs="Arial"/>
        </w:rPr>
      </w:pPr>
      <w:bookmarkStart w:id="240" w:name="_Toc471712765"/>
      <w:r w:rsidRPr="002B5ADD">
        <w:rPr>
          <w:rFonts w:cs="Arial"/>
        </w:rPr>
        <w:t>Map Audience:</w:t>
      </w:r>
      <w:bookmarkEnd w:id="240"/>
      <w:r w:rsidRPr="002B5ADD">
        <w:rPr>
          <w:rFonts w:cs="Arial"/>
        </w:rPr>
        <w:t xml:space="preserve"> </w:t>
      </w:r>
    </w:p>
    <w:p w14:paraId="697FC0DA" w14:textId="77777777" w:rsidR="00AA4C96" w:rsidRPr="002B5ADD" w:rsidRDefault="00AA4C96" w:rsidP="00AA4C96">
      <w:pPr>
        <w:ind w:left="360"/>
        <w:rPr>
          <w:rFonts w:cs="Arial"/>
        </w:rPr>
      </w:pPr>
      <w:r w:rsidRPr="002B5ADD">
        <w:rPr>
          <w:rFonts w:cs="Arial"/>
        </w:rPr>
        <w:t>Individuals or groups interested in climate change</w:t>
      </w:r>
    </w:p>
    <w:p w14:paraId="65166D32" w14:textId="77777777" w:rsidR="00AA4C96" w:rsidRPr="002B5ADD" w:rsidRDefault="00AA4C96" w:rsidP="00AA4C96">
      <w:pPr>
        <w:pStyle w:val="Heading3"/>
        <w:rPr>
          <w:rFonts w:cs="Arial"/>
        </w:rPr>
      </w:pPr>
      <w:bookmarkStart w:id="241" w:name="_Toc471712766"/>
      <w:r w:rsidRPr="002B5ADD">
        <w:rPr>
          <w:rFonts w:cs="Arial"/>
        </w:rPr>
        <w:t>Map Context:</w:t>
      </w:r>
      <w:bookmarkEnd w:id="241"/>
      <w:r w:rsidRPr="002B5ADD">
        <w:rPr>
          <w:rFonts w:cs="Arial"/>
        </w:rPr>
        <w:t xml:space="preserve"> </w:t>
      </w:r>
    </w:p>
    <w:p w14:paraId="2867F6A0" w14:textId="77777777" w:rsidR="00AA4C96" w:rsidRPr="002B5ADD" w:rsidRDefault="00AA4C96" w:rsidP="00AA4C96">
      <w:pPr>
        <w:ind w:left="360"/>
        <w:rPr>
          <w:rFonts w:cs="Arial"/>
        </w:rPr>
      </w:pPr>
      <w:r w:rsidRPr="002B5ADD">
        <w:rPr>
          <w:rFonts w:cs="Arial"/>
        </w:rPr>
        <w:t>The map will be posted to a website or included as part of a report. The map is part of a series created to illustrate how climate change could affect the temperature and precipitation within the province of Ontario over the next 100 years.</w:t>
      </w:r>
    </w:p>
    <w:p w14:paraId="376D1B56" w14:textId="77777777" w:rsidR="00AA4C96" w:rsidRPr="002B5ADD" w:rsidRDefault="00AA4C96" w:rsidP="00AA4C96">
      <w:pPr>
        <w:pStyle w:val="Heading3"/>
        <w:rPr>
          <w:rFonts w:cs="Arial"/>
          <w:lang w:val="fr-CA"/>
        </w:rPr>
      </w:pPr>
      <w:bookmarkStart w:id="242" w:name="_Toc471712767"/>
      <w:proofErr w:type="spellStart"/>
      <w:r w:rsidRPr="002B5ADD">
        <w:rPr>
          <w:rFonts w:cs="Arial"/>
          <w:lang w:val="fr-CA"/>
        </w:rPr>
        <w:t>Map</w:t>
      </w:r>
      <w:proofErr w:type="spellEnd"/>
      <w:r w:rsidRPr="002B5ADD">
        <w:rPr>
          <w:rFonts w:cs="Arial"/>
          <w:lang w:val="fr-CA"/>
        </w:rPr>
        <w:t xml:space="preserve"> </w:t>
      </w:r>
      <w:proofErr w:type="spellStart"/>
      <w:r w:rsidRPr="002B5ADD">
        <w:rPr>
          <w:rFonts w:cs="Arial"/>
          <w:lang w:val="fr-CA"/>
        </w:rPr>
        <w:t>Screenshot</w:t>
      </w:r>
      <w:proofErr w:type="spellEnd"/>
      <w:r w:rsidRPr="002B5ADD">
        <w:rPr>
          <w:rFonts w:cs="Arial"/>
          <w:lang w:val="fr-CA"/>
        </w:rPr>
        <w:t>:</w:t>
      </w:r>
      <w:bookmarkEnd w:id="242"/>
    </w:p>
    <w:p w14:paraId="6FBE8975" w14:textId="77777777" w:rsidR="00AA4C96" w:rsidRPr="002B5ADD" w:rsidRDefault="00AA4C96" w:rsidP="00AA4C96">
      <w:pPr>
        <w:ind w:left="360"/>
        <w:rPr>
          <w:rFonts w:cs="Arial"/>
          <w:lang w:val="fr-CA"/>
        </w:rPr>
      </w:pPr>
      <w:r w:rsidRPr="002B5ADD">
        <w:rPr>
          <w:rFonts w:cs="Arial"/>
          <w:noProof/>
        </w:rPr>
        <w:drawing>
          <wp:inline distT="0" distB="0" distL="0" distR="0" wp14:anchorId="733FA658" wp14:editId="6BDD624C">
            <wp:extent cx="5457825" cy="4047304"/>
            <wp:effectExtent l="0" t="0" r="0" b="0"/>
            <wp:docPr id="51" name="Picture 51" descr="This is a graphic image of a Ontario Ministry ofNatural Resources (MNR) map showing future difference in temperature for the province of Ontario. The full description of the map can be found in this document after this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_31_ena3dtaan_ena3dtawn.jpg"/>
                    <pic:cNvPicPr/>
                  </pic:nvPicPr>
                  <pic:blipFill>
                    <a:blip r:embed="rId78" cstate="screen">
                      <a:extLst>
                        <a:ext uri="{28A0092B-C50C-407E-A947-70E740481C1C}">
                          <a14:useLocalDpi xmlns:a14="http://schemas.microsoft.com/office/drawing/2010/main"/>
                        </a:ext>
                      </a:extLst>
                    </a:blip>
                    <a:stretch>
                      <a:fillRect/>
                    </a:stretch>
                  </pic:blipFill>
                  <pic:spPr>
                    <a:xfrm>
                      <a:off x="0" y="0"/>
                      <a:ext cx="5457825" cy="4047304"/>
                    </a:xfrm>
                    <a:prstGeom prst="rect">
                      <a:avLst/>
                    </a:prstGeom>
                  </pic:spPr>
                </pic:pic>
              </a:graphicData>
            </a:graphic>
          </wp:inline>
        </w:drawing>
      </w:r>
    </w:p>
    <w:p w14:paraId="7BAC37D3" w14:textId="77777777" w:rsidR="00AA4C96" w:rsidRPr="002B5ADD" w:rsidRDefault="00AA4C96" w:rsidP="00AA4C96">
      <w:pPr>
        <w:pStyle w:val="Heading3"/>
        <w:rPr>
          <w:rFonts w:cs="Arial"/>
        </w:rPr>
      </w:pPr>
      <w:bookmarkStart w:id="243" w:name="_Toc471712768"/>
      <w:r w:rsidRPr="002B5ADD">
        <w:rPr>
          <w:rFonts w:cs="Arial"/>
        </w:rPr>
        <w:t>Map Description (475 words):</w:t>
      </w:r>
      <w:bookmarkEnd w:id="243"/>
    </w:p>
    <w:p w14:paraId="18E69044" w14:textId="77777777" w:rsidR="00AA4C96" w:rsidRPr="002B5ADD" w:rsidRDefault="00AA4C96" w:rsidP="00AA4C96">
      <w:pPr>
        <w:ind w:left="360"/>
        <w:rPr>
          <w:rFonts w:cs="Arial"/>
        </w:rPr>
      </w:pPr>
      <w:r w:rsidRPr="002B5ADD">
        <w:rPr>
          <w:rFonts w:cs="Arial"/>
        </w:rPr>
        <w:t xml:space="preserve">This map is entitled “Composite Climate Model - A2 Scenario Average Winter Temperature Difference Between 1971-2000 and 2071-2100”.  Winter includes the months of December, January and February. Possible future climate change differences are based on a composite climate model for the A2 greenhouse gas scenario. </w:t>
      </w:r>
    </w:p>
    <w:p w14:paraId="603948DC" w14:textId="77777777" w:rsidR="00AA4C96" w:rsidRPr="002B5ADD" w:rsidRDefault="00AA4C96" w:rsidP="00AA4C96">
      <w:pPr>
        <w:rPr>
          <w:rFonts w:cs="Arial"/>
        </w:rPr>
      </w:pPr>
    </w:p>
    <w:p w14:paraId="10ACF6B1" w14:textId="77777777" w:rsidR="00AA4C96" w:rsidRPr="002B5ADD" w:rsidRDefault="00AA4C96" w:rsidP="00AA4C96">
      <w:pPr>
        <w:ind w:left="360"/>
        <w:rPr>
          <w:rFonts w:cs="Arial"/>
        </w:rPr>
      </w:pPr>
      <w:r w:rsidRPr="002B5ADD">
        <w:rPr>
          <w:rFonts w:cs="Arial"/>
        </w:rPr>
        <w:t>The map shows the complete extents for the province of Ontario and illustrates the difference in temperature between historic and future time periods. Other reference features on the map include settlements, the Great Lakes and the provincial boundary.</w:t>
      </w:r>
    </w:p>
    <w:p w14:paraId="5680A4D0" w14:textId="77777777" w:rsidR="00AA4C96" w:rsidRPr="002B5ADD" w:rsidRDefault="00AA4C96" w:rsidP="00AA4C96">
      <w:pPr>
        <w:ind w:left="360"/>
        <w:rPr>
          <w:rFonts w:cs="Arial"/>
        </w:rPr>
      </w:pPr>
      <w:r w:rsidRPr="002B5ADD">
        <w:rPr>
          <w:rFonts w:cs="Arial"/>
        </w:rPr>
        <w:t>Temperature differences range from an increase of 4 to 10 degrees in Celsius throughout the province.  In general, areas in the southern part of the province are least affected by temperature change, while areas in the far-north will experience the greatest amount of temperature change.</w:t>
      </w:r>
    </w:p>
    <w:p w14:paraId="203FA877" w14:textId="77777777" w:rsidR="00AA4C96" w:rsidRPr="002B5ADD" w:rsidRDefault="00AA4C96" w:rsidP="00AA4C96">
      <w:pPr>
        <w:ind w:left="360"/>
        <w:rPr>
          <w:rFonts w:cs="Arial"/>
        </w:rPr>
      </w:pPr>
      <w:r w:rsidRPr="002B5ADD">
        <w:rPr>
          <w:rFonts w:cs="Arial"/>
        </w:rPr>
        <w:t xml:space="preserve">Southern Ontario from the City of Windsor extending north past the City of Peterborough shows the smallest increase in temperature change of between 4 and 5 degrees Celsius. The largest increase in temperature change of between 9 and 10 degrees Celsius is found around the northern communities of Fort Severn and </w:t>
      </w:r>
      <w:proofErr w:type="spellStart"/>
      <w:r w:rsidRPr="002B5ADD">
        <w:rPr>
          <w:rFonts w:cs="Arial"/>
        </w:rPr>
        <w:t>Peawanuck</w:t>
      </w:r>
      <w:proofErr w:type="spellEnd"/>
      <w:r w:rsidRPr="002B5ADD">
        <w:rPr>
          <w:rFonts w:cs="Arial"/>
        </w:rPr>
        <w:t xml:space="preserve"> in the far-north.  </w:t>
      </w:r>
    </w:p>
    <w:p w14:paraId="452E9C18" w14:textId="77777777" w:rsidR="00AA4C96" w:rsidRPr="002B5ADD" w:rsidRDefault="00AA4C96" w:rsidP="00AA4C96">
      <w:pPr>
        <w:ind w:left="360"/>
        <w:rPr>
          <w:rFonts w:cs="Arial"/>
        </w:rPr>
      </w:pPr>
      <w:r w:rsidRPr="002B5ADD">
        <w:rPr>
          <w:rFonts w:cs="Arial"/>
        </w:rPr>
        <w:t>Locations with a projected temperature change of between 4 and 5 degrees Celsius from south to north are as follows:</w:t>
      </w:r>
    </w:p>
    <w:p w14:paraId="28272DC5" w14:textId="77777777" w:rsidR="00AA4C96" w:rsidRPr="002B5ADD" w:rsidRDefault="00AA4C96" w:rsidP="00AA4C96">
      <w:pPr>
        <w:pStyle w:val="ListParagraph"/>
        <w:numPr>
          <w:ilvl w:val="0"/>
          <w:numId w:val="30"/>
        </w:numPr>
        <w:rPr>
          <w:rFonts w:ascii="Arial" w:hAnsi="Arial" w:cs="Arial"/>
        </w:rPr>
      </w:pPr>
      <w:r w:rsidRPr="002B5ADD">
        <w:rPr>
          <w:rFonts w:ascii="Arial" w:hAnsi="Arial" w:cs="Arial"/>
        </w:rPr>
        <w:t>Windsor</w:t>
      </w:r>
    </w:p>
    <w:p w14:paraId="0213AB5F" w14:textId="77777777" w:rsidR="00AA4C96" w:rsidRPr="002B5ADD" w:rsidRDefault="00AA4C96" w:rsidP="00AA4C96">
      <w:pPr>
        <w:pStyle w:val="ListParagraph"/>
        <w:numPr>
          <w:ilvl w:val="0"/>
          <w:numId w:val="30"/>
        </w:numPr>
        <w:rPr>
          <w:rFonts w:ascii="Arial" w:hAnsi="Arial" w:cs="Arial"/>
        </w:rPr>
      </w:pPr>
      <w:r w:rsidRPr="002B5ADD">
        <w:rPr>
          <w:rFonts w:ascii="Arial" w:hAnsi="Arial" w:cs="Arial"/>
        </w:rPr>
        <w:t>London</w:t>
      </w:r>
    </w:p>
    <w:p w14:paraId="47A215F5" w14:textId="77777777" w:rsidR="00AA4C96" w:rsidRPr="002B5ADD" w:rsidRDefault="00AA4C96" w:rsidP="00AA4C96">
      <w:pPr>
        <w:pStyle w:val="ListParagraph"/>
        <w:numPr>
          <w:ilvl w:val="0"/>
          <w:numId w:val="30"/>
        </w:numPr>
        <w:rPr>
          <w:rFonts w:ascii="Arial" w:hAnsi="Arial" w:cs="Arial"/>
        </w:rPr>
      </w:pPr>
      <w:r w:rsidRPr="002B5ADD">
        <w:rPr>
          <w:rFonts w:ascii="Arial" w:hAnsi="Arial" w:cs="Arial"/>
        </w:rPr>
        <w:t>Toronto</w:t>
      </w:r>
    </w:p>
    <w:p w14:paraId="3031258F" w14:textId="77777777" w:rsidR="00AA4C96" w:rsidRPr="002B5ADD" w:rsidRDefault="00AA4C96" w:rsidP="00AA4C96">
      <w:pPr>
        <w:pStyle w:val="ListParagraph"/>
        <w:numPr>
          <w:ilvl w:val="0"/>
          <w:numId w:val="30"/>
        </w:numPr>
        <w:rPr>
          <w:rFonts w:ascii="Arial" w:hAnsi="Arial" w:cs="Arial"/>
        </w:rPr>
      </w:pPr>
      <w:r w:rsidRPr="002B5ADD">
        <w:rPr>
          <w:rFonts w:ascii="Arial" w:hAnsi="Arial" w:cs="Arial"/>
        </w:rPr>
        <w:t>Peterborough</w:t>
      </w:r>
    </w:p>
    <w:p w14:paraId="687AA95A" w14:textId="77777777" w:rsidR="00AA4C96" w:rsidRPr="002B5ADD" w:rsidRDefault="00AA4C96" w:rsidP="00AA4C96">
      <w:pPr>
        <w:pStyle w:val="ListParagraph"/>
        <w:numPr>
          <w:ilvl w:val="0"/>
          <w:numId w:val="30"/>
        </w:numPr>
        <w:rPr>
          <w:rFonts w:ascii="Arial" w:hAnsi="Arial" w:cs="Arial"/>
        </w:rPr>
      </w:pPr>
      <w:r w:rsidRPr="002B5ADD">
        <w:rPr>
          <w:rFonts w:ascii="Arial" w:hAnsi="Arial" w:cs="Arial"/>
        </w:rPr>
        <w:t>Owen Sound</w:t>
      </w:r>
    </w:p>
    <w:p w14:paraId="44BFC9B2" w14:textId="77777777" w:rsidR="00AA4C96" w:rsidRPr="002B5ADD" w:rsidRDefault="00AA4C96" w:rsidP="00AA4C96">
      <w:pPr>
        <w:ind w:left="284"/>
        <w:rPr>
          <w:rFonts w:cs="Arial"/>
        </w:rPr>
      </w:pPr>
      <w:r w:rsidRPr="002B5ADD">
        <w:rPr>
          <w:rFonts w:cs="Arial"/>
        </w:rPr>
        <w:t>Locations with a projected temperature change of between 5 and 6 degrees Celsius from south to north are as follows:</w:t>
      </w:r>
    </w:p>
    <w:p w14:paraId="0CA99001" w14:textId="77777777" w:rsidR="00AA4C96" w:rsidRPr="002B5ADD" w:rsidRDefault="00AA4C96" w:rsidP="00AA4C96">
      <w:pPr>
        <w:pStyle w:val="ListParagraph"/>
        <w:numPr>
          <w:ilvl w:val="0"/>
          <w:numId w:val="30"/>
        </w:numPr>
        <w:rPr>
          <w:rFonts w:ascii="Arial" w:hAnsi="Arial" w:cs="Arial"/>
        </w:rPr>
      </w:pPr>
      <w:r w:rsidRPr="002B5ADD">
        <w:rPr>
          <w:rFonts w:ascii="Arial" w:hAnsi="Arial" w:cs="Arial"/>
        </w:rPr>
        <w:t>Ottawa</w:t>
      </w:r>
    </w:p>
    <w:p w14:paraId="60061DC6" w14:textId="77777777" w:rsidR="00AA4C96" w:rsidRPr="002B5ADD" w:rsidRDefault="00AA4C96" w:rsidP="00AA4C96">
      <w:pPr>
        <w:pStyle w:val="ListParagraph"/>
        <w:numPr>
          <w:ilvl w:val="0"/>
          <w:numId w:val="30"/>
        </w:numPr>
        <w:rPr>
          <w:rFonts w:ascii="Arial" w:hAnsi="Arial" w:cs="Arial"/>
        </w:rPr>
      </w:pPr>
      <w:r w:rsidRPr="002B5ADD">
        <w:rPr>
          <w:rFonts w:ascii="Arial" w:hAnsi="Arial" w:cs="Arial"/>
        </w:rPr>
        <w:t>North Bay</w:t>
      </w:r>
    </w:p>
    <w:p w14:paraId="65B12399" w14:textId="77777777" w:rsidR="00AA4C96" w:rsidRPr="002B5ADD" w:rsidRDefault="00AA4C96" w:rsidP="00AA4C96">
      <w:pPr>
        <w:pStyle w:val="ListParagraph"/>
        <w:numPr>
          <w:ilvl w:val="0"/>
          <w:numId w:val="30"/>
        </w:numPr>
        <w:rPr>
          <w:rFonts w:ascii="Arial" w:hAnsi="Arial" w:cs="Arial"/>
        </w:rPr>
      </w:pPr>
      <w:r w:rsidRPr="002B5ADD">
        <w:rPr>
          <w:rFonts w:ascii="Arial" w:hAnsi="Arial" w:cs="Arial"/>
        </w:rPr>
        <w:t xml:space="preserve">Sudbury </w:t>
      </w:r>
    </w:p>
    <w:p w14:paraId="57AF8949" w14:textId="77777777" w:rsidR="00AA4C96" w:rsidRPr="002B5ADD" w:rsidRDefault="00AA4C96" w:rsidP="00AA4C96">
      <w:pPr>
        <w:pStyle w:val="ListParagraph"/>
        <w:numPr>
          <w:ilvl w:val="0"/>
          <w:numId w:val="30"/>
        </w:numPr>
        <w:rPr>
          <w:rFonts w:ascii="Arial" w:hAnsi="Arial" w:cs="Arial"/>
        </w:rPr>
      </w:pPr>
      <w:r w:rsidRPr="002B5ADD">
        <w:rPr>
          <w:rFonts w:ascii="Arial" w:hAnsi="Arial" w:cs="Arial"/>
        </w:rPr>
        <w:t>Sault Ste. Marie</w:t>
      </w:r>
    </w:p>
    <w:p w14:paraId="04329428" w14:textId="77777777" w:rsidR="00AA4C96" w:rsidRPr="002B5ADD" w:rsidRDefault="00AA4C96" w:rsidP="00AA4C96">
      <w:pPr>
        <w:pStyle w:val="ListParagraph"/>
        <w:numPr>
          <w:ilvl w:val="0"/>
          <w:numId w:val="30"/>
        </w:numPr>
        <w:rPr>
          <w:rFonts w:ascii="Arial" w:hAnsi="Arial" w:cs="Arial"/>
        </w:rPr>
      </w:pPr>
      <w:r w:rsidRPr="002B5ADD">
        <w:rPr>
          <w:rFonts w:ascii="Arial" w:hAnsi="Arial" w:cs="Arial"/>
        </w:rPr>
        <w:t>Wawa</w:t>
      </w:r>
    </w:p>
    <w:p w14:paraId="236A85D2" w14:textId="77777777" w:rsidR="00AA4C96" w:rsidRPr="002B5ADD" w:rsidRDefault="00AA4C96" w:rsidP="00AA4C96">
      <w:pPr>
        <w:pStyle w:val="ListParagraph"/>
        <w:numPr>
          <w:ilvl w:val="0"/>
          <w:numId w:val="30"/>
        </w:numPr>
        <w:rPr>
          <w:rFonts w:ascii="Arial" w:hAnsi="Arial" w:cs="Arial"/>
        </w:rPr>
      </w:pPr>
      <w:r w:rsidRPr="002B5ADD">
        <w:rPr>
          <w:rFonts w:ascii="Arial" w:hAnsi="Arial" w:cs="Arial"/>
        </w:rPr>
        <w:t>Thunder Bay</w:t>
      </w:r>
    </w:p>
    <w:p w14:paraId="489C811C" w14:textId="77777777" w:rsidR="00AA4C96" w:rsidRPr="002B5ADD" w:rsidRDefault="00AA4C96" w:rsidP="00AA4C96">
      <w:pPr>
        <w:pStyle w:val="ListParagraph"/>
        <w:numPr>
          <w:ilvl w:val="0"/>
          <w:numId w:val="30"/>
        </w:numPr>
        <w:rPr>
          <w:rFonts w:ascii="Arial" w:hAnsi="Arial" w:cs="Arial"/>
        </w:rPr>
      </w:pPr>
      <w:r w:rsidRPr="002B5ADD">
        <w:rPr>
          <w:rFonts w:ascii="Arial" w:hAnsi="Arial" w:cs="Arial"/>
        </w:rPr>
        <w:t>Timmins</w:t>
      </w:r>
    </w:p>
    <w:p w14:paraId="3711F560" w14:textId="77777777" w:rsidR="00AA4C96" w:rsidRPr="002B5ADD" w:rsidRDefault="00AA4C96" w:rsidP="00AA4C96">
      <w:pPr>
        <w:pStyle w:val="ListParagraph"/>
        <w:numPr>
          <w:ilvl w:val="0"/>
          <w:numId w:val="30"/>
        </w:numPr>
        <w:rPr>
          <w:rFonts w:ascii="Arial" w:hAnsi="Arial" w:cs="Arial"/>
        </w:rPr>
      </w:pPr>
      <w:r w:rsidRPr="002B5ADD">
        <w:rPr>
          <w:rFonts w:ascii="Arial" w:hAnsi="Arial" w:cs="Arial"/>
        </w:rPr>
        <w:t>Fort Frances</w:t>
      </w:r>
    </w:p>
    <w:p w14:paraId="46FF346C" w14:textId="77777777" w:rsidR="00AA4C96" w:rsidRPr="002B5ADD" w:rsidRDefault="00AA4C96" w:rsidP="00AA4C96">
      <w:pPr>
        <w:ind w:left="426"/>
        <w:rPr>
          <w:rFonts w:cs="Arial"/>
        </w:rPr>
      </w:pPr>
      <w:r w:rsidRPr="002B5ADD">
        <w:rPr>
          <w:rFonts w:cs="Arial"/>
        </w:rPr>
        <w:t xml:space="preserve">Locations with a projected temperature change of between 6 and 7 degrees Celsius from south to north are as follows: </w:t>
      </w:r>
    </w:p>
    <w:p w14:paraId="478AF730" w14:textId="77777777" w:rsidR="00AA4C96" w:rsidRPr="002B5ADD" w:rsidRDefault="00AA4C96" w:rsidP="00AA4C96">
      <w:pPr>
        <w:pStyle w:val="ListParagraph"/>
        <w:numPr>
          <w:ilvl w:val="0"/>
          <w:numId w:val="31"/>
        </w:numPr>
        <w:ind w:left="1080"/>
        <w:rPr>
          <w:rFonts w:ascii="Arial" w:hAnsi="Arial" w:cs="Arial"/>
        </w:rPr>
      </w:pPr>
      <w:r w:rsidRPr="002B5ADD">
        <w:rPr>
          <w:rFonts w:ascii="Arial" w:hAnsi="Arial" w:cs="Arial"/>
        </w:rPr>
        <w:t>Marathon</w:t>
      </w:r>
    </w:p>
    <w:p w14:paraId="3939D21E" w14:textId="77777777" w:rsidR="00AA4C96" w:rsidRPr="002B5ADD" w:rsidRDefault="00AA4C96" w:rsidP="0096504A">
      <w:pPr>
        <w:pStyle w:val="ListParagraph"/>
        <w:numPr>
          <w:ilvl w:val="0"/>
          <w:numId w:val="30"/>
        </w:numPr>
        <w:rPr>
          <w:rFonts w:ascii="Arial" w:hAnsi="Arial" w:cs="Arial"/>
        </w:rPr>
      </w:pPr>
      <w:r w:rsidRPr="002B5ADD">
        <w:rPr>
          <w:rFonts w:ascii="Arial" w:hAnsi="Arial" w:cs="Arial"/>
        </w:rPr>
        <w:t>Hearst</w:t>
      </w:r>
    </w:p>
    <w:p w14:paraId="7A3E8F07" w14:textId="77777777" w:rsidR="00AA4C96" w:rsidRPr="002B5ADD" w:rsidRDefault="00AA4C96" w:rsidP="0096504A">
      <w:pPr>
        <w:pStyle w:val="ListParagraph"/>
        <w:numPr>
          <w:ilvl w:val="0"/>
          <w:numId w:val="30"/>
        </w:numPr>
        <w:rPr>
          <w:rFonts w:ascii="Arial" w:hAnsi="Arial" w:cs="Arial"/>
        </w:rPr>
      </w:pPr>
      <w:proofErr w:type="spellStart"/>
      <w:r w:rsidRPr="002B5ADD">
        <w:rPr>
          <w:rFonts w:ascii="Arial" w:hAnsi="Arial" w:cs="Arial"/>
        </w:rPr>
        <w:t>Geraldton</w:t>
      </w:r>
      <w:proofErr w:type="spellEnd"/>
    </w:p>
    <w:p w14:paraId="4D020058" w14:textId="77777777" w:rsidR="00AA4C96" w:rsidRPr="002B5ADD" w:rsidRDefault="00AA4C96" w:rsidP="0096504A">
      <w:pPr>
        <w:pStyle w:val="ListParagraph"/>
        <w:numPr>
          <w:ilvl w:val="0"/>
          <w:numId w:val="30"/>
        </w:numPr>
        <w:rPr>
          <w:rFonts w:ascii="Arial" w:hAnsi="Arial" w:cs="Arial"/>
        </w:rPr>
      </w:pPr>
      <w:proofErr w:type="spellStart"/>
      <w:r w:rsidRPr="002B5ADD">
        <w:rPr>
          <w:rFonts w:ascii="Arial" w:hAnsi="Arial" w:cs="Arial"/>
        </w:rPr>
        <w:lastRenderedPageBreak/>
        <w:t>Kenora</w:t>
      </w:r>
      <w:proofErr w:type="spellEnd"/>
    </w:p>
    <w:p w14:paraId="60D41319" w14:textId="77777777" w:rsidR="00AA4C96" w:rsidRPr="002B5ADD" w:rsidRDefault="00AA4C96" w:rsidP="0096504A">
      <w:pPr>
        <w:pStyle w:val="ListParagraph"/>
        <w:numPr>
          <w:ilvl w:val="0"/>
          <w:numId w:val="30"/>
        </w:numPr>
        <w:rPr>
          <w:rFonts w:ascii="Arial" w:hAnsi="Arial" w:cs="Arial"/>
        </w:rPr>
      </w:pPr>
      <w:r w:rsidRPr="002B5ADD">
        <w:rPr>
          <w:rFonts w:ascii="Arial" w:hAnsi="Arial" w:cs="Arial"/>
        </w:rPr>
        <w:t>Armstrong</w:t>
      </w:r>
    </w:p>
    <w:p w14:paraId="42ED8BD6" w14:textId="77777777" w:rsidR="00AA4C96" w:rsidRPr="002B5ADD" w:rsidRDefault="00AA4C96" w:rsidP="0096504A">
      <w:pPr>
        <w:pStyle w:val="ListParagraph"/>
        <w:numPr>
          <w:ilvl w:val="0"/>
          <w:numId w:val="30"/>
        </w:numPr>
        <w:rPr>
          <w:rFonts w:ascii="Arial" w:hAnsi="Arial" w:cs="Arial"/>
        </w:rPr>
      </w:pPr>
      <w:r w:rsidRPr="002B5ADD">
        <w:rPr>
          <w:rFonts w:ascii="Arial" w:hAnsi="Arial" w:cs="Arial"/>
        </w:rPr>
        <w:t>Red Lake</w:t>
      </w:r>
    </w:p>
    <w:p w14:paraId="2E1A5DD8" w14:textId="77777777" w:rsidR="00AA4C96" w:rsidRPr="002B5ADD" w:rsidRDefault="00AA4C96" w:rsidP="00AA4C96">
      <w:pPr>
        <w:ind w:left="284"/>
        <w:rPr>
          <w:rFonts w:cs="Arial"/>
        </w:rPr>
      </w:pPr>
      <w:r w:rsidRPr="002B5ADD">
        <w:rPr>
          <w:rFonts w:cs="Arial"/>
        </w:rPr>
        <w:t xml:space="preserve">Locations with a projected temperature change of between 7 and 8 degrees Celsius from south to north are as follows: </w:t>
      </w:r>
    </w:p>
    <w:p w14:paraId="448EFDC9" w14:textId="77777777" w:rsidR="00AA4C96" w:rsidRPr="002B5ADD" w:rsidRDefault="00AA4C96" w:rsidP="0096504A">
      <w:pPr>
        <w:pStyle w:val="ListParagraph"/>
        <w:numPr>
          <w:ilvl w:val="0"/>
          <w:numId w:val="32"/>
        </w:numPr>
        <w:ind w:left="1134"/>
        <w:rPr>
          <w:rFonts w:ascii="Arial" w:hAnsi="Arial" w:cs="Arial"/>
        </w:rPr>
      </w:pPr>
      <w:r w:rsidRPr="002B5ADD">
        <w:rPr>
          <w:rFonts w:ascii="Arial" w:hAnsi="Arial" w:cs="Arial"/>
        </w:rPr>
        <w:t>Moosonee</w:t>
      </w:r>
    </w:p>
    <w:p w14:paraId="3CAAEB73" w14:textId="77777777" w:rsidR="00AA4C96" w:rsidRPr="002B5ADD" w:rsidRDefault="00AA4C96" w:rsidP="0096504A">
      <w:pPr>
        <w:pStyle w:val="ListParagraph"/>
        <w:numPr>
          <w:ilvl w:val="0"/>
          <w:numId w:val="32"/>
        </w:numPr>
        <w:ind w:left="1134"/>
        <w:rPr>
          <w:rFonts w:ascii="Arial" w:hAnsi="Arial" w:cs="Arial"/>
        </w:rPr>
      </w:pPr>
      <w:r w:rsidRPr="002B5ADD">
        <w:rPr>
          <w:rFonts w:ascii="Arial" w:hAnsi="Arial" w:cs="Arial"/>
        </w:rPr>
        <w:t>Fort Hope</w:t>
      </w:r>
    </w:p>
    <w:p w14:paraId="0417760B" w14:textId="77777777" w:rsidR="00AA4C96" w:rsidRPr="002B5ADD" w:rsidRDefault="00AA4C96" w:rsidP="0096504A">
      <w:pPr>
        <w:pStyle w:val="ListParagraph"/>
        <w:numPr>
          <w:ilvl w:val="0"/>
          <w:numId w:val="32"/>
        </w:numPr>
        <w:ind w:left="1134"/>
        <w:rPr>
          <w:rFonts w:ascii="Arial" w:hAnsi="Arial" w:cs="Arial"/>
        </w:rPr>
      </w:pPr>
      <w:proofErr w:type="spellStart"/>
      <w:r w:rsidRPr="002B5ADD">
        <w:rPr>
          <w:rFonts w:ascii="Arial" w:hAnsi="Arial" w:cs="Arial"/>
        </w:rPr>
        <w:t>Webequie</w:t>
      </w:r>
      <w:proofErr w:type="spellEnd"/>
    </w:p>
    <w:p w14:paraId="1318409E" w14:textId="77777777" w:rsidR="00AA4C96" w:rsidRPr="002B5ADD" w:rsidRDefault="00AA4C96" w:rsidP="0096504A">
      <w:pPr>
        <w:pStyle w:val="ListParagraph"/>
        <w:numPr>
          <w:ilvl w:val="0"/>
          <w:numId w:val="32"/>
        </w:numPr>
        <w:ind w:left="1134"/>
        <w:rPr>
          <w:rFonts w:ascii="Arial" w:hAnsi="Arial" w:cs="Arial"/>
        </w:rPr>
      </w:pPr>
      <w:r w:rsidRPr="002B5ADD">
        <w:rPr>
          <w:rFonts w:ascii="Arial" w:hAnsi="Arial" w:cs="Arial"/>
        </w:rPr>
        <w:t>Sandy Lake</w:t>
      </w:r>
    </w:p>
    <w:p w14:paraId="24739EDA" w14:textId="77777777" w:rsidR="00AA4C96" w:rsidRPr="002B5ADD" w:rsidRDefault="00AA4C96" w:rsidP="00AA4C96">
      <w:pPr>
        <w:ind w:left="284"/>
        <w:rPr>
          <w:rFonts w:cs="Arial"/>
        </w:rPr>
      </w:pPr>
      <w:r w:rsidRPr="002B5ADD">
        <w:rPr>
          <w:rFonts w:cs="Arial"/>
        </w:rPr>
        <w:t xml:space="preserve">Locations with a projected temperature change of between 8 and 9 degrees Celsius from south to north are as follows: </w:t>
      </w:r>
    </w:p>
    <w:p w14:paraId="02A1E68B" w14:textId="77777777" w:rsidR="00AA4C96" w:rsidRPr="002B5ADD" w:rsidRDefault="00AA4C96" w:rsidP="0096504A">
      <w:pPr>
        <w:pStyle w:val="ListParagraph"/>
        <w:numPr>
          <w:ilvl w:val="0"/>
          <w:numId w:val="32"/>
        </w:numPr>
        <w:ind w:left="1134"/>
        <w:rPr>
          <w:rFonts w:ascii="Arial" w:hAnsi="Arial" w:cs="Arial"/>
        </w:rPr>
      </w:pPr>
      <w:proofErr w:type="spellStart"/>
      <w:r w:rsidRPr="002B5ADD">
        <w:rPr>
          <w:rFonts w:ascii="Arial" w:hAnsi="Arial" w:cs="Arial"/>
        </w:rPr>
        <w:t>Atawapiskat</w:t>
      </w:r>
      <w:proofErr w:type="spellEnd"/>
    </w:p>
    <w:p w14:paraId="181611B4" w14:textId="77777777" w:rsidR="00AA4C96" w:rsidRPr="002B5ADD" w:rsidRDefault="00AA4C96" w:rsidP="0096504A">
      <w:pPr>
        <w:pStyle w:val="ListParagraph"/>
        <w:numPr>
          <w:ilvl w:val="0"/>
          <w:numId w:val="32"/>
        </w:numPr>
        <w:ind w:left="1134"/>
        <w:rPr>
          <w:rFonts w:ascii="Arial" w:hAnsi="Arial" w:cs="Arial"/>
        </w:rPr>
      </w:pPr>
      <w:proofErr w:type="spellStart"/>
      <w:r w:rsidRPr="002B5ADD">
        <w:rPr>
          <w:rFonts w:ascii="Arial" w:hAnsi="Arial" w:cs="Arial"/>
        </w:rPr>
        <w:t>Kitchenuhmaykoosib</w:t>
      </w:r>
      <w:proofErr w:type="spellEnd"/>
    </w:p>
    <w:p w14:paraId="21B1EA81" w14:textId="77777777" w:rsidR="00AA4C96" w:rsidRPr="002B5ADD" w:rsidRDefault="00AA4C96" w:rsidP="00AA4C96">
      <w:pPr>
        <w:ind w:left="426"/>
        <w:rPr>
          <w:rFonts w:cs="Arial"/>
        </w:rPr>
      </w:pPr>
      <w:r w:rsidRPr="002B5ADD">
        <w:rPr>
          <w:rFonts w:cs="Arial"/>
        </w:rPr>
        <w:t xml:space="preserve">Locations with a projected temperature change of between 9 and 10 degrees Celsius from south to north are as follows: </w:t>
      </w:r>
    </w:p>
    <w:p w14:paraId="417E259D" w14:textId="77777777" w:rsidR="00AA4C96" w:rsidRPr="002B5ADD" w:rsidRDefault="00AA4C96" w:rsidP="0096504A">
      <w:pPr>
        <w:pStyle w:val="ListParagraph"/>
        <w:numPr>
          <w:ilvl w:val="0"/>
          <w:numId w:val="33"/>
        </w:numPr>
        <w:ind w:left="1134"/>
        <w:rPr>
          <w:rFonts w:ascii="Arial" w:hAnsi="Arial" w:cs="Arial"/>
        </w:rPr>
      </w:pPr>
      <w:proofErr w:type="spellStart"/>
      <w:r w:rsidRPr="002B5ADD">
        <w:rPr>
          <w:rFonts w:ascii="Arial" w:hAnsi="Arial" w:cs="Arial"/>
        </w:rPr>
        <w:t>Peawanuck</w:t>
      </w:r>
      <w:proofErr w:type="spellEnd"/>
    </w:p>
    <w:p w14:paraId="1F75CE34" w14:textId="77777777" w:rsidR="00AA4C96" w:rsidRPr="002B5ADD" w:rsidRDefault="00AA4C96" w:rsidP="0096504A">
      <w:pPr>
        <w:pStyle w:val="ListParagraph"/>
        <w:numPr>
          <w:ilvl w:val="0"/>
          <w:numId w:val="33"/>
        </w:numPr>
        <w:ind w:left="1134"/>
        <w:rPr>
          <w:rFonts w:ascii="Arial" w:hAnsi="Arial" w:cs="Arial"/>
        </w:rPr>
      </w:pPr>
      <w:r w:rsidRPr="002B5ADD">
        <w:rPr>
          <w:rFonts w:ascii="Arial" w:hAnsi="Arial" w:cs="Arial"/>
        </w:rPr>
        <w:t>Fort Severn</w:t>
      </w:r>
    </w:p>
    <w:p w14:paraId="05747663" w14:textId="77777777" w:rsidR="00AA4C96" w:rsidRPr="002B5ADD" w:rsidRDefault="00AA4C96" w:rsidP="00AA4C96">
      <w:pPr>
        <w:ind w:left="284"/>
        <w:rPr>
          <w:rFonts w:cs="Arial"/>
        </w:rPr>
      </w:pPr>
      <w:r w:rsidRPr="002B5ADD">
        <w:rPr>
          <w:rFonts w:cs="Arial"/>
        </w:rPr>
        <w:t>Predictions of future climate may vary from those described due to uncertainty in the rate of global release of greenhouse gases due to human activity, unknown or inaccurately quantified feedback responses releasing/absorbing greenhouse gases from land and water ecosystems, and shortcomings associated with climate modelling. Do not rely on the information for legal administrative purposes.</w:t>
      </w:r>
    </w:p>
    <w:p w14:paraId="5FEE711B" w14:textId="77777777" w:rsidR="00AA4C96" w:rsidRPr="002B5ADD" w:rsidRDefault="00AA4C96" w:rsidP="00AA4C96">
      <w:pPr>
        <w:ind w:left="284"/>
        <w:rPr>
          <w:rFonts w:cs="Arial"/>
        </w:rPr>
      </w:pPr>
      <w:r w:rsidRPr="002B5ADD">
        <w:rPr>
          <w:rFonts w:cs="Arial"/>
        </w:rPr>
        <w:t>Climate information was derived from spatial climate data provided by Natural Resources Canada/Canadian Forestry Service Sault Ste. Marie.</w:t>
      </w:r>
    </w:p>
    <w:p w14:paraId="5975FB0A" w14:textId="77777777" w:rsidR="00AA4C96" w:rsidRPr="002B5ADD" w:rsidRDefault="00AA4C96" w:rsidP="00AA4C96">
      <w:pPr>
        <w:ind w:left="284"/>
        <w:rPr>
          <w:rFonts w:cs="Arial"/>
        </w:rPr>
      </w:pPr>
      <w:r w:rsidRPr="002B5ADD">
        <w:rPr>
          <w:rFonts w:cs="Arial"/>
        </w:rPr>
        <w:t xml:space="preserve">The map is 7 inches by 5.5 inches in size and has a scale of approximately 1 centimetre being equal to 150 kilometres. The map is a product of the Applied Research and Development Branch (ARDB) of the Ontario Ministry of Natural Resources (MNR) and the Canadian Forest Service. The map was produced by the Provincial Geomatics Service Centre (PGSC). </w:t>
      </w:r>
    </w:p>
    <w:p w14:paraId="1E2C8D7F" w14:textId="77777777" w:rsidR="00AA4C96" w:rsidRPr="002B5ADD" w:rsidRDefault="00AA4C96" w:rsidP="00AA4C96">
      <w:pPr>
        <w:rPr>
          <w:rFonts w:eastAsiaTheme="majorEastAsia" w:cs="Arial"/>
          <w:sz w:val="32"/>
          <w:szCs w:val="32"/>
        </w:rPr>
      </w:pPr>
      <w:r w:rsidRPr="002B5ADD">
        <w:rPr>
          <w:rFonts w:cs="Arial"/>
        </w:rPr>
        <w:br w:type="page"/>
      </w:r>
    </w:p>
    <w:p w14:paraId="2E3CF2F7" w14:textId="77777777" w:rsidR="00AA4C96" w:rsidRPr="002B5ADD" w:rsidRDefault="00AA4C96" w:rsidP="002B5ADD">
      <w:pPr>
        <w:pStyle w:val="Heading2"/>
        <w:numPr>
          <w:ilvl w:val="0"/>
          <w:numId w:val="43"/>
        </w:numPr>
      </w:pPr>
      <w:bookmarkStart w:id="244" w:name="_Toc471712769"/>
      <w:r w:rsidRPr="002B5ADD">
        <w:lastRenderedPageBreak/>
        <w:t>Wall Map Example</w:t>
      </w:r>
      <w:bookmarkEnd w:id="244"/>
    </w:p>
    <w:p w14:paraId="7341BF8D" w14:textId="53997268" w:rsidR="00AA4C96" w:rsidRPr="002B5ADD" w:rsidRDefault="00AA4C96" w:rsidP="00AA4C96">
      <w:pPr>
        <w:rPr>
          <w:rStyle w:val="Heading3Char"/>
          <w:rFonts w:cs="Arial"/>
        </w:rPr>
      </w:pPr>
      <w:r w:rsidRPr="002B5ADD">
        <w:rPr>
          <w:rFonts w:cs="Arial"/>
        </w:rPr>
        <w:t>General purpose maps could have a less detailed description than a thematic map because it would be impossible to anticipate all the possible uses</w:t>
      </w:r>
      <w:r w:rsidR="001352C1">
        <w:rPr>
          <w:rFonts w:cs="Arial"/>
        </w:rPr>
        <w:t>.</w:t>
      </w:r>
      <w:r w:rsidRPr="002B5ADD">
        <w:rPr>
          <w:rFonts w:cs="Arial"/>
        </w:rPr>
        <w:t xml:space="preserve">  </w:t>
      </w:r>
    </w:p>
    <w:p w14:paraId="3C5E6B8D" w14:textId="77777777" w:rsidR="00AA4C96" w:rsidRPr="002B5ADD" w:rsidRDefault="00AA4C96" w:rsidP="00AA4C96">
      <w:pPr>
        <w:pStyle w:val="Heading3"/>
        <w:rPr>
          <w:rFonts w:cs="Arial"/>
        </w:rPr>
      </w:pPr>
      <w:bookmarkStart w:id="245" w:name="_Toc471712770"/>
      <w:r w:rsidRPr="002B5ADD">
        <w:rPr>
          <w:rFonts w:cs="Arial"/>
        </w:rPr>
        <w:t>Map Audience:</w:t>
      </w:r>
      <w:bookmarkEnd w:id="245"/>
    </w:p>
    <w:p w14:paraId="0D50C649" w14:textId="77777777" w:rsidR="00AA4C96" w:rsidRPr="002B5ADD" w:rsidRDefault="00AA4C96" w:rsidP="00AA4C96">
      <w:pPr>
        <w:ind w:left="360"/>
        <w:rPr>
          <w:rFonts w:cs="Arial"/>
          <w:b/>
        </w:rPr>
      </w:pPr>
      <w:r w:rsidRPr="002B5ADD">
        <w:rPr>
          <w:rFonts w:cs="Arial"/>
        </w:rPr>
        <w:t>General and nonspecific.</w:t>
      </w:r>
    </w:p>
    <w:p w14:paraId="6ED38BA0" w14:textId="77777777" w:rsidR="00AA4C96" w:rsidRPr="002B5ADD" w:rsidRDefault="00AA4C96" w:rsidP="00AA4C96">
      <w:pPr>
        <w:pStyle w:val="Heading3"/>
        <w:rPr>
          <w:rFonts w:cs="Arial"/>
        </w:rPr>
      </w:pPr>
      <w:bookmarkStart w:id="246" w:name="_Toc471712771"/>
      <w:r w:rsidRPr="002B5ADD">
        <w:rPr>
          <w:rFonts w:cs="Arial"/>
        </w:rPr>
        <w:t>Map Context:</w:t>
      </w:r>
      <w:bookmarkEnd w:id="246"/>
    </w:p>
    <w:p w14:paraId="44A0604D" w14:textId="77777777" w:rsidR="00AA4C96" w:rsidRPr="002B5ADD" w:rsidRDefault="00AA4C96" w:rsidP="00AA4C96">
      <w:pPr>
        <w:ind w:left="360"/>
        <w:rPr>
          <w:rFonts w:cs="Arial"/>
        </w:rPr>
      </w:pPr>
      <w:r w:rsidRPr="002B5ADD">
        <w:rPr>
          <w:rFonts w:cs="Arial"/>
        </w:rPr>
        <w:t>A large (42 inches by 48 inches) general-purpose wall map of Ontario used to emphasize the location of both natural and human-made features. The emphasis is on location and the purpose is to show a variety of features within the province.</w:t>
      </w:r>
    </w:p>
    <w:p w14:paraId="579B4875" w14:textId="77777777" w:rsidR="00AA4C96" w:rsidRPr="002B5ADD" w:rsidRDefault="00AA4C96" w:rsidP="00AA4C96">
      <w:pPr>
        <w:pStyle w:val="Heading3"/>
        <w:rPr>
          <w:rFonts w:cs="Arial"/>
        </w:rPr>
      </w:pPr>
      <w:bookmarkStart w:id="247" w:name="_Toc471712772"/>
      <w:r w:rsidRPr="002B5ADD">
        <w:rPr>
          <w:rFonts w:cs="Arial"/>
        </w:rPr>
        <w:t>Map Screenshot:</w:t>
      </w:r>
      <w:bookmarkEnd w:id="247"/>
    </w:p>
    <w:p w14:paraId="7B378C36" w14:textId="77777777" w:rsidR="00AA4C96" w:rsidRPr="002B5ADD" w:rsidRDefault="00AA4C96" w:rsidP="00AA4C96">
      <w:pPr>
        <w:jc w:val="center"/>
        <w:rPr>
          <w:rFonts w:cs="Arial"/>
        </w:rPr>
      </w:pPr>
      <w:r w:rsidRPr="002B5ADD">
        <w:rPr>
          <w:rFonts w:cs="Arial"/>
          <w:noProof/>
        </w:rPr>
        <w:drawing>
          <wp:inline distT="0" distB="0" distL="0" distR="0" wp14:anchorId="2710DFD8" wp14:editId="4D681A0A">
            <wp:extent cx="5486400" cy="4178808"/>
            <wp:effectExtent l="0" t="0" r="0" b="0"/>
            <wp:docPr id="59" name="Picture 59" descr="This is a graphic image of a general purpose wall map of Ontario.  The full description of the map can be found in this document after this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ll_map.jpg"/>
                    <pic:cNvPicPr/>
                  </pic:nvPicPr>
                  <pic:blipFill>
                    <a:blip r:embed="rId79" cstate="screen">
                      <a:extLst>
                        <a:ext uri="{28A0092B-C50C-407E-A947-70E740481C1C}">
                          <a14:useLocalDpi xmlns:a14="http://schemas.microsoft.com/office/drawing/2010/main"/>
                        </a:ext>
                      </a:extLst>
                    </a:blip>
                    <a:stretch>
                      <a:fillRect/>
                    </a:stretch>
                  </pic:blipFill>
                  <pic:spPr>
                    <a:xfrm>
                      <a:off x="0" y="0"/>
                      <a:ext cx="5486400" cy="4178808"/>
                    </a:xfrm>
                    <a:prstGeom prst="rect">
                      <a:avLst/>
                    </a:prstGeom>
                  </pic:spPr>
                </pic:pic>
              </a:graphicData>
            </a:graphic>
          </wp:inline>
        </w:drawing>
      </w:r>
    </w:p>
    <w:p w14:paraId="1D0B0069" w14:textId="77777777" w:rsidR="00AA4C96" w:rsidRPr="002B5ADD" w:rsidRDefault="00AA4C96" w:rsidP="00AA4C96">
      <w:pPr>
        <w:pStyle w:val="Heading3"/>
        <w:rPr>
          <w:rFonts w:cs="Arial"/>
        </w:rPr>
      </w:pPr>
      <w:bookmarkStart w:id="248" w:name="_Toc471712773"/>
      <w:r w:rsidRPr="002B5ADD">
        <w:rPr>
          <w:rFonts w:cs="Arial"/>
        </w:rPr>
        <w:t>Map Description (320 words):</w:t>
      </w:r>
      <w:bookmarkEnd w:id="248"/>
      <w:r w:rsidRPr="002B5ADD">
        <w:rPr>
          <w:rFonts w:cs="Arial"/>
        </w:rPr>
        <w:t xml:space="preserve"> </w:t>
      </w:r>
    </w:p>
    <w:p w14:paraId="4A1B7B4F" w14:textId="77777777" w:rsidR="00AA4C96" w:rsidRPr="002B5ADD" w:rsidRDefault="00AA4C96" w:rsidP="00AA4C96">
      <w:pPr>
        <w:pStyle w:val="ListParagraph"/>
        <w:ind w:left="360"/>
        <w:rPr>
          <w:rFonts w:ascii="Arial" w:hAnsi="Arial" w:cs="Arial"/>
        </w:rPr>
      </w:pPr>
      <w:r w:rsidRPr="002B5ADD">
        <w:rPr>
          <w:rFonts w:ascii="Arial" w:hAnsi="Arial" w:cs="Arial"/>
        </w:rPr>
        <w:t xml:space="preserve">This map is entitled “Ontario” and is a general purpose wall map of the province of Ontario. The map includes the complete extents for the province. All the Great Lakes that border Ontario to the south are shown. Hudson Bay and James Bay are visible to the north. </w:t>
      </w:r>
    </w:p>
    <w:p w14:paraId="1B566443" w14:textId="77777777" w:rsidR="00AA4C96" w:rsidRPr="002B5ADD" w:rsidRDefault="00AA4C96" w:rsidP="00AA4C96">
      <w:pPr>
        <w:pStyle w:val="ListParagraph"/>
        <w:rPr>
          <w:rFonts w:ascii="Arial" w:hAnsi="Arial" w:cs="Arial"/>
        </w:rPr>
      </w:pPr>
    </w:p>
    <w:p w14:paraId="5C511AA8" w14:textId="77777777" w:rsidR="00AA4C96" w:rsidRPr="002B5ADD" w:rsidRDefault="00AA4C96" w:rsidP="00AA4C96">
      <w:pPr>
        <w:pStyle w:val="ListParagraph"/>
        <w:ind w:left="360"/>
        <w:rPr>
          <w:rFonts w:ascii="Arial" w:hAnsi="Arial" w:cs="Arial"/>
        </w:rPr>
      </w:pPr>
      <w:r w:rsidRPr="002B5ADD">
        <w:rPr>
          <w:rFonts w:ascii="Arial" w:hAnsi="Arial" w:cs="Arial"/>
        </w:rPr>
        <w:lastRenderedPageBreak/>
        <w:t xml:space="preserve">The map depicts a variety of common base features within the province and emphasizes labelled settlements, parks and First Nation reserves. Settlements are classified into cities, towns, villages and named places. Parks include both provincial parks and national parks. The map also contains district, upper-tier, single-tier and lower-tier municipal boundaries. Other features on the map include labelled waterbodies, watercourses and road network. </w:t>
      </w:r>
    </w:p>
    <w:p w14:paraId="2E788157" w14:textId="77777777" w:rsidR="00AA4C96" w:rsidRPr="002B5ADD" w:rsidRDefault="00AA4C96" w:rsidP="00AA4C96">
      <w:pPr>
        <w:pStyle w:val="ListParagraph"/>
        <w:ind w:left="360"/>
        <w:rPr>
          <w:rFonts w:ascii="Arial" w:hAnsi="Arial" w:cs="Arial"/>
        </w:rPr>
      </w:pPr>
    </w:p>
    <w:p w14:paraId="6006A611" w14:textId="77777777" w:rsidR="00AA4C96" w:rsidRPr="002B5ADD" w:rsidRDefault="00AA4C96" w:rsidP="00AA4C96">
      <w:pPr>
        <w:pStyle w:val="ListParagraph"/>
        <w:ind w:left="360"/>
        <w:rPr>
          <w:rFonts w:ascii="Arial" w:hAnsi="Arial" w:cs="Arial"/>
        </w:rPr>
      </w:pPr>
      <w:r w:rsidRPr="002B5ADD">
        <w:rPr>
          <w:rFonts w:ascii="Arial" w:hAnsi="Arial" w:cs="Arial"/>
        </w:rPr>
        <w:t xml:space="preserve">The majority of the larger settlements and road network are located in the southern half of the province. The largest concentration of settlements and roads is located in southern Ontario and wraps around the western side of Lake Ontario.  This populated area includes places like Oshawa, Toronto, Mississauga, Burlington, Hamilton, St. Catharines and Niagara Falls. Settlements in the north are smaller and spread out. Parks and First Nation reserves are located throughout the province. </w:t>
      </w:r>
    </w:p>
    <w:p w14:paraId="7A1DD49B" w14:textId="77777777" w:rsidR="00AA4C96" w:rsidRPr="002B5ADD" w:rsidRDefault="00AA4C96" w:rsidP="00AA4C96">
      <w:pPr>
        <w:ind w:left="360"/>
        <w:rPr>
          <w:rFonts w:cs="Arial"/>
        </w:rPr>
      </w:pPr>
      <w:r w:rsidRPr="002B5ADD">
        <w:rPr>
          <w:rFonts w:cs="Arial"/>
        </w:rPr>
        <w:t xml:space="preserve">A detailed alphabetical index of over 1,500 features is provided for settlements, provincial parks and First Nation reserves. A reference grid for the alphabetical index of features corresponds to a </w:t>
      </w:r>
      <w:proofErr w:type="spellStart"/>
      <w:r w:rsidRPr="002B5ADD">
        <w:rPr>
          <w:rFonts w:cs="Arial"/>
        </w:rPr>
        <w:t>graticule</w:t>
      </w:r>
      <w:proofErr w:type="spellEnd"/>
      <w:r w:rsidRPr="002B5ADD">
        <w:rPr>
          <w:rFonts w:cs="Arial"/>
        </w:rPr>
        <w:t xml:space="preserve"> grid of 1 degree meridians and 1 degree parallels. Ontario falls within the coordinates of 41 degrees north, 74 degrees west and 57 degrees north, 96 degrees west.</w:t>
      </w:r>
    </w:p>
    <w:p w14:paraId="657236DE" w14:textId="77777777" w:rsidR="00AA4C96" w:rsidRPr="002B5ADD" w:rsidRDefault="00AA4C96" w:rsidP="00AA4C96">
      <w:pPr>
        <w:pStyle w:val="ListParagraph"/>
        <w:ind w:left="360"/>
        <w:rPr>
          <w:rFonts w:ascii="Arial" w:hAnsi="Arial" w:cs="Arial"/>
        </w:rPr>
      </w:pPr>
      <w:r w:rsidRPr="002B5ADD">
        <w:rPr>
          <w:rFonts w:ascii="Arial" w:hAnsi="Arial" w:cs="Arial"/>
        </w:rPr>
        <w:t xml:space="preserve">The map was published in June 2015 by the Provincial Geomatics Service Centre (PGSC) at the Ministry of Natural Resources and Forestry (MNRF). The map is 42 inches by 48 inches in size and has a scale of 1 to 1,600,000. The geographic information depicted on the map was acquired from Land Information Ontario in 2015. For further information, please contact the PGSC at </w:t>
      </w:r>
      <w:r w:rsidRPr="002B5ADD">
        <w:rPr>
          <w:rStyle w:val="Hyperlink"/>
          <w:rFonts w:cs="Arial"/>
        </w:rPr>
        <w:t>email@emailaddress.ca.</w:t>
      </w:r>
    </w:p>
    <w:p w14:paraId="69AFC687" w14:textId="77777777" w:rsidR="00AA4C96" w:rsidRPr="002B5ADD" w:rsidRDefault="00AA4C96" w:rsidP="00AA4C96">
      <w:pPr>
        <w:rPr>
          <w:rFonts w:eastAsiaTheme="majorEastAsia" w:cs="Arial"/>
          <w:sz w:val="32"/>
          <w:szCs w:val="32"/>
        </w:rPr>
      </w:pPr>
      <w:bookmarkStart w:id="249" w:name="_Toc440532551"/>
      <w:r w:rsidRPr="002B5ADD">
        <w:rPr>
          <w:rFonts w:cs="Arial"/>
        </w:rPr>
        <w:br w:type="page"/>
      </w:r>
    </w:p>
    <w:p w14:paraId="176007C1" w14:textId="77777777" w:rsidR="00AA4C96" w:rsidRPr="002B5ADD" w:rsidRDefault="00AA4C96" w:rsidP="002B5ADD">
      <w:pPr>
        <w:pStyle w:val="Heading2"/>
        <w:numPr>
          <w:ilvl w:val="0"/>
          <w:numId w:val="43"/>
        </w:numPr>
      </w:pPr>
      <w:bookmarkStart w:id="250" w:name="_Toc471712774"/>
      <w:r w:rsidRPr="002B5ADD">
        <w:lastRenderedPageBreak/>
        <w:t>General purpose topographic map example</w:t>
      </w:r>
      <w:bookmarkEnd w:id="249"/>
      <w:bookmarkEnd w:id="250"/>
    </w:p>
    <w:p w14:paraId="5A16415E" w14:textId="77777777" w:rsidR="00AA4C96" w:rsidRPr="002B5ADD" w:rsidRDefault="00AA4C96" w:rsidP="00AA4C96">
      <w:pPr>
        <w:rPr>
          <w:rFonts w:cs="Arial"/>
        </w:rPr>
      </w:pPr>
      <w:r w:rsidRPr="002B5ADD">
        <w:rPr>
          <w:rFonts w:cs="Arial"/>
        </w:rPr>
        <w:t>General purpose maps, such as a topographic map, would require a detailed description to communicate content such as the general map extents or location and a list of the types of features displayed.  If there are too many labels, focus on the labels that are most relevant to the map.</w:t>
      </w:r>
    </w:p>
    <w:p w14:paraId="22D68D37" w14:textId="77777777" w:rsidR="00AA4C96" w:rsidRPr="002B5ADD" w:rsidRDefault="00AA4C96" w:rsidP="00AA4C96">
      <w:pPr>
        <w:pStyle w:val="Heading3"/>
        <w:rPr>
          <w:rFonts w:cs="Arial"/>
        </w:rPr>
      </w:pPr>
      <w:bookmarkStart w:id="251" w:name="_Toc471712775"/>
      <w:r w:rsidRPr="002B5ADD">
        <w:rPr>
          <w:rFonts w:cs="Arial"/>
        </w:rPr>
        <w:t>Map Audience:</w:t>
      </w:r>
      <w:bookmarkEnd w:id="251"/>
      <w:r w:rsidRPr="002B5ADD">
        <w:rPr>
          <w:rFonts w:cs="Arial"/>
        </w:rPr>
        <w:t xml:space="preserve"> </w:t>
      </w:r>
    </w:p>
    <w:p w14:paraId="1BF43732" w14:textId="77777777" w:rsidR="00AA4C96" w:rsidRPr="002B5ADD" w:rsidRDefault="00AA4C96" w:rsidP="00AA4C96">
      <w:pPr>
        <w:ind w:left="360"/>
        <w:rPr>
          <w:rFonts w:cs="Arial"/>
          <w:b/>
        </w:rPr>
      </w:pPr>
      <w:r w:rsidRPr="002B5ADD">
        <w:rPr>
          <w:rFonts w:cs="Arial"/>
        </w:rPr>
        <w:t xml:space="preserve">General and nonspecific. </w:t>
      </w:r>
    </w:p>
    <w:p w14:paraId="02F64632" w14:textId="77777777" w:rsidR="00AA4C96" w:rsidRPr="002B5ADD" w:rsidRDefault="00AA4C96" w:rsidP="00AA4C96">
      <w:pPr>
        <w:pStyle w:val="Heading3"/>
        <w:rPr>
          <w:rFonts w:cs="Arial"/>
        </w:rPr>
      </w:pPr>
      <w:bookmarkStart w:id="252" w:name="_Toc471712776"/>
      <w:r w:rsidRPr="002B5ADD">
        <w:rPr>
          <w:rFonts w:cs="Arial"/>
        </w:rPr>
        <w:t>Map Context:</w:t>
      </w:r>
      <w:bookmarkEnd w:id="252"/>
    </w:p>
    <w:p w14:paraId="3CEF9526" w14:textId="77777777" w:rsidR="00AA4C96" w:rsidRPr="002B5ADD" w:rsidRDefault="00AA4C96" w:rsidP="00AA4C96">
      <w:pPr>
        <w:ind w:left="360"/>
        <w:rPr>
          <w:rFonts w:cs="Arial"/>
        </w:rPr>
      </w:pPr>
      <w:r w:rsidRPr="002B5ADD">
        <w:rPr>
          <w:rFonts w:cs="Arial"/>
        </w:rPr>
        <w:t>A large (42 inch by 35 inch) general purpose topographic map of the area around Belleville Ontario used to emphasize the location of both cultural and physical features. The emphasis is on location and the purpose is to show a variety of features.</w:t>
      </w:r>
    </w:p>
    <w:p w14:paraId="4E39BA5B" w14:textId="77777777" w:rsidR="00AA4C96" w:rsidRPr="002B5ADD" w:rsidRDefault="00AA4C96" w:rsidP="00AA4C96">
      <w:pPr>
        <w:pStyle w:val="Heading3"/>
        <w:rPr>
          <w:rFonts w:cs="Arial"/>
        </w:rPr>
      </w:pPr>
      <w:bookmarkStart w:id="253" w:name="_Toc471712777"/>
      <w:r w:rsidRPr="002B5ADD">
        <w:rPr>
          <w:rFonts w:cs="Arial"/>
        </w:rPr>
        <w:t>Map Screenshot:</w:t>
      </w:r>
      <w:bookmarkEnd w:id="253"/>
    </w:p>
    <w:p w14:paraId="17AF26F4" w14:textId="77777777" w:rsidR="00AA4C96" w:rsidRPr="002B5ADD" w:rsidRDefault="00AA4C96" w:rsidP="00AA4C96">
      <w:pPr>
        <w:jc w:val="center"/>
        <w:rPr>
          <w:rFonts w:cs="Arial"/>
        </w:rPr>
      </w:pPr>
      <w:r w:rsidRPr="002B5ADD">
        <w:rPr>
          <w:rFonts w:cs="Arial"/>
          <w:noProof/>
        </w:rPr>
        <w:drawing>
          <wp:inline distT="0" distB="0" distL="0" distR="0" wp14:anchorId="2DBBD0CB" wp14:editId="1945C973">
            <wp:extent cx="5486400" cy="3048000"/>
            <wp:effectExtent l="0" t="0" r="0" b="0"/>
            <wp:docPr id="61" name="Picture 61" descr="This is a graphic image of a topographic map. The full description of the map can be found in this document after this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o_100K.jpg"/>
                    <pic:cNvPicPr/>
                  </pic:nvPicPr>
                  <pic:blipFill>
                    <a:blip r:embed="rId80" cstate="screen">
                      <a:extLst>
                        <a:ext uri="{28A0092B-C50C-407E-A947-70E740481C1C}">
                          <a14:useLocalDpi xmlns:a14="http://schemas.microsoft.com/office/drawing/2010/main"/>
                        </a:ext>
                      </a:extLst>
                    </a:blip>
                    <a:stretch>
                      <a:fillRect/>
                    </a:stretch>
                  </pic:blipFill>
                  <pic:spPr>
                    <a:xfrm>
                      <a:off x="0" y="0"/>
                      <a:ext cx="5486400" cy="3048000"/>
                    </a:xfrm>
                    <a:prstGeom prst="rect">
                      <a:avLst/>
                    </a:prstGeom>
                  </pic:spPr>
                </pic:pic>
              </a:graphicData>
            </a:graphic>
          </wp:inline>
        </w:drawing>
      </w:r>
    </w:p>
    <w:p w14:paraId="357615B7" w14:textId="77777777" w:rsidR="00AA4C96" w:rsidRPr="002B5ADD" w:rsidRDefault="00AA4C96" w:rsidP="00AA4C96">
      <w:pPr>
        <w:pStyle w:val="Heading3"/>
        <w:rPr>
          <w:rFonts w:cs="Arial"/>
        </w:rPr>
      </w:pPr>
      <w:bookmarkStart w:id="254" w:name="_Toc471712778"/>
      <w:r w:rsidRPr="002B5ADD">
        <w:rPr>
          <w:rFonts w:cs="Arial"/>
        </w:rPr>
        <w:t>Map Description (403 words):</w:t>
      </w:r>
      <w:bookmarkEnd w:id="254"/>
    </w:p>
    <w:p w14:paraId="0E2BD45E" w14:textId="4B256E10" w:rsidR="00AA4C96" w:rsidRPr="002B5ADD" w:rsidRDefault="00AA4C96" w:rsidP="00AA4C96">
      <w:pPr>
        <w:ind w:left="360"/>
        <w:rPr>
          <w:rFonts w:cs="Arial"/>
        </w:rPr>
      </w:pPr>
      <w:r w:rsidRPr="002B5ADD">
        <w:rPr>
          <w:rFonts w:cs="Arial"/>
        </w:rPr>
        <w:t>This is a map entitled, “Belleville” and is tile “780440” of a general purpose topographic map series for the province of Ontario.  The map focuses on the area around the City of Bell</w:t>
      </w:r>
      <w:r w:rsidR="001352C1">
        <w:rPr>
          <w:rFonts w:cs="Arial"/>
        </w:rPr>
        <w:t>e</w:t>
      </w:r>
      <w:r w:rsidRPr="002B5ADD">
        <w:rPr>
          <w:rFonts w:cs="Arial"/>
        </w:rPr>
        <w:t xml:space="preserve">ville in south-eastern Ontario. </w:t>
      </w:r>
    </w:p>
    <w:p w14:paraId="427EC72E" w14:textId="77777777" w:rsidR="00AA4C96" w:rsidRPr="002B5ADD" w:rsidRDefault="00AA4C96" w:rsidP="00AA4C96">
      <w:pPr>
        <w:ind w:left="360"/>
        <w:rPr>
          <w:rFonts w:cs="Arial"/>
        </w:rPr>
      </w:pPr>
      <w:r w:rsidRPr="002B5ADD">
        <w:rPr>
          <w:rFonts w:cs="Arial"/>
        </w:rPr>
        <w:t xml:space="preserve">The extents of the map include parts of Prince Edward County, including </w:t>
      </w:r>
      <w:proofErr w:type="spellStart"/>
      <w:r w:rsidRPr="002B5ADD">
        <w:rPr>
          <w:rFonts w:cs="Arial"/>
        </w:rPr>
        <w:t>Picton</w:t>
      </w:r>
      <w:proofErr w:type="spellEnd"/>
      <w:r w:rsidRPr="002B5ADD">
        <w:rPr>
          <w:rFonts w:cs="Arial"/>
        </w:rPr>
        <w:t xml:space="preserve">, to the south, Newburgh to the east, </w:t>
      </w:r>
      <w:proofErr w:type="spellStart"/>
      <w:r w:rsidRPr="002B5ADD">
        <w:rPr>
          <w:rFonts w:cs="Arial"/>
        </w:rPr>
        <w:t>Roseneath</w:t>
      </w:r>
      <w:proofErr w:type="spellEnd"/>
      <w:r w:rsidRPr="002B5ADD">
        <w:rPr>
          <w:rFonts w:cs="Arial"/>
        </w:rPr>
        <w:t xml:space="preserve"> to the west and </w:t>
      </w:r>
      <w:proofErr w:type="spellStart"/>
      <w:r w:rsidRPr="002B5ADD">
        <w:rPr>
          <w:rFonts w:cs="Arial"/>
        </w:rPr>
        <w:t>Madoc</w:t>
      </w:r>
      <w:proofErr w:type="spellEnd"/>
      <w:r w:rsidRPr="002B5ADD">
        <w:rPr>
          <w:rFonts w:cs="Arial"/>
        </w:rPr>
        <w:t xml:space="preserve"> to the north.  Prominent places on the map include, </w:t>
      </w:r>
      <w:proofErr w:type="spellStart"/>
      <w:r w:rsidRPr="002B5ADD">
        <w:rPr>
          <w:rFonts w:cs="Arial"/>
        </w:rPr>
        <w:t>Campbellford</w:t>
      </w:r>
      <w:proofErr w:type="spellEnd"/>
      <w:r w:rsidRPr="002B5ADD">
        <w:rPr>
          <w:rFonts w:cs="Arial"/>
        </w:rPr>
        <w:t xml:space="preserve">, Brighton, Trenton, </w:t>
      </w:r>
      <w:proofErr w:type="spellStart"/>
      <w:r w:rsidRPr="002B5ADD">
        <w:rPr>
          <w:rFonts w:cs="Arial"/>
        </w:rPr>
        <w:t>Napanee</w:t>
      </w:r>
      <w:proofErr w:type="spellEnd"/>
      <w:r w:rsidRPr="002B5ADD">
        <w:rPr>
          <w:rFonts w:cs="Arial"/>
        </w:rPr>
        <w:t xml:space="preserve"> </w:t>
      </w:r>
      <w:r w:rsidRPr="002B5ADD">
        <w:rPr>
          <w:rFonts w:cs="Arial"/>
        </w:rPr>
        <w:lastRenderedPageBreak/>
        <w:t xml:space="preserve">and the </w:t>
      </w:r>
      <w:proofErr w:type="spellStart"/>
      <w:r w:rsidRPr="002B5ADD">
        <w:rPr>
          <w:rFonts w:cs="Arial"/>
        </w:rPr>
        <w:t>Tyendinaga</w:t>
      </w:r>
      <w:proofErr w:type="spellEnd"/>
      <w:r w:rsidRPr="002B5ADD">
        <w:rPr>
          <w:rFonts w:cs="Arial"/>
        </w:rPr>
        <w:t xml:space="preserve"> Mohawk Territory First Nation Reserve. The Bay of Quinte and a portion of the Trent River are also shown.</w:t>
      </w:r>
    </w:p>
    <w:p w14:paraId="14AC0FEC" w14:textId="77777777" w:rsidR="00AA4C96" w:rsidRPr="002B5ADD" w:rsidRDefault="00AA4C96" w:rsidP="00AA4C96">
      <w:pPr>
        <w:ind w:left="360"/>
        <w:rPr>
          <w:rFonts w:cs="Arial"/>
        </w:rPr>
      </w:pPr>
      <w:r w:rsidRPr="002B5ADD">
        <w:rPr>
          <w:rFonts w:cs="Arial"/>
        </w:rPr>
        <w:t xml:space="preserve">The topographic map series depicts a variety of cultural and physical features.  Prominent cultural features include: settlements; administrative boundaries and transportation features. Major physical features include: waterbodies, watercourses, wetlands, wooded areas and elevation contours. </w:t>
      </w:r>
    </w:p>
    <w:p w14:paraId="27EB8CE7" w14:textId="77777777" w:rsidR="00AA4C96" w:rsidRPr="002B5ADD" w:rsidRDefault="00AA4C96" w:rsidP="00AA4C96">
      <w:pPr>
        <w:ind w:left="360"/>
        <w:rPr>
          <w:rFonts w:cs="Arial"/>
        </w:rPr>
      </w:pPr>
      <w:r w:rsidRPr="002B5ADD">
        <w:rPr>
          <w:rFonts w:cs="Arial"/>
        </w:rPr>
        <w:t xml:space="preserve">The maps in the series are 42 inches by 35 inches in size and have a scale of 1 to 100,000, or 1 centimetre equal to 1 kilometre. The border of the map series includes 5-minute </w:t>
      </w:r>
      <w:proofErr w:type="spellStart"/>
      <w:r w:rsidRPr="002B5ADD">
        <w:rPr>
          <w:rFonts w:cs="Arial"/>
        </w:rPr>
        <w:t>graticule</w:t>
      </w:r>
      <w:proofErr w:type="spellEnd"/>
      <w:r w:rsidRPr="002B5ADD">
        <w:rPr>
          <w:rFonts w:cs="Arial"/>
        </w:rPr>
        <w:t xml:space="preserve"> markers for both lines of latitude and longitude.  A 10,000 metre Universal Transverse Mercator (UTM) reference grid is also visible.</w:t>
      </w:r>
    </w:p>
    <w:p w14:paraId="12894E4A" w14:textId="77777777" w:rsidR="00AA4C96" w:rsidRPr="002B5ADD" w:rsidRDefault="00AA4C96" w:rsidP="00AA4C96">
      <w:pPr>
        <w:ind w:left="360"/>
        <w:rPr>
          <w:rFonts w:cs="Arial"/>
        </w:rPr>
      </w:pPr>
      <w:r w:rsidRPr="002B5ADD">
        <w:rPr>
          <w:rFonts w:cs="Arial"/>
        </w:rPr>
        <w:t>The following is a detailed list of the features included in the map series:</w:t>
      </w:r>
    </w:p>
    <w:p w14:paraId="388D3497" w14:textId="77777777" w:rsidR="00AA4C96" w:rsidRPr="002B5ADD" w:rsidRDefault="00AA4C96" w:rsidP="00AA4C96">
      <w:pPr>
        <w:pStyle w:val="ListParagraph"/>
        <w:numPr>
          <w:ilvl w:val="0"/>
          <w:numId w:val="34"/>
        </w:numPr>
        <w:rPr>
          <w:rFonts w:ascii="Arial" w:hAnsi="Arial" w:cs="Arial"/>
        </w:rPr>
      </w:pPr>
      <w:r w:rsidRPr="002B5ADD">
        <w:rPr>
          <w:rFonts w:ascii="Arial" w:hAnsi="Arial" w:cs="Arial"/>
        </w:rPr>
        <w:t>Settlements including: cities, towns, villages and unincorporated areas or places</w:t>
      </w:r>
    </w:p>
    <w:p w14:paraId="1C27582E" w14:textId="77777777" w:rsidR="00AA4C96" w:rsidRPr="002B5ADD" w:rsidRDefault="00AA4C96" w:rsidP="00AA4C96">
      <w:pPr>
        <w:pStyle w:val="ListParagraph"/>
        <w:numPr>
          <w:ilvl w:val="0"/>
          <w:numId w:val="34"/>
        </w:numPr>
        <w:rPr>
          <w:rFonts w:ascii="Arial" w:hAnsi="Arial" w:cs="Arial"/>
        </w:rPr>
      </w:pPr>
      <w:r w:rsidRPr="002B5ADD">
        <w:rPr>
          <w:rFonts w:ascii="Arial" w:hAnsi="Arial" w:cs="Arial"/>
        </w:rPr>
        <w:t>District, upper-tier, single-tier and lower-tier municipal boundaries</w:t>
      </w:r>
    </w:p>
    <w:p w14:paraId="2C6E8F97" w14:textId="77777777" w:rsidR="00AA4C96" w:rsidRPr="002B5ADD" w:rsidRDefault="00AA4C96" w:rsidP="00AA4C96">
      <w:pPr>
        <w:pStyle w:val="ListParagraph"/>
        <w:numPr>
          <w:ilvl w:val="0"/>
          <w:numId w:val="34"/>
        </w:numPr>
        <w:rPr>
          <w:rFonts w:ascii="Arial" w:hAnsi="Arial" w:cs="Arial"/>
        </w:rPr>
      </w:pPr>
      <w:r w:rsidRPr="002B5ADD">
        <w:rPr>
          <w:rFonts w:ascii="Arial" w:hAnsi="Arial" w:cs="Arial"/>
        </w:rPr>
        <w:t>Provincial and international boundaries</w:t>
      </w:r>
    </w:p>
    <w:p w14:paraId="28875425" w14:textId="77777777" w:rsidR="00AA4C96" w:rsidRPr="002B5ADD" w:rsidRDefault="00AA4C96" w:rsidP="00AA4C96">
      <w:pPr>
        <w:pStyle w:val="ListParagraph"/>
        <w:numPr>
          <w:ilvl w:val="0"/>
          <w:numId w:val="34"/>
        </w:numPr>
        <w:rPr>
          <w:rFonts w:ascii="Arial" w:hAnsi="Arial" w:cs="Arial"/>
        </w:rPr>
      </w:pPr>
      <w:r w:rsidRPr="002B5ADD">
        <w:rPr>
          <w:rFonts w:ascii="Arial" w:hAnsi="Arial" w:cs="Arial"/>
        </w:rPr>
        <w:t>First Nation reserve boundaries</w:t>
      </w:r>
    </w:p>
    <w:p w14:paraId="6AB3E36F" w14:textId="77777777" w:rsidR="00AA4C96" w:rsidRPr="002B5ADD" w:rsidRDefault="00AA4C96" w:rsidP="00AA4C96">
      <w:pPr>
        <w:pStyle w:val="ListParagraph"/>
        <w:numPr>
          <w:ilvl w:val="0"/>
          <w:numId w:val="34"/>
        </w:numPr>
        <w:rPr>
          <w:rFonts w:ascii="Arial" w:hAnsi="Arial" w:cs="Arial"/>
        </w:rPr>
      </w:pPr>
      <w:r w:rsidRPr="002B5ADD">
        <w:rPr>
          <w:rFonts w:ascii="Arial" w:hAnsi="Arial" w:cs="Arial"/>
        </w:rPr>
        <w:t>Federal military base boundaries</w:t>
      </w:r>
    </w:p>
    <w:p w14:paraId="12290AEB" w14:textId="77777777" w:rsidR="00AA4C96" w:rsidRPr="002B5ADD" w:rsidRDefault="00AA4C96" w:rsidP="00AA4C96">
      <w:pPr>
        <w:pStyle w:val="ListParagraph"/>
        <w:numPr>
          <w:ilvl w:val="0"/>
          <w:numId w:val="34"/>
        </w:numPr>
        <w:rPr>
          <w:rFonts w:ascii="Arial" w:hAnsi="Arial" w:cs="Arial"/>
        </w:rPr>
      </w:pPr>
      <w:r w:rsidRPr="002B5ADD">
        <w:rPr>
          <w:rFonts w:ascii="Arial" w:hAnsi="Arial" w:cs="Arial"/>
        </w:rPr>
        <w:t>Regulated provincial park boundaries</w:t>
      </w:r>
    </w:p>
    <w:p w14:paraId="4B949AEF" w14:textId="77777777" w:rsidR="00AA4C96" w:rsidRPr="002B5ADD" w:rsidRDefault="00AA4C96" w:rsidP="00AA4C96">
      <w:pPr>
        <w:pStyle w:val="ListParagraph"/>
        <w:numPr>
          <w:ilvl w:val="0"/>
          <w:numId w:val="34"/>
        </w:numPr>
        <w:rPr>
          <w:rFonts w:ascii="Arial" w:hAnsi="Arial" w:cs="Arial"/>
        </w:rPr>
      </w:pPr>
      <w:r w:rsidRPr="002B5ADD">
        <w:rPr>
          <w:rFonts w:ascii="Arial" w:hAnsi="Arial" w:cs="Arial"/>
        </w:rPr>
        <w:t>National park boundaries</w:t>
      </w:r>
    </w:p>
    <w:p w14:paraId="1F089A31" w14:textId="77777777" w:rsidR="00AA4C96" w:rsidRPr="002B5ADD" w:rsidRDefault="00AA4C96" w:rsidP="00AA4C96">
      <w:pPr>
        <w:pStyle w:val="ListParagraph"/>
        <w:numPr>
          <w:ilvl w:val="0"/>
          <w:numId w:val="34"/>
        </w:numPr>
        <w:rPr>
          <w:rFonts w:ascii="Arial" w:hAnsi="Arial" w:cs="Arial"/>
        </w:rPr>
      </w:pPr>
      <w:r w:rsidRPr="002B5ADD">
        <w:rPr>
          <w:rFonts w:ascii="Arial" w:hAnsi="Arial" w:cs="Arial"/>
        </w:rPr>
        <w:t>Conservation reserve boundaries</w:t>
      </w:r>
    </w:p>
    <w:p w14:paraId="28101BB3" w14:textId="77777777" w:rsidR="00AA4C96" w:rsidRPr="002B5ADD" w:rsidRDefault="00AA4C96" w:rsidP="00AA4C96">
      <w:pPr>
        <w:pStyle w:val="ListParagraph"/>
        <w:numPr>
          <w:ilvl w:val="0"/>
          <w:numId w:val="34"/>
        </w:numPr>
        <w:rPr>
          <w:rFonts w:ascii="Arial" w:hAnsi="Arial" w:cs="Arial"/>
        </w:rPr>
      </w:pPr>
      <w:r w:rsidRPr="002B5ADD">
        <w:rPr>
          <w:rFonts w:ascii="Arial" w:hAnsi="Arial" w:cs="Arial"/>
        </w:rPr>
        <w:t>Classified road network including: freeways, expressways, highways, arterial roads, collector roads, local roads, resource and recreation roads, winter roads and ferry connections</w:t>
      </w:r>
    </w:p>
    <w:p w14:paraId="0D0369F6" w14:textId="77777777" w:rsidR="00AA4C96" w:rsidRPr="002B5ADD" w:rsidRDefault="00AA4C96" w:rsidP="00AA4C96">
      <w:pPr>
        <w:pStyle w:val="ListParagraph"/>
        <w:numPr>
          <w:ilvl w:val="0"/>
          <w:numId w:val="34"/>
        </w:numPr>
        <w:rPr>
          <w:rFonts w:ascii="Arial" w:hAnsi="Arial" w:cs="Arial"/>
        </w:rPr>
      </w:pPr>
      <w:r w:rsidRPr="002B5ADD">
        <w:rPr>
          <w:rFonts w:ascii="Arial" w:hAnsi="Arial" w:cs="Arial"/>
        </w:rPr>
        <w:t>Classified airports including: airports, heliports and seaplane bases</w:t>
      </w:r>
    </w:p>
    <w:p w14:paraId="5704C43A" w14:textId="77777777" w:rsidR="00AA4C96" w:rsidRPr="002B5ADD" w:rsidRDefault="00AA4C96" w:rsidP="00AA4C96">
      <w:pPr>
        <w:pStyle w:val="ListParagraph"/>
        <w:numPr>
          <w:ilvl w:val="0"/>
          <w:numId w:val="34"/>
        </w:numPr>
        <w:rPr>
          <w:rFonts w:ascii="Arial" w:hAnsi="Arial" w:cs="Arial"/>
        </w:rPr>
      </w:pPr>
      <w:r w:rsidRPr="002B5ADD">
        <w:rPr>
          <w:rFonts w:ascii="Arial" w:hAnsi="Arial" w:cs="Arial"/>
        </w:rPr>
        <w:t>Railway tracks and stations</w:t>
      </w:r>
    </w:p>
    <w:p w14:paraId="6CE8D84F" w14:textId="77777777" w:rsidR="00AA4C96" w:rsidRPr="002B5ADD" w:rsidRDefault="00AA4C96" w:rsidP="00AA4C96">
      <w:pPr>
        <w:pStyle w:val="ListParagraph"/>
        <w:numPr>
          <w:ilvl w:val="0"/>
          <w:numId w:val="34"/>
        </w:numPr>
        <w:rPr>
          <w:rFonts w:ascii="Arial" w:hAnsi="Arial" w:cs="Arial"/>
        </w:rPr>
      </w:pPr>
      <w:r w:rsidRPr="002B5ADD">
        <w:rPr>
          <w:rFonts w:ascii="Arial" w:hAnsi="Arial" w:cs="Arial"/>
        </w:rPr>
        <w:t>Tunnels, for both roads and railways</w:t>
      </w:r>
    </w:p>
    <w:p w14:paraId="3BBF367A" w14:textId="77777777" w:rsidR="00AA4C96" w:rsidRPr="002B5ADD" w:rsidRDefault="00AA4C96" w:rsidP="00AA4C96">
      <w:pPr>
        <w:pStyle w:val="ListParagraph"/>
        <w:numPr>
          <w:ilvl w:val="0"/>
          <w:numId w:val="34"/>
        </w:numPr>
        <w:rPr>
          <w:rFonts w:ascii="Arial" w:hAnsi="Arial" w:cs="Arial"/>
        </w:rPr>
      </w:pPr>
      <w:r w:rsidRPr="002B5ADD">
        <w:rPr>
          <w:rFonts w:ascii="Arial" w:hAnsi="Arial" w:cs="Arial"/>
        </w:rPr>
        <w:t>Trails</w:t>
      </w:r>
    </w:p>
    <w:p w14:paraId="3199AFD4" w14:textId="77777777" w:rsidR="00AA4C96" w:rsidRPr="002B5ADD" w:rsidRDefault="00AA4C96" w:rsidP="00AA4C96">
      <w:pPr>
        <w:pStyle w:val="ListParagraph"/>
        <w:numPr>
          <w:ilvl w:val="0"/>
          <w:numId w:val="34"/>
        </w:numPr>
        <w:rPr>
          <w:rFonts w:ascii="Arial" w:hAnsi="Arial" w:cs="Arial"/>
        </w:rPr>
      </w:pPr>
      <w:r w:rsidRPr="002B5ADD">
        <w:rPr>
          <w:rFonts w:ascii="Arial" w:hAnsi="Arial" w:cs="Arial"/>
        </w:rPr>
        <w:t>Built up areas</w:t>
      </w:r>
    </w:p>
    <w:p w14:paraId="6FFB12C2" w14:textId="77777777" w:rsidR="00AA4C96" w:rsidRPr="002B5ADD" w:rsidRDefault="00AA4C96" w:rsidP="00AA4C96">
      <w:pPr>
        <w:pStyle w:val="ListParagraph"/>
        <w:numPr>
          <w:ilvl w:val="0"/>
          <w:numId w:val="34"/>
        </w:numPr>
        <w:rPr>
          <w:rFonts w:ascii="Arial" w:hAnsi="Arial" w:cs="Arial"/>
        </w:rPr>
      </w:pPr>
      <w:r w:rsidRPr="002B5ADD">
        <w:rPr>
          <w:rFonts w:ascii="Arial" w:hAnsi="Arial" w:cs="Arial"/>
        </w:rPr>
        <w:t>Buildings, both to scale and as a symbol</w:t>
      </w:r>
    </w:p>
    <w:p w14:paraId="0E0B85E7" w14:textId="77777777" w:rsidR="00AA4C96" w:rsidRPr="002B5ADD" w:rsidRDefault="00AA4C96" w:rsidP="00AA4C96">
      <w:pPr>
        <w:pStyle w:val="ListParagraph"/>
        <w:numPr>
          <w:ilvl w:val="0"/>
          <w:numId w:val="34"/>
        </w:numPr>
        <w:rPr>
          <w:rFonts w:ascii="Arial" w:hAnsi="Arial" w:cs="Arial"/>
        </w:rPr>
      </w:pPr>
      <w:r w:rsidRPr="002B5ADD">
        <w:rPr>
          <w:rFonts w:ascii="Arial" w:hAnsi="Arial" w:cs="Arial"/>
        </w:rPr>
        <w:t>Transmission lines including: hydro, communication and unknown types</w:t>
      </w:r>
    </w:p>
    <w:p w14:paraId="6B1CB845" w14:textId="77777777" w:rsidR="00AA4C96" w:rsidRPr="002B5ADD" w:rsidRDefault="00AA4C96" w:rsidP="00AA4C96">
      <w:pPr>
        <w:pStyle w:val="ListParagraph"/>
        <w:numPr>
          <w:ilvl w:val="0"/>
          <w:numId w:val="34"/>
        </w:numPr>
        <w:rPr>
          <w:rFonts w:ascii="Arial" w:hAnsi="Arial" w:cs="Arial"/>
        </w:rPr>
      </w:pPr>
      <w:r w:rsidRPr="002B5ADD">
        <w:rPr>
          <w:rFonts w:ascii="Arial" w:hAnsi="Arial" w:cs="Arial"/>
        </w:rPr>
        <w:t>Pipelines including: gas, water and unknown types</w:t>
      </w:r>
    </w:p>
    <w:p w14:paraId="47D6289A" w14:textId="4CC804DB" w:rsidR="00AA4C96" w:rsidRPr="002B5ADD" w:rsidRDefault="00AA4C96" w:rsidP="00AA4C96">
      <w:pPr>
        <w:pStyle w:val="ListParagraph"/>
        <w:numPr>
          <w:ilvl w:val="0"/>
          <w:numId w:val="34"/>
        </w:numPr>
        <w:rPr>
          <w:rFonts w:ascii="Arial" w:hAnsi="Arial" w:cs="Arial"/>
        </w:rPr>
      </w:pPr>
      <w:r w:rsidRPr="002B5ADD">
        <w:rPr>
          <w:rFonts w:ascii="Arial" w:hAnsi="Arial" w:cs="Arial"/>
        </w:rPr>
        <w:t xml:space="preserve">Waterbodies and </w:t>
      </w:r>
      <w:r w:rsidR="001352C1" w:rsidRPr="002B5ADD">
        <w:rPr>
          <w:rFonts w:ascii="Arial" w:hAnsi="Arial" w:cs="Arial"/>
        </w:rPr>
        <w:t>watercour</w:t>
      </w:r>
      <w:r w:rsidR="001352C1">
        <w:rPr>
          <w:rFonts w:ascii="Arial" w:hAnsi="Arial" w:cs="Arial"/>
        </w:rPr>
        <w:t>s</w:t>
      </w:r>
      <w:r w:rsidR="001352C1" w:rsidRPr="002B5ADD">
        <w:rPr>
          <w:rFonts w:ascii="Arial" w:hAnsi="Arial" w:cs="Arial"/>
        </w:rPr>
        <w:t xml:space="preserve">es </w:t>
      </w:r>
      <w:r w:rsidRPr="002B5ADD">
        <w:rPr>
          <w:rFonts w:ascii="Arial" w:hAnsi="Arial" w:cs="Arial"/>
        </w:rPr>
        <w:t>including: lakes, rivers, bays and channels</w:t>
      </w:r>
    </w:p>
    <w:p w14:paraId="7DE06765" w14:textId="77777777" w:rsidR="00AA4C96" w:rsidRPr="002B5ADD" w:rsidRDefault="00AA4C96" w:rsidP="00AA4C96">
      <w:pPr>
        <w:pStyle w:val="ListParagraph"/>
        <w:numPr>
          <w:ilvl w:val="0"/>
          <w:numId w:val="34"/>
        </w:numPr>
        <w:rPr>
          <w:rFonts w:ascii="Arial" w:hAnsi="Arial" w:cs="Arial"/>
        </w:rPr>
      </w:pPr>
      <w:r w:rsidRPr="002B5ADD">
        <w:rPr>
          <w:rFonts w:ascii="Arial" w:hAnsi="Arial" w:cs="Arial"/>
        </w:rPr>
        <w:t>Hydrographic features including: dams, hydro walls, lock-gates, rapids and falls</w:t>
      </w:r>
    </w:p>
    <w:p w14:paraId="24EB8A86" w14:textId="77777777" w:rsidR="00AA4C96" w:rsidRPr="002B5ADD" w:rsidRDefault="00AA4C96" w:rsidP="00AA4C96">
      <w:pPr>
        <w:pStyle w:val="ListParagraph"/>
        <w:numPr>
          <w:ilvl w:val="0"/>
          <w:numId w:val="34"/>
        </w:numPr>
        <w:rPr>
          <w:rFonts w:ascii="Arial" w:hAnsi="Arial" w:cs="Arial"/>
        </w:rPr>
      </w:pPr>
      <w:r w:rsidRPr="002B5ADD">
        <w:rPr>
          <w:rFonts w:ascii="Arial" w:hAnsi="Arial" w:cs="Arial"/>
        </w:rPr>
        <w:t>Wetlands</w:t>
      </w:r>
    </w:p>
    <w:p w14:paraId="7B2E01D4" w14:textId="77777777" w:rsidR="00AA4C96" w:rsidRPr="002B5ADD" w:rsidRDefault="00AA4C96" w:rsidP="00AA4C96">
      <w:pPr>
        <w:pStyle w:val="ListParagraph"/>
        <w:numPr>
          <w:ilvl w:val="0"/>
          <w:numId w:val="34"/>
        </w:numPr>
        <w:rPr>
          <w:rFonts w:ascii="Arial" w:hAnsi="Arial" w:cs="Arial"/>
        </w:rPr>
      </w:pPr>
      <w:r w:rsidRPr="002B5ADD">
        <w:rPr>
          <w:rFonts w:ascii="Arial" w:hAnsi="Arial" w:cs="Arial"/>
        </w:rPr>
        <w:t>Wooded areas</w:t>
      </w:r>
    </w:p>
    <w:p w14:paraId="2F092956" w14:textId="77777777" w:rsidR="00AA4C96" w:rsidRPr="002B5ADD" w:rsidRDefault="00AA4C96" w:rsidP="00AA4C96">
      <w:pPr>
        <w:pStyle w:val="ListParagraph"/>
        <w:numPr>
          <w:ilvl w:val="0"/>
          <w:numId w:val="34"/>
        </w:numPr>
        <w:rPr>
          <w:rFonts w:ascii="Arial" w:hAnsi="Arial" w:cs="Arial"/>
        </w:rPr>
      </w:pPr>
      <w:r w:rsidRPr="002B5ADD">
        <w:rPr>
          <w:rFonts w:ascii="Arial" w:hAnsi="Arial" w:cs="Arial"/>
        </w:rPr>
        <w:t>Geographic features including: islands, capes, beaches, shoals, points, valleys, hills, mountains, caves, cliffs, springs, and plains</w:t>
      </w:r>
    </w:p>
    <w:p w14:paraId="0D83A3E2" w14:textId="77777777" w:rsidR="00AA4C96" w:rsidRPr="002B5ADD" w:rsidRDefault="00AA4C96" w:rsidP="00AA4C96">
      <w:pPr>
        <w:pStyle w:val="ListParagraph"/>
        <w:numPr>
          <w:ilvl w:val="0"/>
          <w:numId w:val="34"/>
        </w:numPr>
        <w:rPr>
          <w:rFonts w:ascii="Arial" w:hAnsi="Arial" w:cs="Arial"/>
        </w:rPr>
      </w:pPr>
      <w:r w:rsidRPr="002B5ADD">
        <w:rPr>
          <w:rFonts w:ascii="Arial" w:hAnsi="Arial" w:cs="Arial"/>
        </w:rPr>
        <w:t>Contours with 10 metre elevation intervals</w:t>
      </w:r>
    </w:p>
    <w:p w14:paraId="0E32CE33" w14:textId="77777777" w:rsidR="00AA4C96" w:rsidRPr="002B5ADD" w:rsidRDefault="00AA4C96" w:rsidP="00AA4C96">
      <w:pPr>
        <w:ind w:left="426"/>
        <w:rPr>
          <w:rStyle w:val="Hyperlink"/>
          <w:rFonts w:eastAsiaTheme="majorEastAsia" w:cs="Arial"/>
        </w:rPr>
      </w:pPr>
      <w:r w:rsidRPr="002B5ADD">
        <w:rPr>
          <w:rFonts w:cs="Arial"/>
        </w:rPr>
        <w:lastRenderedPageBreak/>
        <w:t xml:space="preserve">The map was published in October 2014 by the Provincial Geomatics Service Centre (PGSC) at the Ontario Ministry of Natural Resources (MNR). The geographic information depicted on the map was acquired from Land Information Ontario (LIO) in 2014. For further information, please contact the PGSC at </w:t>
      </w:r>
      <w:hyperlink r:id="rId81" w:history="1">
        <w:r w:rsidRPr="002B5ADD">
          <w:rPr>
            <w:rStyle w:val="Hyperlink"/>
            <w:rFonts w:eastAsiaTheme="majorEastAsia" w:cs="Arial"/>
          </w:rPr>
          <w:t>email@emailaddress.ca</w:t>
        </w:r>
      </w:hyperlink>
      <w:r w:rsidRPr="002B5ADD">
        <w:rPr>
          <w:rStyle w:val="Hyperlink"/>
          <w:rFonts w:eastAsiaTheme="majorEastAsia" w:cs="Arial"/>
        </w:rPr>
        <w:t>.</w:t>
      </w:r>
    </w:p>
    <w:p w14:paraId="4E1D3DBD" w14:textId="77777777" w:rsidR="00AA4C96" w:rsidRPr="002B5ADD" w:rsidRDefault="00AA4C96" w:rsidP="00AA4C96">
      <w:pPr>
        <w:rPr>
          <w:rFonts w:cs="Arial"/>
        </w:rPr>
      </w:pPr>
      <w:r w:rsidRPr="002B5ADD">
        <w:rPr>
          <w:rStyle w:val="Hyperlink"/>
          <w:rFonts w:eastAsiaTheme="majorEastAsia" w:cs="Arial"/>
        </w:rPr>
        <w:br w:type="page"/>
      </w:r>
    </w:p>
    <w:bookmarkStart w:id="255" w:name="_Toc471712779" w:displacedByCustomXml="next"/>
    <w:sdt>
      <w:sdtPr>
        <w:rPr>
          <w:rFonts w:eastAsiaTheme="minorEastAsia" w:cs="Times New Roman"/>
          <w:b w:val="0"/>
          <w:bCs/>
          <w:color w:val="auto"/>
          <w:sz w:val="22"/>
          <w:szCs w:val="22"/>
        </w:rPr>
        <w:id w:val="-1673323141"/>
        <w:docPartObj>
          <w:docPartGallery w:val="Bibliographies"/>
          <w:docPartUnique/>
        </w:docPartObj>
      </w:sdtPr>
      <w:sdtEndPr>
        <w:rPr>
          <w:rFonts w:eastAsia="Times New Roman"/>
          <w:bCs w:val="0"/>
          <w:sz w:val="24"/>
          <w:szCs w:val="24"/>
        </w:rPr>
      </w:sdtEndPr>
      <w:sdtContent>
        <w:sdt>
          <w:sdtPr>
            <w:rPr>
              <w:rFonts w:eastAsiaTheme="minorEastAsia" w:cs="Times New Roman"/>
              <w:b w:val="0"/>
              <w:bCs/>
              <w:color w:val="auto"/>
              <w:sz w:val="22"/>
              <w:szCs w:val="22"/>
            </w:rPr>
            <w:id w:val="997617479"/>
            <w:docPartObj>
              <w:docPartGallery w:val="Bibliographies"/>
              <w:docPartUnique/>
            </w:docPartObj>
          </w:sdtPr>
          <w:sdtEndPr>
            <w:rPr>
              <w:rFonts w:eastAsia="Times New Roman"/>
              <w:bCs w:val="0"/>
              <w:sz w:val="24"/>
              <w:szCs w:val="24"/>
            </w:rPr>
          </w:sdtEndPr>
          <w:sdtContent>
            <w:bookmarkStart w:id="256" w:name="_Toc440532564" w:displacedByCustomXml="prev"/>
            <w:p w14:paraId="52D652E0" w14:textId="77777777" w:rsidR="00AA4C96" w:rsidRPr="0039377E" w:rsidRDefault="00AA4C96" w:rsidP="002B5ADD">
              <w:pPr>
                <w:pStyle w:val="Heading1"/>
              </w:pPr>
              <w:r w:rsidRPr="0039377E">
                <w:t>Works Cited</w:t>
              </w:r>
              <w:bookmarkEnd w:id="255"/>
              <w:bookmarkEnd w:id="256"/>
            </w:p>
            <w:p w14:paraId="077F095F" w14:textId="77777777" w:rsidR="0039377E" w:rsidRPr="0039377E" w:rsidRDefault="00AA4C96" w:rsidP="0039377E">
              <w:pPr>
                <w:pStyle w:val="Bibliography"/>
                <w:ind w:left="720" w:hanging="720"/>
                <w:rPr>
                  <w:rFonts w:ascii="Arial" w:hAnsi="Arial" w:cs="Arial"/>
                  <w:noProof/>
                </w:rPr>
              </w:pPr>
              <w:r w:rsidRPr="0039377E">
                <w:rPr>
                  <w:rFonts w:ascii="Arial" w:hAnsi="Arial" w:cs="Arial"/>
                </w:rPr>
                <w:fldChar w:fldCharType="begin"/>
              </w:r>
              <w:r w:rsidRPr="0039377E">
                <w:rPr>
                  <w:rFonts w:ascii="Arial" w:hAnsi="Arial" w:cs="Arial"/>
                </w:rPr>
                <w:instrText xml:space="preserve"> BIBLIOGRAPHY </w:instrText>
              </w:r>
              <w:r w:rsidRPr="0039377E">
                <w:rPr>
                  <w:rFonts w:ascii="Arial" w:hAnsi="Arial" w:cs="Arial"/>
                </w:rPr>
                <w:fldChar w:fldCharType="separate"/>
              </w:r>
              <w:r w:rsidR="0039377E" w:rsidRPr="0039377E">
                <w:rPr>
                  <w:rFonts w:ascii="Arial" w:hAnsi="Arial" w:cs="Arial"/>
                  <w:noProof/>
                </w:rPr>
                <w:t xml:space="preserve">AHP. (2007, November 13). </w:t>
              </w:r>
              <w:r w:rsidR="0039377E" w:rsidRPr="0039377E">
                <w:rPr>
                  <w:rFonts w:ascii="Arial" w:hAnsi="Arial" w:cs="Arial"/>
                  <w:i/>
                  <w:iCs/>
                  <w:noProof/>
                </w:rPr>
                <w:t>The Essential Characteristics of large Print Maps.</w:t>
              </w:r>
              <w:r w:rsidR="0039377E" w:rsidRPr="0039377E">
                <w:rPr>
                  <w:rFonts w:ascii="Arial" w:hAnsi="Arial" w:cs="Arial"/>
                  <w:noProof/>
                </w:rPr>
                <w:t xml:space="preserve"> (L. P. Group, Ed.) Retrieved January 4, 2016, from American Printing House for the Blind Inc.: https://www.google.com/url?q=http://www.aph.org/files/research/mapguidelines.doc&amp;sa=U&amp;ved=0ahUKEwjU8_D83KTKAhXKGx4KHUXAD3QQFggEMAA&amp;client=internal-uds-cse&amp;usg=AFQjCNGqJYsE_6C2cktGRNAe-yi0B7nryw</w:t>
              </w:r>
            </w:p>
            <w:p w14:paraId="2F972494" w14:textId="77777777" w:rsidR="0039377E" w:rsidRPr="0039377E" w:rsidRDefault="0039377E" w:rsidP="0039377E">
              <w:pPr>
                <w:pStyle w:val="Bibliography"/>
                <w:ind w:left="720" w:hanging="720"/>
                <w:rPr>
                  <w:rFonts w:ascii="Arial" w:hAnsi="Arial" w:cs="Arial"/>
                  <w:noProof/>
                </w:rPr>
              </w:pPr>
              <w:r w:rsidRPr="0039377E">
                <w:rPr>
                  <w:rFonts w:ascii="Arial" w:hAnsi="Arial" w:cs="Arial"/>
                  <w:noProof/>
                </w:rPr>
                <w:t xml:space="preserve">AIGA. (2006, January 23). </w:t>
              </w:r>
              <w:r w:rsidRPr="0039377E">
                <w:rPr>
                  <w:rFonts w:ascii="Arial" w:hAnsi="Arial" w:cs="Arial"/>
                  <w:i/>
                  <w:iCs/>
                  <w:noProof/>
                </w:rPr>
                <w:t>Typography and the Aging Eye: Typeface Legibility for Older Viewers with Vision Problems</w:t>
              </w:r>
              <w:r w:rsidRPr="0039377E">
                <w:rPr>
                  <w:rFonts w:ascii="Arial" w:hAnsi="Arial" w:cs="Arial"/>
                  <w:noProof/>
                </w:rPr>
                <w:t>. Retrieved October 26, 2015, from American Institute of Graphic Arts (AIGA): http://www.aiga.org/typography-and-the-aging-eye/</w:t>
              </w:r>
            </w:p>
            <w:p w14:paraId="54631BE7" w14:textId="77777777" w:rsidR="0039377E" w:rsidRPr="0039377E" w:rsidRDefault="0039377E" w:rsidP="0039377E">
              <w:pPr>
                <w:pStyle w:val="Bibliography"/>
                <w:ind w:left="720" w:hanging="720"/>
                <w:rPr>
                  <w:rFonts w:ascii="Arial" w:hAnsi="Arial" w:cs="Arial"/>
                  <w:noProof/>
                </w:rPr>
              </w:pPr>
              <w:r w:rsidRPr="0039377E">
                <w:rPr>
                  <w:rFonts w:ascii="Arial" w:hAnsi="Arial" w:cs="Arial"/>
                  <w:noProof/>
                </w:rPr>
                <w:t xml:space="preserve">Brewer, C. A. (2005). </w:t>
              </w:r>
              <w:r w:rsidRPr="0039377E">
                <w:rPr>
                  <w:rFonts w:ascii="Arial" w:hAnsi="Arial" w:cs="Arial"/>
                  <w:i/>
                  <w:iCs/>
                  <w:noProof/>
                </w:rPr>
                <w:t>Designing Better Maps; A Guide for GIS Users.</w:t>
              </w:r>
              <w:r w:rsidRPr="0039377E">
                <w:rPr>
                  <w:rFonts w:ascii="Arial" w:hAnsi="Arial" w:cs="Arial"/>
                  <w:noProof/>
                </w:rPr>
                <w:t xml:space="preserve"> Redlands, California: ESRI Press.</w:t>
              </w:r>
            </w:p>
            <w:p w14:paraId="79325A76" w14:textId="77777777" w:rsidR="0039377E" w:rsidRPr="0039377E" w:rsidRDefault="0039377E" w:rsidP="0039377E">
              <w:pPr>
                <w:pStyle w:val="Bibliography"/>
                <w:ind w:left="720" w:hanging="720"/>
                <w:rPr>
                  <w:rFonts w:ascii="Arial" w:hAnsi="Arial" w:cs="Arial"/>
                  <w:noProof/>
                </w:rPr>
              </w:pPr>
              <w:r w:rsidRPr="0039377E">
                <w:rPr>
                  <w:rFonts w:ascii="Arial" w:hAnsi="Arial" w:cs="Arial"/>
                  <w:noProof/>
                </w:rPr>
                <w:t xml:space="preserve">Buckley, A. (2011, October 28). </w:t>
              </w:r>
              <w:r w:rsidRPr="0039377E">
                <w:rPr>
                  <w:rFonts w:ascii="Arial" w:hAnsi="Arial" w:cs="Arial"/>
                  <w:i/>
                  <w:iCs/>
                  <w:noProof/>
                </w:rPr>
                <w:t>Design principles for cartography</w:t>
              </w:r>
              <w:r w:rsidRPr="0039377E">
                <w:rPr>
                  <w:rFonts w:ascii="Arial" w:hAnsi="Arial" w:cs="Arial"/>
                  <w:noProof/>
                </w:rPr>
                <w:t>. Retrieved October 26, 2015, from ArcGIS Resources: http://blogs.esri.com/esri/arcgis/2011/10/28/design-principles-for-cartography/</w:t>
              </w:r>
            </w:p>
            <w:p w14:paraId="1BC55023" w14:textId="77777777" w:rsidR="0039377E" w:rsidRPr="0039377E" w:rsidRDefault="0039377E" w:rsidP="0039377E">
              <w:pPr>
                <w:pStyle w:val="Bibliography"/>
                <w:ind w:left="720" w:hanging="720"/>
                <w:rPr>
                  <w:rFonts w:ascii="Arial" w:hAnsi="Arial" w:cs="Arial"/>
                  <w:noProof/>
                </w:rPr>
              </w:pPr>
              <w:r w:rsidRPr="0039377E">
                <w:rPr>
                  <w:rFonts w:ascii="Arial" w:hAnsi="Arial" w:cs="Arial"/>
                  <w:noProof/>
                </w:rPr>
                <w:t xml:space="preserve">CNIB. (n.d.). </w:t>
              </w:r>
              <w:r w:rsidRPr="0039377E">
                <w:rPr>
                  <w:rFonts w:ascii="Arial" w:hAnsi="Arial" w:cs="Arial"/>
                  <w:i/>
                  <w:iCs/>
                  <w:noProof/>
                </w:rPr>
                <w:t>Clear Print Accessibility Guidelines.</w:t>
              </w:r>
              <w:r w:rsidRPr="0039377E">
                <w:rPr>
                  <w:rFonts w:ascii="Arial" w:hAnsi="Arial" w:cs="Arial"/>
                  <w:noProof/>
                </w:rPr>
                <w:t xml:space="preserve"> Retrieved October 26, 2015, from Canadian National Institute for the Blind: http://www.cnib.ca/en/services/resources/Clearprint/Documents/CNIB%20Clear%20Print%20Guide.pdf</w:t>
              </w:r>
            </w:p>
            <w:p w14:paraId="7BA01E83" w14:textId="77777777" w:rsidR="0039377E" w:rsidRPr="0039377E" w:rsidRDefault="0039377E" w:rsidP="0039377E">
              <w:pPr>
                <w:pStyle w:val="Bibliography"/>
                <w:ind w:left="720" w:hanging="720"/>
                <w:rPr>
                  <w:rFonts w:ascii="Arial" w:hAnsi="Arial" w:cs="Arial"/>
                  <w:noProof/>
                </w:rPr>
              </w:pPr>
              <w:r w:rsidRPr="0039377E">
                <w:rPr>
                  <w:rFonts w:ascii="Arial" w:hAnsi="Arial" w:cs="Arial"/>
                  <w:noProof/>
                </w:rPr>
                <w:t xml:space="preserve">Colblindor. (n.d.). </w:t>
              </w:r>
              <w:r w:rsidRPr="0039377E">
                <w:rPr>
                  <w:rFonts w:ascii="Arial" w:hAnsi="Arial" w:cs="Arial"/>
                  <w:i/>
                  <w:iCs/>
                  <w:noProof/>
                </w:rPr>
                <w:t>Learn here all about Color Blindness</w:t>
              </w:r>
              <w:r w:rsidRPr="0039377E">
                <w:rPr>
                  <w:rFonts w:ascii="Arial" w:hAnsi="Arial" w:cs="Arial"/>
                  <w:noProof/>
                </w:rPr>
                <w:t>. Retrieved December 09, 2015, from Colblindor: http://www.color-blindness.com/</w:t>
              </w:r>
            </w:p>
            <w:p w14:paraId="48BF7296" w14:textId="77777777" w:rsidR="0039377E" w:rsidRPr="0039377E" w:rsidRDefault="0039377E" w:rsidP="0039377E">
              <w:pPr>
                <w:pStyle w:val="Bibliography"/>
                <w:ind w:left="720" w:hanging="720"/>
                <w:rPr>
                  <w:rFonts w:ascii="Arial" w:hAnsi="Arial" w:cs="Arial"/>
                  <w:noProof/>
                </w:rPr>
              </w:pPr>
              <w:r w:rsidRPr="0039377E">
                <w:rPr>
                  <w:rFonts w:ascii="Arial" w:hAnsi="Arial" w:cs="Arial"/>
                  <w:noProof/>
                </w:rPr>
                <w:t xml:space="preserve">Colour Blind Awareness. (n.d.). </w:t>
              </w:r>
              <w:r w:rsidRPr="0039377E">
                <w:rPr>
                  <w:rFonts w:ascii="Arial" w:hAnsi="Arial" w:cs="Arial"/>
                  <w:i/>
                  <w:iCs/>
                  <w:noProof/>
                </w:rPr>
                <w:t>Types of Colour Blindness</w:t>
              </w:r>
              <w:r w:rsidRPr="0039377E">
                <w:rPr>
                  <w:rFonts w:ascii="Arial" w:hAnsi="Arial" w:cs="Arial"/>
                  <w:noProof/>
                </w:rPr>
                <w:t>. Retrieved December 08, 2015, from Colour Blind Awareness: http://www.colourblindawareness.org/colour-blindness/types-of-colour-blindness/</w:t>
              </w:r>
            </w:p>
            <w:p w14:paraId="739BCD04" w14:textId="77777777" w:rsidR="0039377E" w:rsidRPr="0039377E" w:rsidRDefault="0039377E" w:rsidP="0039377E">
              <w:pPr>
                <w:pStyle w:val="Bibliography"/>
                <w:ind w:left="720" w:hanging="720"/>
                <w:rPr>
                  <w:rFonts w:ascii="Arial" w:hAnsi="Arial" w:cs="Arial"/>
                  <w:noProof/>
                </w:rPr>
              </w:pPr>
              <w:r w:rsidRPr="0039377E">
                <w:rPr>
                  <w:rFonts w:ascii="Arial" w:hAnsi="Arial" w:cs="Arial"/>
                  <w:noProof/>
                </w:rPr>
                <w:t xml:space="preserve">Dent, B. D. (1993). </w:t>
              </w:r>
              <w:r w:rsidRPr="0039377E">
                <w:rPr>
                  <w:rFonts w:ascii="Arial" w:hAnsi="Arial" w:cs="Arial"/>
                  <w:i/>
                  <w:iCs/>
                  <w:noProof/>
                </w:rPr>
                <w:t>Cartography Thematic Map Design</w:t>
              </w:r>
              <w:r w:rsidRPr="0039377E">
                <w:rPr>
                  <w:rFonts w:ascii="Arial" w:hAnsi="Arial" w:cs="Arial"/>
                  <w:noProof/>
                </w:rPr>
                <w:t xml:space="preserve"> (3rd ed.). Dubuque, Iowa - Melborne, Australia - Oxford, England: Wm. C. Brown Publishers. Retrieved December 8, 2015</w:t>
              </w:r>
            </w:p>
            <w:p w14:paraId="3B14FB34" w14:textId="77777777" w:rsidR="0039377E" w:rsidRPr="0039377E" w:rsidRDefault="0039377E" w:rsidP="0039377E">
              <w:pPr>
                <w:pStyle w:val="Bibliography"/>
                <w:ind w:left="720" w:hanging="720"/>
                <w:rPr>
                  <w:rFonts w:ascii="Arial" w:hAnsi="Arial" w:cs="Arial"/>
                  <w:noProof/>
                </w:rPr>
              </w:pPr>
              <w:r w:rsidRPr="0039377E">
                <w:rPr>
                  <w:rFonts w:ascii="Arial" w:hAnsi="Arial" w:cs="Arial"/>
                  <w:noProof/>
                </w:rPr>
                <w:t xml:space="preserve">DIAGRAM. (n.d.). </w:t>
              </w:r>
              <w:r w:rsidRPr="0039377E">
                <w:rPr>
                  <w:rFonts w:ascii="Arial" w:hAnsi="Arial" w:cs="Arial"/>
                  <w:i/>
                  <w:iCs/>
                  <w:noProof/>
                </w:rPr>
                <w:t>Image Description Guidelines</w:t>
              </w:r>
              <w:r w:rsidRPr="0039377E">
                <w:rPr>
                  <w:rFonts w:ascii="Arial" w:hAnsi="Arial" w:cs="Arial"/>
                  <w:noProof/>
                </w:rPr>
                <w:t>. Retrieved 12 9, 2015, from Digital Image and Graphics Resources for Accessible Materials: http://diagramcenter.org/table-of-contents-2.html</w:t>
              </w:r>
            </w:p>
            <w:p w14:paraId="2EF5D155" w14:textId="77777777" w:rsidR="0039377E" w:rsidRPr="0039377E" w:rsidRDefault="0039377E" w:rsidP="0039377E">
              <w:pPr>
                <w:pStyle w:val="Bibliography"/>
                <w:ind w:left="720" w:hanging="720"/>
                <w:rPr>
                  <w:rFonts w:ascii="Arial" w:hAnsi="Arial" w:cs="Arial"/>
                  <w:noProof/>
                </w:rPr>
              </w:pPr>
              <w:r w:rsidRPr="0039377E">
                <w:rPr>
                  <w:rFonts w:ascii="Arial" w:hAnsi="Arial" w:cs="Arial"/>
                  <w:noProof/>
                </w:rPr>
                <w:t xml:space="preserve">DPCD. (2011). </w:t>
              </w:r>
              <w:r w:rsidRPr="0039377E">
                <w:rPr>
                  <w:rFonts w:ascii="Arial" w:hAnsi="Arial" w:cs="Arial"/>
                  <w:i/>
                  <w:iCs/>
                  <w:noProof/>
                </w:rPr>
                <w:t>Communicating Data with Colour, A DPCD Guide To Producing Colour Accessible Maps And Visual Data.</w:t>
              </w:r>
              <w:r w:rsidRPr="0039377E">
                <w:rPr>
                  <w:rFonts w:ascii="Arial" w:hAnsi="Arial" w:cs="Arial"/>
                  <w:noProof/>
                </w:rPr>
                <w:t xml:space="preserve"> Department of Planning and Community Developement (DPCD), State Government, Victoria, Australia.</w:t>
              </w:r>
            </w:p>
            <w:p w14:paraId="276C82BF" w14:textId="77777777" w:rsidR="0039377E" w:rsidRPr="0039377E" w:rsidRDefault="0039377E" w:rsidP="0039377E">
              <w:pPr>
                <w:pStyle w:val="Bibliography"/>
                <w:ind w:left="720" w:hanging="720"/>
                <w:rPr>
                  <w:rFonts w:ascii="Arial" w:hAnsi="Arial" w:cs="Arial"/>
                  <w:noProof/>
                </w:rPr>
              </w:pPr>
              <w:r w:rsidRPr="0039377E">
                <w:rPr>
                  <w:rFonts w:ascii="Arial" w:hAnsi="Arial" w:cs="Arial"/>
                  <w:noProof/>
                </w:rPr>
                <w:lastRenderedPageBreak/>
                <w:t xml:space="preserve">IACG. (2011). </w:t>
              </w:r>
              <w:r w:rsidRPr="0039377E">
                <w:rPr>
                  <w:rFonts w:ascii="Arial" w:hAnsi="Arial" w:cs="Arial"/>
                  <w:i/>
                  <w:iCs/>
                  <w:noProof/>
                </w:rPr>
                <w:t>Web Mapping Accessibility, Guide to Best Practices, Version 1.0.</w:t>
              </w:r>
              <w:r w:rsidRPr="0039377E">
                <w:rPr>
                  <w:rFonts w:ascii="Arial" w:hAnsi="Arial" w:cs="Arial"/>
                  <w:noProof/>
                </w:rPr>
                <w:t xml:space="preserve"> Federal Government of Canada, Web Mapping and Accessibility Sub Group. Inter Agency Committee on Geomatics (IACG). Retrieved October 2015</w:t>
              </w:r>
            </w:p>
            <w:p w14:paraId="08E09D33" w14:textId="77777777" w:rsidR="0039377E" w:rsidRPr="0039377E" w:rsidRDefault="0039377E" w:rsidP="0039377E">
              <w:pPr>
                <w:pStyle w:val="Bibliography"/>
                <w:ind w:left="720" w:hanging="720"/>
                <w:rPr>
                  <w:rFonts w:ascii="Arial" w:hAnsi="Arial" w:cs="Arial"/>
                  <w:noProof/>
                </w:rPr>
              </w:pPr>
              <w:r w:rsidRPr="0039377E">
                <w:rPr>
                  <w:rFonts w:ascii="Arial" w:hAnsi="Arial" w:cs="Arial"/>
                  <w:noProof/>
                </w:rPr>
                <w:t xml:space="preserve">iansyst Ltd. (n.d.). </w:t>
              </w:r>
              <w:r w:rsidRPr="0039377E">
                <w:rPr>
                  <w:rFonts w:ascii="Arial" w:hAnsi="Arial" w:cs="Arial"/>
                  <w:i/>
                  <w:iCs/>
                  <w:noProof/>
                </w:rPr>
                <w:t>Typefaces For Dyslexia</w:t>
              </w:r>
              <w:r w:rsidRPr="0039377E">
                <w:rPr>
                  <w:rFonts w:ascii="Arial" w:hAnsi="Arial" w:cs="Arial"/>
                  <w:noProof/>
                </w:rPr>
                <w:t>. Retrieved October 26, 2015, from dyslexic.com: http://www.dyslexic.com/fonts</w:t>
              </w:r>
            </w:p>
            <w:p w14:paraId="2BFB6FC4" w14:textId="77777777" w:rsidR="0039377E" w:rsidRPr="0039377E" w:rsidRDefault="0039377E" w:rsidP="0039377E">
              <w:pPr>
                <w:pStyle w:val="Bibliography"/>
                <w:ind w:left="720" w:hanging="720"/>
                <w:rPr>
                  <w:rFonts w:ascii="Arial" w:hAnsi="Arial" w:cs="Arial"/>
                  <w:noProof/>
                </w:rPr>
              </w:pPr>
              <w:r w:rsidRPr="0039377E">
                <w:rPr>
                  <w:rFonts w:ascii="Arial" w:hAnsi="Arial" w:cs="Arial"/>
                  <w:noProof/>
                </w:rPr>
                <w:t xml:space="preserve">ICSM, T. I. (n.d.). </w:t>
              </w:r>
              <w:r w:rsidRPr="0039377E">
                <w:rPr>
                  <w:rFonts w:ascii="Arial" w:hAnsi="Arial" w:cs="Arial"/>
                  <w:i/>
                  <w:iCs/>
                  <w:noProof/>
                </w:rPr>
                <w:t>Fundamentals of Mapping - Cartographic Considerations</w:t>
              </w:r>
              <w:r w:rsidRPr="0039377E">
                <w:rPr>
                  <w:rFonts w:ascii="Arial" w:hAnsi="Arial" w:cs="Arial"/>
                  <w:noProof/>
                </w:rPr>
                <w:t>. Retrieved December 09, 2015, from The Intergovernmental Committee on Surveying and Mapping: http://www.icsm.gov.au/mapping/cartographic.html</w:t>
              </w:r>
            </w:p>
            <w:p w14:paraId="67FB7B8E" w14:textId="77777777" w:rsidR="0039377E" w:rsidRPr="0039377E" w:rsidRDefault="0039377E" w:rsidP="0039377E">
              <w:pPr>
                <w:pStyle w:val="Bibliography"/>
                <w:ind w:left="720" w:hanging="720"/>
                <w:rPr>
                  <w:rFonts w:ascii="Arial" w:hAnsi="Arial" w:cs="Arial"/>
                  <w:noProof/>
                </w:rPr>
              </w:pPr>
              <w:r w:rsidRPr="0039377E">
                <w:rPr>
                  <w:rFonts w:ascii="Arial" w:hAnsi="Arial" w:cs="Arial"/>
                  <w:noProof/>
                </w:rPr>
                <w:t xml:space="preserve">Jenny, B. (2007). Color Design for the Color Vision Impaired. </w:t>
              </w:r>
              <w:r w:rsidRPr="0039377E">
                <w:rPr>
                  <w:rFonts w:ascii="Arial" w:hAnsi="Arial" w:cs="Arial"/>
                  <w:i/>
                  <w:iCs/>
                  <w:noProof/>
                </w:rPr>
                <w:t>Cartographic Perspectives, The Journal of the North American Cartographic Information Society (NACIS)</w:t>
              </w:r>
              <w:r w:rsidRPr="0039377E">
                <w:rPr>
                  <w:rFonts w:ascii="Arial" w:hAnsi="Arial" w:cs="Arial"/>
                  <w:noProof/>
                </w:rPr>
                <w:t>, 61-67.</w:t>
              </w:r>
            </w:p>
            <w:p w14:paraId="35BFF01F" w14:textId="77777777" w:rsidR="0039377E" w:rsidRPr="0039377E" w:rsidRDefault="0039377E" w:rsidP="0039377E">
              <w:pPr>
                <w:pStyle w:val="Bibliography"/>
                <w:ind w:left="720" w:hanging="720"/>
                <w:rPr>
                  <w:rFonts w:ascii="Arial" w:hAnsi="Arial" w:cs="Arial"/>
                  <w:noProof/>
                </w:rPr>
              </w:pPr>
              <w:r w:rsidRPr="0039377E">
                <w:rPr>
                  <w:rFonts w:ascii="Arial" w:hAnsi="Arial" w:cs="Arial"/>
                  <w:noProof/>
                </w:rPr>
                <w:t xml:space="preserve">KEC. (n.d.). </w:t>
              </w:r>
              <w:r w:rsidRPr="0039377E">
                <w:rPr>
                  <w:rFonts w:ascii="Arial" w:hAnsi="Arial" w:cs="Arial"/>
                  <w:i/>
                  <w:iCs/>
                  <w:noProof/>
                </w:rPr>
                <w:t>Low Vision</w:t>
              </w:r>
              <w:r w:rsidRPr="0039377E">
                <w:rPr>
                  <w:rFonts w:ascii="Arial" w:hAnsi="Arial" w:cs="Arial"/>
                  <w:noProof/>
                </w:rPr>
                <w:t>. Retrieved December 15, 2015, from Kellog Eye Center: http://www.kellogg.umich.edu/patientcare/conditions/lowvision.html</w:t>
              </w:r>
            </w:p>
            <w:p w14:paraId="1F6BA091" w14:textId="77777777" w:rsidR="0039377E" w:rsidRPr="0039377E" w:rsidRDefault="0039377E" w:rsidP="0039377E">
              <w:pPr>
                <w:pStyle w:val="Bibliography"/>
                <w:ind w:left="720" w:hanging="720"/>
                <w:rPr>
                  <w:rFonts w:ascii="Arial" w:hAnsi="Arial" w:cs="Arial"/>
                  <w:noProof/>
                </w:rPr>
              </w:pPr>
              <w:r w:rsidRPr="0039377E">
                <w:rPr>
                  <w:rFonts w:ascii="Arial" w:hAnsi="Arial" w:cs="Arial"/>
                  <w:noProof/>
                </w:rPr>
                <w:t xml:space="preserve">Kitchel, J., &amp; APH. (n.d.). </w:t>
              </w:r>
              <w:r w:rsidRPr="0039377E">
                <w:rPr>
                  <w:rFonts w:ascii="Arial" w:hAnsi="Arial" w:cs="Arial"/>
                  <w:i/>
                  <w:iCs/>
                  <w:noProof/>
                </w:rPr>
                <w:t>APH Guidelines for Print Document Design</w:t>
              </w:r>
              <w:r w:rsidRPr="0039377E">
                <w:rPr>
                  <w:rFonts w:ascii="Arial" w:hAnsi="Arial" w:cs="Arial"/>
                  <w:noProof/>
                </w:rPr>
                <w:t>. (American Printing House for the Blind Inc.) Retrieved December 21, 2015, from American Printing House for the Blind Inc.: http://www.aph.org/research/design-guidelines/</w:t>
              </w:r>
            </w:p>
            <w:p w14:paraId="7EFBA334" w14:textId="77777777" w:rsidR="0039377E" w:rsidRPr="0039377E" w:rsidRDefault="0039377E" w:rsidP="0039377E">
              <w:pPr>
                <w:pStyle w:val="Bibliography"/>
                <w:ind w:left="720" w:hanging="720"/>
                <w:rPr>
                  <w:rFonts w:ascii="Arial" w:hAnsi="Arial" w:cs="Arial"/>
                  <w:noProof/>
                </w:rPr>
              </w:pPr>
              <w:r w:rsidRPr="0039377E">
                <w:rPr>
                  <w:rFonts w:ascii="Arial" w:hAnsi="Arial" w:cs="Arial"/>
                  <w:noProof/>
                </w:rPr>
                <w:t xml:space="preserve">Kitchel, J., &amp; APH, A. P. (n.d.). </w:t>
              </w:r>
              <w:r w:rsidRPr="0039377E">
                <w:rPr>
                  <w:rFonts w:ascii="Arial" w:hAnsi="Arial" w:cs="Arial"/>
                  <w:i/>
                  <w:iCs/>
                  <w:noProof/>
                </w:rPr>
                <w:t>APH Guidelines for Print Document Design</w:t>
              </w:r>
              <w:r w:rsidRPr="0039377E">
                <w:rPr>
                  <w:rFonts w:ascii="Arial" w:hAnsi="Arial" w:cs="Arial"/>
                  <w:noProof/>
                </w:rPr>
                <w:t>. (American Printing House for the Blind Inc.) Retrieved December 21, 2015, from http://www.aph.org/research/design-guidelines/</w:t>
              </w:r>
            </w:p>
            <w:p w14:paraId="16B0FB81" w14:textId="77777777" w:rsidR="0039377E" w:rsidRPr="0039377E" w:rsidRDefault="0039377E" w:rsidP="0039377E">
              <w:pPr>
                <w:pStyle w:val="Bibliography"/>
                <w:ind w:left="720" w:hanging="720"/>
                <w:rPr>
                  <w:rFonts w:ascii="Arial" w:hAnsi="Arial" w:cs="Arial"/>
                  <w:noProof/>
                </w:rPr>
              </w:pPr>
              <w:r w:rsidRPr="0039377E">
                <w:rPr>
                  <w:rFonts w:ascii="Arial" w:hAnsi="Arial" w:cs="Arial"/>
                  <w:noProof/>
                </w:rPr>
                <w:t xml:space="preserve">Krygier, J. (2008, February 8). </w:t>
              </w:r>
              <w:r w:rsidRPr="0039377E">
                <w:rPr>
                  <w:rFonts w:ascii="Arial" w:hAnsi="Arial" w:cs="Arial"/>
                  <w:i/>
                  <w:iCs/>
                  <w:noProof/>
                </w:rPr>
                <w:t>More Principles of Map Design</w:t>
              </w:r>
              <w:r w:rsidRPr="0039377E">
                <w:rPr>
                  <w:rFonts w:ascii="Arial" w:hAnsi="Arial" w:cs="Arial"/>
                  <w:noProof/>
                </w:rPr>
                <w:t>. Retrieved from Making Maps: DIY Cartography - Resources and Ideas for Making Maps: http://makingmaps.net/2008/02/05/more-principles-of-map-design/</w:t>
              </w:r>
            </w:p>
            <w:p w14:paraId="1EAD2FD9" w14:textId="77777777" w:rsidR="0039377E" w:rsidRPr="0039377E" w:rsidRDefault="0039377E" w:rsidP="0039377E">
              <w:pPr>
                <w:pStyle w:val="Bibliography"/>
                <w:ind w:left="720" w:hanging="720"/>
                <w:rPr>
                  <w:rFonts w:ascii="Arial" w:hAnsi="Arial" w:cs="Arial"/>
                  <w:noProof/>
                </w:rPr>
              </w:pPr>
              <w:r w:rsidRPr="0039377E">
                <w:rPr>
                  <w:rFonts w:ascii="Arial" w:hAnsi="Arial" w:cs="Arial"/>
                  <w:noProof/>
                </w:rPr>
                <w:t xml:space="preserve">MNRF. (2015). </w:t>
              </w:r>
              <w:r w:rsidRPr="0039377E">
                <w:rPr>
                  <w:rFonts w:ascii="Arial" w:hAnsi="Arial" w:cs="Arial"/>
                  <w:i/>
                  <w:iCs/>
                  <w:noProof/>
                </w:rPr>
                <w:t>Basics of Creating Accessible Documents.</w:t>
              </w:r>
              <w:r w:rsidRPr="0039377E">
                <w:rPr>
                  <w:rFonts w:ascii="Arial" w:hAnsi="Arial" w:cs="Arial"/>
                  <w:noProof/>
                </w:rPr>
                <w:t xml:space="preserve"> Ontario Ministry of Natural Resources. Retrieved December 9, 2015</w:t>
              </w:r>
            </w:p>
            <w:p w14:paraId="75116335" w14:textId="77777777" w:rsidR="0039377E" w:rsidRPr="0039377E" w:rsidRDefault="0039377E" w:rsidP="0039377E">
              <w:pPr>
                <w:pStyle w:val="Bibliography"/>
                <w:ind w:left="720" w:hanging="720"/>
                <w:rPr>
                  <w:rFonts w:ascii="Arial" w:hAnsi="Arial" w:cs="Arial"/>
                  <w:noProof/>
                </w:rPr>
              </w:pPr>
              <w:r w:rsidRPr="0039377E">
                <w:rPr>
                  <w:rFonts w:ascii="Arial" w:hAnsi="Arial" w:cs="Arial"/>
                  <w:noProof/>
                </w:rPr>
                <w:t xml:space="preserve">NCAM. (2009). </w:t>
              </w:r>
              <w:r w:rsidRPr="0039377E">
                <w:rPr>
                  <w:rFonts w:ascii="Arial" w:hAnsi="Arial" w:cs="Arial"/>
                  <w:i/>
                  <w:iCs/>
                  <w:noProof/>
                </w:rPr>
                <w:t>Accessible Digital Media Guidelines, Tools for Access.</w:t>
              </w:r>
              <w:r w:rsidRPr="0039377E">
                <w:rPr>
                  <w:rFonts w:ascii="Arial" w:hAnsi="Arial" w:cs="Arial"/>
                  <w:noProof/>
                </w:rPr>
                <w:t xml:space="preserve"> Retrieved from The National Center for Accessible Media (NCAM): http://ncam.wgbh.org/invent_build/web_multimedia/accessible-digital-media-guide/tools-for-access</w:t>
              </w:r>
            </w:p>
            <w:p w14:paraId="3717DE1E" w14:textId="77777777" w:rsidR="0039377E" w:rsidRPr="0039377E" w:rsidRDefault="0039377E" w:rsidP="0039377E">
              <w:pPr>
                <w:pStyle w:val="Bibliography"/>
                <w:ind w:left="720" w:hanging="720"/>
                <w:rPr>
                  <w:rFonts w:ascii="Arial" w:hAnsi="Arial" w:cs="Arial"/>
                  <w:noProof/>
                </w:rPr>
              </w:pPr>
              <w:r w:rsidRPr="0039377E">
                <w:rPr>
                  <w:rFonts w:ascii="Arial" w:hAnsi="Arial" w:cs="Arial"/>
                  <w:noProof/>
                </w:rPr>
                <w:t xml:space="preserve">NCAM. (2010). </w:t>
              </w:r>
              <w:r w:rsidRPr="0039377E">
                <w:rPr>
                  <w:rFonts w:ascii="Arial" w:hAnsi="Arial" w:cs="Arial"/>
                  <w:i/>
                  <w:iCs/>
                  <w:noProof/>
                </w:rPr>
                <w:t>Describing Science Images for Learners with Disabilities.</w:t>
              </w:r>
              <w:r w:rsidRPr="0039377E">
                <w:rPr>
                  <w:rFonts w:ascii="Arial" w:hAnsi="Arial" w:cs="Arial"/>
                  <w:noProof/>
                </w:rPr>
                <w:t xml:space="preserve"> Retrieved December 10, 2015, from The National Center for Accessible Media (NCAM): http://ncam.wgbh.org/file_download/109</w:t>
              </w:r>
            </w:p>
            <w:p w14:paraId="29B0F419" w14:textId="77777777" w:rsidR="0039377E" w:rsidRPr="0039377E" w:rsidRDefault="0039377E" w:rsidP="0039377E">
              <w:pPr>
                <w:pStyle w:val="Bibliography"/>
                <w:ind w:left="720" w:hanging="720"/>
                <w:rPr>
                  <w:rFonts w:ascii="Arial" w:hAnsi="Arial" w:cs="Arial"/>
                  <w:noProof/>
                </w:rPr>
              </w:pPr>
              <w:r w:rsidRPr="0039377E">
                <w:rPr>
                  <w:rFonts w:ascii="Arial" w:hAnsi="Arial" w:cs="Arial"/>
                  <w:noProof/>
                </w:rPr>
                <w:t xml:space="preserve">NEI. (2015, February). </w:t>
              </w:r>
              <w:r w:rsidRPr="0039377E">
                <w:rPr>
                  <w:rFonts w:ascii="Arial" w:hAnsi="Arial" w:cs="Arial"/>
                  <w:i/>
                  <w:iCs/>
                  <w:noProof/>
                </w:rPr>
                <w:t>Facts About Color Blindness</w:t>
              </w:r>
              <w:r w:rsidRPr="0039377E">
                <w:rPr>
                  <w:rFonts w:ascii="Arial" w:hAnsi="Arial" w:cs="Arial"/>
                  <w:noProof/>
                </w:rPr>
                <w:t>. Retrieved December 12, 2015, from The National Eye Institute (NEI): https://nei.nih.gov/health/color_blindness/facts_about</w:t>
              </w:r>
            </w:p>
            <w:p w14:paraId="04913CB3" w14:textId="77777777" w:rsidR="0039377E" w:rsidRPr="0039377E" w:rsidRDefault="0039377E" w:rsidP="0039377E">
              <w:pPr>
                <w:pStyle w:val="Bibliography"/>
                <w:ind w:left="720" w:hanging="720"/>
                <w:rPr>
                  <w:rFonts w:ascii="Arial" w:hAnsi="Arial" w:cs="Arial"/>
                  <w:noProof/>
                </w:rPr>
              </w:pPr>
              <w:r w:rsidRPr="0039377E">
                <w:rPr>
                  <w:rFonts w:ascii="Arial" w:hAnsi="Arial" w:cs="Arial"/>
                  <w:noProof/>
                </w:rPr>
                <w:lastRenderedPageBreak/>
                <w:t xml:space="preserve">NEI. (n.d.). </w:t>
              </w:r>
              <w:r w:rsidRPr="0039377E">
                <w:rPr>
                  <w:rFonts w:ascii="Arial" w:hAnsi="Arial" w:cs="Arial"/>
                  <w:i/>
                  <w:iCs/>
                  <w:noProof/>
                </w:rPr>
                <w:t>Diabetic Eye Disease FAQ</w:t>
              </w:r>
              <w:r w:rsidRPr="0039377E">
                <w:rPr>
                  <w:rFonts w:ascii="Arial" w:hAnsi="Arial" w:cs="Arial"/>
                  <w:noProof/>
                </w:rPr>
                <w:t>. Retrieved December 8, 2015, from The National Eye Institute (NEI): https://nei.nih.gov/diabetes/content/english/faq</w:t>
              </w:r>
            </w:p>
            <w:p w14:paraId="52D25BCB" w14:textId="77777777" w:rsidR="0039377E" w:rsidRPr="0039377E" w:rsidRDefault="0039377E" w:rsidP="0039377E">
              <w:pPr>
                <w:pStyle w:val="Bibliography"/>
                <w:ind w:left="720" w:hanging="720"/>
                <w:rPr>
                  <w:rFonts w:ascii="Arial" w:hAnsi="Arial" w:cs="Arial"/>
                  <w:noProof/>
                </w:rPr>
              </w:pPr>
              <w:r w:rsidRPr="0039377E">
                <w:rPr>
                  <w:rFonts w:ascii="Arial" w:hAnsi="Arial" w:cs="Arial"/>
                  <w:noProof/>
                </w:rPr>
                <w:t xml:space="preserve">NEI. (n.d.). </w:t>
              </w:r>
              <w:r w:rsidRPr="0039377E">
                <w:rPr>
                  <w:rFonts w:ascii="Arial" w:hAnsi="Arial" w:cs="Arial"/>
                  <w:i/>
                  <w:iCs/>
                  <w:noProof/>
                </w:rPr>
                <w:t>Facts About Diabetic Eye Disease</w:t>
              </w:r>
              <w:r w:rsidRPr="0039377E">
                <w:rPr>
                  <w:rFonts w:ascii="Arial" w:hAnsi="Arial" w:cs="Arial"/>
                  <w:noProof/>
                </w:rPr>
                <w:t>. Retrieved December 8, 2015, from The National Eye Institute (NEI): https://nei.nih.gov/health/diabetic/retinopathy</w:t>
              </w:r>
            </w:p>
            <w:p w14:paraId="6B18607F" w14:textId="77777777" w:rsidR="0039377E" w:rsidRPr="0039377E" w:rsidRDefault="0039377E" w:rsidP="0039377E">
              <w:pPr>
                <w:pStyle w:val="Bibliography"/>
                <w:ind w:left="720" w:hanging="720"/>
                <w:rPr>
                  <w:rFonts w:ascii="Arial" w:hAnsi="Arial" w:cs="Arial"/>
                  <w:noProof/>
                </w:rPr>
              </w:pPr>
              <w:r w:rsidRPr="0039377E">
                <w:rPr>
                  <w:rFonts w:ascii="Arial" w:hAnsi="Arial" w:cs="Arial"/>
                  <w:noProof/>
                </w:rPr>
                <w:t xml:space="preserve">NEI. (n.d.). </w:t>
              </w:r>
              <w:r w:rsidRPr="0039377E">
                <w:rPr>
                  <w:rFonts w:ascii="Arial" w:hAnsi="Arial" w:cs="Arial"/>
                  <w:i/>
                  <w:iCs/>
                  <w:noProof/>
                </w:rPr>
                <w:t>Low Vision FAQs</w:t>
              </w:r>
              <w:r w:rsidRPr="0039377E">
                <w:rPr>
                  <w:rFonts w:ascii="Arial" w:hAnsi="Arial" w:cs="Arial"/>
                  <w:noProof/>
                </w:rPr>
                <w:t>. Retrieved December 08, 2015, from The National Eye Institute (NEI): https://nei.nih.gov/lowvision/content/faq</w:t>
              </w:r>
            </w:p>
            <w:p w14:paraId="213ADB9A" w14:textId="77777777" w:rsidR="0039377E" w:rsidRPr="0039377E" w:rsidRDefault="0039377E" w:rsidP="0039377E">
              <w:pPr>
                <w:pStyle w:val="Bibliography"/>
                <w:ind w:left="720" w:hanging="720"/>
                <w:rPr>
                  <w:rFonts w:ascii="Arial" w:hAnsi="Arial" w:cs="Arial"/>
                  <w:noProof/>
                </w:rPr>
              </w:pPr>
              <w:r w:rsidRPr="0039377E">
                <w:rPr>
                  <w:rFonts w:ascii="Arial" w:hAnsi="Arial" w:cs="Arial"/>
                  <w:noProof/>
                </w:rPr>
                <w:t xml:space="preserve">NEI. (n.d.). </w:t>
              </w:r>
              <w:r w:rsidRPr="0039377E">
                <w:rPr>
                  <w:rFonts w:ascii="Arial" w:hAnsi="Arial" w:cs="Arial"/>
                  <w:i/>
                  <w:iCs/>
                  <w:noProof/>
                </w:rPr>
                <w:t>Low Vision Glossary</w:t>
              </w:r>
              <w:r w:rsidRPr="0039377E">
                <w:rPr>
                  <w:rFonts w:ascii="Arial" w:hAnsi="Arial" w:cs="Arial"/>
                  <w:noProof/>
                </w:rPr>
                <w:t>. Retrieved December 8, 2015, from The National Eye Institute (NEI): https://nei.nih.gov/lowvision/content/glossary</w:t>
              </w:r>
            </w:p>
            <w:p w14:paraId="6A077956" w14:textId="77777777" w:rsidR="0039377E" w:rsidRPr="0039377E" w:rsidRDefault="0039377E" w:rsidP="0039377E">
              <w:pPr>
                <w:pStyle w:val="Bibliography"/>
                <w:ind w:left="720" w:hanging="720"/>
                <w:rPr>
                  <w:rFonts w:ascii="Arial" w:hAnsi="Arial" w:cs="Arial"/>
                  <w:noProof/>
                </w:rPr>
              </w:pPr>
              <w:r w:rsidRPr="0039377E">
                <w:rPr>
                  <w:rFonts w:ascii="Arial" w:hAnsi="Arial" w:cs="Arial"/>
                  <w:noProof/>
                </w:rPr>
                <w:t xml:space="preserve">Ordnance Survey. (2015). </w:t>
              </w:r>
              <w:r w:rsidRPr="0039377E">
                <w:rPr>
                  <w:rFonts w:ascii="Arial" w:hAnsi="Arial" w:cs="Arial"/>
                  <w:i/>
                  <w:iCs/>
                  <w:noProof/>
                </w:rPr>
                <w:t>Simplicity</w:t>
              </w:r>
              <w:r w:rsidRPr="0039377E">
                <w:rPr>
                  <w:rFonts w:ascii="Arial" w:hAnsi="Arial" w:cs="Arial"/>
                  <w:noProof/>
                </w:rPr>
                <w:t>. Retrieved from Ordnance Survey: https://www.ordnancesurvey.co.uk/resources/carto-design/simplicity.html</w:t>
              </w:r>
            </w:p>
            <w:p w14:paraId="3BC6C2A4" w14:textId="77777777" w:rsidR="0039377E" w:rsidRPr="0039377E" w:rsidRDefault="0039377E" w:rsidP="0039377E">
              <w:pPr>
                <w:pStyle w:val="Bibliography"/>
                <w:ind w:left="720" w:hanging="720"/>
                <w:rPr>
                  <w:rFonts w:ascii="Arial" w:hAnsi="Arial" w:cs="Arial"/>
                  <w:noProof/>
                </w:rPr>
              </w:pPr>
              <w:r w:rsidRPr="0039377E">
                <w:rPr>
                  <w:rFonts w:ascii="Arial" w:hAnsi="Arial" w:cs="Arial"/>
                  <w:noProof/>
                </w:rPr>
                <w:t xml:space="preserve">PennState. (n.d.). </w:t>
              </w:r>
              <w:r w:rsidRPr="0039377E">
                <w:rPr>
                  <w:rFonts w:ascii="Arial" w:hAnsi="Arial" w:cs="Arial"/>
                  <w:i/>
                  <w:iCs/>
                  <w:noProof/>
                </w:rPr>
                <w:t>Accessibility and Usability at Penn State</w:t>
              </w:r>
              <w:r w:rsidRPr="0039377E">
                <w:rPr>
                  <w:rFonts w:ascii="Arial" w:hAnsi="Arial" w:cs="Arial"/>
                  <w:noProof/>
                </w:rPr>
                <w:t>. Retrieved October 26, 2015, from Pennsylvania State University: http://accessibility.psu.edu/</w:t>
              </w:r>
            </w:p>
            <w:p w14:paraId="5325E4B8" w14:textId="77777777" w:rsidR="0039377E" w:rsidRPr="0039377E" w:rsidRDefault="0039377E" w:rsidP="0039377E">
              <w:pPr>
                <w:pStyle w:val="Bibliography"/>
                <w:ind w:left="720" w:hanging="720"/>
                <w:rPr>
                  <w:rFonts w:ascii="Arial" w:hAnsi="Arial" w:cs="Arial"/>
                  <w:noProof/>
                </w:rPr>
              </w:pPr>
              <w:r w:rsidRPr="0039377E">
                <w:rPr>
                  <w:rFonts w:ascii="Arial" w:hAnsi="Arial" w:cs="Arial"/>
                  <w:noProof/>
                </w:rPr>
                <w:t xml:space="preserve">Peterson, G. N. (2012, November 14). </w:t>
              </w:r>
              <w:r w:rsidRPr="0039377E">
                <w:rPr>
                  <w:rFonts w:ascii="Arial" w:hAnsi="Arial" w:cs="Arial"/>
                  <w:i/>
                  <w:iCs/>
                  <w:noProof/>
                </w:rPr>
                <w:t>HALOS ARE EVIL*.</w:t>
              </w:r>
              <w:r w:rsidRPr="0039377E">
                <w:rPr>
                  <w:rFonts w:ascii="Arial" w:hAnsi="Arial" w:cs="Arial"/>
                  <w:noProof/>
                </w:rPr>
                <w:t xml:space="preserve"> Retrieved from A Cartographer's Toolkit: http://www.gretchenpeterson.com/blog/archives/2511</w:t>
              </w:r>
            </w:p>
            <w:p w14:paraId="6FC44A32" w14:textId="77777777" w:rsidR="0039377E" w:rsidRPr="0039377E" w:rsidRDefault="0039377E" w:rsidP="0039377E">
              <w:pPr>
                <w:pStyle w:val="Bibliography"/>
                <w:ind w:left="720" w:hanging="720"/>
                <w:rPr>
                  <w:rFonts w:ascii="Arial" w:hAnsi="Arial" w:cs="Arial"/>
                  <w:noProof/>
                </w:rPr>
              </w:pPr>
              <w:r w:rsidRPr="0039377E">
                <w:rPr>
                  <w:rFonts w:ascii="Arial" w:hAnsi="Arial" w:cs="Arial"/>
                  <w:noProof/>
                </w:rPr>
                <w:t xml:space="preserve">Poole, A. (2008, February 17). </w:t>
              </w:r>
              <w:r w:rsidRPr="0039377E">
                <w:rPr>
                  <w:rFonts w:ascii="Arial" w:hAnsi="Arial" w:cs="Arial"/>
                  <w:i/>
                  <w:iCs/>
                  <w:noProof/>
                </w:rPr>
                <w:t>Which Are More Legible: Serif or Sans Serif Typefaces?</w:t>
              </w:r>
              <w:r w:rsidRPr="0039377E">
                <w:rPr>
                  <w:rFonts w:ascii="Arial" w:hAnsi="Arial" w:cs="Arial"/>
                  <w:noProof/>
                </w:rPr>
                <w:t xml:space="preserve"> Retrieved December 9, 2015, from Alex Poole, User Expierience Consultant: http://alexpoole.info/blog/which-are-more-legible-serif-or-sans-serif-typefaces/</w:t>
              </w:r>
            </w:p>
            <w:p w14:paraId="585F5AD2" w14:textId="77777777" w:rsidR="0039377E" w:rsidRPr="0039377E" w:rsidRDefault="0039377E" w:rsidP="0039377E">
              <w:pPr>
                <w:pStyle w:val="Bibliography"/>
                <w:ind w:left="720" w:hanging="720"/>
                <w:rPr>
                  <w:rFonts w:ascii="Arial" w:hAnsi="Arial" w:cs="Arial"/>
                  <w:noProof/>
                </w:rPr>
              </w:pPr>
              <w:r w:rsidRPr="0039377E">
                <w:rPr>
                  <w:rFonts w:ascii="Arial" w:hAnsi="Arial" w:cs="Arial"/>
                  <w:noProof/>
                </w:rPr>
                <w:t xml:space="preserve">RGD Ontario, T. A. (2010). ACCESS ABILITY. </w:t>
              </w:r>
              <w:r w:rsidRPr="0039377E">
                <w:rPr>
                  <w:rFonts w:ascii="Arial" w:hAnsi="Arial" w:cs="Arial"/>
                  <w:i/>
                  <w:iCs/>
                  <w:noProof/>
                </w:rPr>
                <w:t>A Practical Handbook on Accessible Graphic Design</w:t>
              </w:r>
              <w:r w:rsidRPr="0039377E">
                <w:rPr>
                  <w:rFonts w:ascii="Arial" w:hAnsi="Arial" w:cs="Arial"/>
                  <w:noProof/>
                </w:rPr>
                <w:t>. Toronto, Ontario, Canada. Retrieved October 26, 2015, from http://rgd-accessibledesign.com/wp-content/uploads/2015/03/RGD_AccessAbility_Handbook1.pdf</w:t>
              </w:r>
            </w:p>
            <w:p w14:paraId="5D2C1177" w14:textId="77777777" w:rsidR="0039377E" w:rsidRPr="0039377E" w:rsidRDefault="0039377E" w:rsidP="0039377E">
              <w:pPr>
                <w:pStyle w:val="Bibliography"/>
                <w:ind w:left="720" w:hanging="720"/>
                <w:rPr>
                  <w:rFonts w:ascii="Arial" w:hAnsi="Arial" w:cs="Arial"/>
                  <w:noProof/>
                </w:rPr>
              </w:pPr>
              <w:r w:rsidRPr="0039377E">
                <w:rPr>
                  <w:rFonts w:ascii="Arial" w:hAnsi="Arial" w:cs="Arial"/>
                  <w:noProof/>
                </w:rPr>
                <w:t xml:space="preserve">Robinson, A. H. (1995). </w:t>
              </w:r>
              <w:r w:rsidRPr="0039377E">
                <w:rPr>
                  <w:rFonts w:ascii="Arial" w:hAnsi="Arial" w:cs="Arial"/>
                  <w:i/>
                  <w:iCs/>
                  <w:noProof/>
                </w:rPr>
                <w:t>Elements of Cartography</w:t>
              </w:r>
              <w:r w:rsidRPr="0039377E">
                <w:rPr>
                  <w:rFonts w:ascii="Arial" w:hAnsi="Arial" w:cs="Arial"/>
                  <w:noProof/>
                </w:rPr>
                <w:t xml:space="preserve"> (6th ed.). New York, Chichester, Brisbane, Toronto, Singapore: John Wiley &amp; Sons, Inc. Retrieved December 8, 2015</w:t>
              </w:r>
            </w:p>
            <w:p w14:paraId="7EA6E0A3" w14:textId="77777777" w:rsidR="0039377E" w:rsidRPr="0039377E" w:rsidRDefault="0039377E" w:rsidP="0039377E">
              <w:pPr>
                <w:pStyle w:val="Bibliography"/>
                <w:ind w:left="720" w:hanging="720"/>
                <w:rPr>
                  <w:rFonts w:ascii="Arial" w:hAnsi="Arial" w:cs="Arial"/>
                  <w:noProof/>
                </w:rPr>
              </w:pPr>
              <w:r w:rsidRPr="0039377E">
                <w:rPr>
                  <w:rFonts w:ascii="Arial" w:hAnsi="Arial" w:cs="Arial"/>
                  <w:noProof/>
                </w:rPr>
                <w:t xml:space="preserve">Rosenberg, M. (n.d.). </w:t>
              </w:r>
              <w:r w:rsidRPr="0039377E">
                <w:rPr>
                  <w:rFonts w:ascii="Arial" w:hAnsi="Arial" w:cs="Arial"/>
                  <w:i/>
                  <w:iCs/>
                  <w:noProof/>
                </w:rPr>
                <w:t>The Role of Color on Maps</w:t>
              </w:r>
              <w:r w:rsidRPr="0039377E">
                <w:rPr>
                  <w:rFonts w:ascii="Arial" w:hAnsi="Arial" w:cs="Arial"/>
                  <w:noProof/>
                </w:rPr>
                <w:t>. Retrieved October 26, 2015, from About.com: http://geography.about.com/od/understandmaps/a/mapcolors.htm</w:t>
              </w:r>
            </w:p>
            <w:p w14:paraId="6304C852" w14:textId="77777777" w:rsidR="0039377E" w:rsidRPr="0039377E" w:rsidRDefault="0039377E" w:rsidP="0039377E">
              <w:pPr>
                <w:pStyle w:val="Bibliography"/>
                <w:ind w:left="720" w:hanging="720"/>
                <w:rPr>
                  <w:rFonts w:ascii="Arial" w:hAnsi="Arial" w:cs="Arial"/>
                  <w:noProof/>
                </w:rPr>
              </w:pPr>
              <w:r w:rsidRPr="0039377E">
                <w:rPr>
                  <w:rFonts w:ascii="Arial" w:hAnsi="Arial" w:cs="Arial"/>
                  <w:noProof/>
                </w:rPr>
                <w:t xml:space="preserve">Snow-Weaver, A., Cragun, B., &amp; IBM. (2011). </w:t>
              </w:r>
              <w:r w:rsidRPr="0039377E">
                <w:rPr>
                  <w:rFonts w:ascii="Arial" w:hAnsi="Arial" w:cs="Arial"/>
                  <w:i/>
                  <w:iCs/>
                  <w:noProof/>
                </w:rPr>
                <w:t>Accessible Analytics - Complex Charts, Large Datasets, and Node Diagrams</w:t>
              </w:r>
              <w:r w:rsidRPr="0039377E">
                <w:rPr>
                  <w:rFonts w:ascii="Arial" w:hAnsi="Arial" w:cs="Arial"/>
                  <w:noProof/>
                </w:rPr>
                <w:t>. Retrieved December 12, 2015, from IBM Human Ability and Accessibility Center: http://www-03.ibm.com/able/news/accessibleanalyticsfull.html</w:t>
              </w:r>
            </w:p>
            <w:p w14:paraId="4985DC69" w14:textId="77777777" w:rsidR="0039377E" w:rsidRPr="0039377E" w:rsidRDefault="0039377E" w:rsidP="0039377E">
              <w:pPr>
                <w:pStyle w:val="Bibliography"/>
                <w:ind w:left="720" w:hanging="720"/>
                <w:rPr>
                  <w:rFonts w:ascii="Arial" w:hAnsi="Arial" w:cs="Arial"/>
                  <w:noProof/>
                </w:rPr>
              </w:pPr>
              <w:r w:rsidRPr="0039377E">
                <w:rPr>
                  <w:rFonts w:ascii="Arial" w:hAnsi="Arial" w:cs="Arial"/>
                  <w:noProof/>
                </w:rPr>
                <w:t xml:space="preserve">TypeDecon. (n.d.). </w:t>
              </w:r>
              <w:r w:rsidRPr="0039377E">
                <w:rPr>
                  <w:rFonts w:ascii="Arial" w:hAnsi="Arial" w:cs="Arial"/>
                  <w:i/>
                  <w:iCs/>
                  <w:noProof/>
                </w:rPr>
                <w:t>Typography Deconstructed - Type-Glossary</w:t>
              </w:r>
              <w:r w:rsidRPr="0039377E">
                <w:rPr>
                  <w:rFonts w:ascii="Arial" w:hAnsi="Arial" w:cs="Arial"/>
                  <w:noProof/>
                </w:rPr>
                <w:t>. Retrieved October 26, 2015, from Typography Deconstructed, A comprehensive guide to the anatomy of type: http://www.typographydeconstructed.com/category/type-glossary/</w:t>
              </w:r>
            </w:p>
            <w:p w14:paraId="2F659431" w14:textId="77777777" w:rsidR="0039377E" w:rsidRPr="0039377E" w:rsidRDefault="0039377E" w:rsidP="0039377E">
              <w:pPr>
                <w:pStyle w:val="Bibliography"/>
                <w:ind w:left="720" w:hanging="720"/>
                <w:rPr>
                  <w:rFonts w:ascii="Arial" w:hAnsi="Arial" w:cs="Arial"/>
                  <w:noProof/>
                </w:rPr>
              </w:pPr>
              <w:r w:rsidRPr="0039377E">
                <w:rPr>
                  <w:rFonts w:ascii="Arial" w:hAnsi="Arial" w:cs="Arial"/>
                  <w:noProof/>
                </w:rPr>
                <w:lastRenderedPageBreak/>
                <w:t xml:space="preserve">UXM, U. E. (2011, January 23). </w:t>
              </w:r>
              <w:r w:rsidRPr="0039377E">
                <w:rPr>
                  <w:rFonts w:ascii="Arial" w:hAnsi="Arial" w:cs="Arial"/>
                  <w:i/>
                  <w:iCs/>
                  <w:noProof/>
                </w:rPr>
                <w:t>6 Surprising Bad Practices That Hurt Dyslexic Users</w:t>
              </w:r>
              <w:r w:rsidRPr="0039377E">
                <w:rPr>
                  <w:rFonts w:ascii="Arial" w:hAnsi="Arial" w:cs="Arial"/>
                  <w:noProof/>
                </w:rPr>
                <w:t>. Retrieved from UX Movement: http://uxmovement.com/content/6-surprising-bad-practices-that-hurt-dyslexic-users/</w:t>
              </w:r>
            </w:p>
            <w:p w14:paraId="66F2F2CA" w14:textId="77777777" w:rsidR="0039377E" w:rsidRPr="0039377E" w:rsidRDefault="0039377E" w:rsidP="0039377E">
              <w:pPr>
                <w:pStyle w:val="Bibliography"/>
                <w:ind w:left="720" w:hanging="720"/>
                <w:rPr>
                  <w:rFonts w:ascii="Arial" w:hAnsi="Arial" w:cs="Arial"/>
                  <w:noProof/>
                </w:rPr>
              </w:pPr>
              <w:r w:rsidRPr="0039377E">
                <w:rPr>
                  <w:rFonts w:ascii="Arial" w:hAnsi="Arial" w:cs="Arial"/>
                  <w:noProof/>
                </w:rPr>
                <w:t xml:space="preserve">W3C. (2015, February 26). </w:t>
              </w:r>
              <w:r w:rsidRPr="0039377E">
                <w:rPr>
                  <w:rFonts w:ascii="Arial" w:hAnsi="Arial" w:cs="Arial"/>
                  <w:i/>
                  <w:iCs/>
                  <w:noProof/>
                </w:rPr>
                <w:t>A guide to understanding and implementing Web Content Accessibility Guidelines 2.0</w:t>
              </w:r>
              <w:r w:rsidRPr="0039377E">
                <w:rPr>
                  <w:rFonts w:ascii="Arial" w:hAnsi="Arial" w:cs="Arial"/>
                  <w:noProof/>
                </w:rPr>
                <w:t>. Retrieved from World Wide Web Consortium(W3C), Web Accessibility Initiative (WAI), Web Content Accessibility Guidelines (WCAG): http://www.w3.org/TR/UNDERSTANDING-WCAG20/Overview.html</w:t>
              </w:r>
            </w:p>
            <w:p w14:paraId="11592B2B" w14:textId="77777777" w:rsidR="0039377E" w:rsidRPr="0039377E" w:rsidRDefault="0039377E" w:rsidP="0039377E">
              <w:pPr>
                <w:pStyle w:val="Bibliography"/>
                <w:ind w:left="720" w:hanging="720"/>
                <w:rPr>
                  <w:rFonts w:ascii="Arial" w:hAnsi="Arial" w:cs="Arial"/>
                  <w:noProof/>
                </w:rPr>
              </w:pPr>
              <w:r w:rsidRPr="0039377E">
                <w:rPr>
                  <w:rFonts w:ascii="Arial" w:hAnsi="Arial" w:cs="Arial"/>
                  <w:noProof/>
                </w:rPr>
                <w:t xml:space="preserve">WCAG 2.0. (n.d.). </w:t>
              </w:r>
              <w:r w:rsidRPr="0039377E">
                <w:rPr>
                  <w:rFonts w:ascii="Arial" w:hAnsi="Arial" w:cs="Arial"/>
                  <w:i/>
                  <w:iCs/>
                  <w:noProof/>
                </w:rPr>
                <w:t>Web Content Accessibility Guidelines (WCAG) 2.0</w:t>
              </w:r>
              <w:r w:rsidRPr="0039377E">
                <w:rPr>
                  <w:rFonts w:ascii="Arial" w:hAnsi="Arial" w:cs="Arial"/>
                  <w:noProof/>
                </w:rPr>
                <w:t>. Retrieved 10 26, 2015, from W3C Recommendation: http://www.w3.org/TR/WCAG20/</w:t>
              </w:r>
            </w:p>
            <w:p w14:paraId="24D9C6CC" w14:textId="77777777" w:rsidR="0039377E" w:rsidRPr="0039377E" w:rsidRDefault="0039377E" w:rsidP="0039377E">
              <w:pPr>
                <w:pStyle w:val="Bibliography"/>
                <w:ind w:left="720" w:hanging="720"/>
                <w:rPr>
                  <w:rFonts w:ascii="Arial" w:hAnsi="Arial" w:cs="Arial"/>
                  <w:noProof/>
                </w:rPr>
              </w:pPr>
              <w:r w:rsidRPr="0039377E">
                <w:rPr>
                  <w:rFonts w:ascii="Arial" w:hAnsi="Arial" w:cs="Arial"/>
                  <w:noProof/>
                </w:rPr>
                <w:t xml:space="preserve">WebAIM, W. A. (n.d.). </w:t>
              </w:r>
              <w:r w:rsidRPr="0039377E">
                <w:rPr>
                  <w:rFonts w:ascii="Arial" w:hAnsi="Arial" w:cs="Arial"/>
                  <w:i/>
                  <w:iCs/>
                  <w:noProof/>
                </w:rPr>
                <w:t>Fonts</w:t>
              </w:r>
              <w:r w:rsidRPr="0039377E">
                <w:rPr>
                  <w:rFonts w:ascii="Arial" w:hAnsi="Arial" w:cs="Arial"/>
                  <w:noProof/>
                </w:rPr>
                <w:t>. Retrieved October 26, 2015, from WebAIM, Web Accessibility in Mind: http://webaim.org/techniques/fonts/</w:t>
              </w:r>
            </w:p>
            <w:p w14:paraId="51AC4019" w14:textId="77777777" w:rsidR="0039377E" w:rsidRPr="0039377E" w:rsidRDefault="0039377E" w:rsidP="0039377E">
              <w:pPr>
                <w:pStyle w:val="Bibliography"/>
                <w:ind w:left="720" w:hanging="720"/>
                <w:rPr>
                  <w:rFonts w:ascii="Arial" w:hAnsi="Arial" w:cs="Arial"/>
                  <w:noProof/>
                </w:rPr>
              </w:pPr>
              <w:r w:rsidRPr="0039377E">
                <w:rPr>
                  <w:rFonts w:ascii="Arial" w:hAnsi="Arial" w:cs="Arial"/>
                  <w:noProof/>
                </w:rPr>
                <w:t>Wikipedia. (n.d.). Retrieved December 09, 2015, from Wikipedia: https://en.wikipedia.org/</w:t>
              </w:r>
            </w:p>
            <w:p w14:paraId="1E57C709" w14:textId="24604BD9" w:rsidR="00A37FC0" w:rsidRPr="0039377E" w:rsidRDefault="00AA4C96" w:rsidP="0039377E">
              <w:pPr>
                <w:rPr>
                  <w:rFonts w:cs="Arial"/>
                </w:rPr>
              </w:pPr>
              <w:r w:rsidRPr="0039377E">
                <w:rPr>
                  <w:rFonts w:cs="Arial"/>
                </w:rPr>
                <w:fldChar w:fldCharType="end"/>
              </w:r>
            </w:p>
          </w:sdtContent>
        </w:sdt>
      </w:sdtContent>
    </w:sdt>
    <w:sectPr w:rsidR="00A37FC0" w:rsidRPr="0039377E" w:rsidSect="00A85CE5">
      <w:headerReference w:type="even" r:id="rId82"/>
      <w:headerReference w:type="default" r:id="rId83"/>
      <w:footerReference w:type="default" r:id="rId84"/>
      <w:headerReference w:type="first" r:id="rId85"/>
      <w:pgSz w:w="12240" w:h="15840" w:code="1"/>
      <w:pgMar w:top="245" w:right="1440" w:bottom="1276" w:left="1440" w:header="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63DDB5" w14:textId="77777777" w:rsidR="00AD61CE" w:rsidRDefault="00AD61CE" w:rsidP="003D3E11">
      <w:pPr>
        <w:spacing w:after="0" w:line="240" w:lineRule="auto"/>
      </w:pPr>
      <w:r>
        <w:separator/>
      </w:r>
    </w:p>
  </w:endnote>
  <w:endnote w:type="continuationSeparator" w:id="0">
    <w:p w14:paraId="35B82F58" w14:textId="77777777" w:rsidR="00AD61CE" w:rsidRDefault="00AD61CE" w:rsidP="003D3E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8AA4F7" w14:textId="77777777" w:rsidR="00AD61CE" w:rsidRPr="003D3E11" w:rsidRDefault="00AD61CE" w:rsidP="003D3E11">
    <w:pPr>
      <w:pStyle w:val="Footer"/>
    </w:pPr>
    <w:r>
      <w:t xml:space="preserve">  </w:t>
    </w:r>
    <w:r w:rsidRPr="003D3E11">
      <w:t xml:space="preserve">| </w:t>
    </w:r>
    <w:r w:rsidRPr="003D3E11">
      <w:fldChar w:fldCharType="begin"/>
    </w:r>
    <w:r w:rsidRPr="003D3E11">
      <w:instrText xml:space="preserve"> PAGE   \* MERGEFORMAT </w:instrText>
    </w:r>
    <w:r w:rsidRPr="003D3E11">
      <w:fldChar w:fldCharType="separate"/>
    </w:r>
    <w:r w:rsidR="00313114">
      <w:rPr>
        <w:noProof/>
      </w:rPr>
      <w:t>100</w:t>
    </w:r>
    <w:r w:rsidRPr="003D3E11">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2DC5AC" w14:textId="77777777" w:rsidR="00AD61CE" w:rsidRDefault="00AD61CE" w:rsidP="003D3E11">
      <w:pPr>
        <w:spacing w:after="0" w:line="240" w:lineRule="auto"/>
      </w:pPr>
      <w:r>
        <w:separator/>
      </w:r>
    </w:p>
  </w:footnote>
  <w:footnote w:type="continuationSeparator" w:id="0">
    <w:p w14:paraId="10391832" w14:textId="77777777" w:rsidR="00AD61CE" w:rsidRDefault="00AD61CE" w:rsidP="003D3E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F5E195" w14:textId="77777777" w:rsidR="00AD61CE" w:rsidRDefault="00AD61CE">
    <w:pPr>
      <w:spacing w:after="0" w:line="240" w:lineRule="aut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9D3B1C" w14:textId="77777777" w:rsidR="00AD61CE" w:rsidRDefault="00AD61CE" w:rsidP="003D3E11">
    <w:pPr>
      <w:pStyle w:val="Footer"/>
    </w:pPr>
    <w:r w:rsidRPr="003D3E11">
      <w:rPr>
        <w:noProof/>
      </w:rPr>
      <w:drawing>
        <wp:inline distT="0" distB="0" distL="0" distR="0" wp14:anchorId="1F2766BD" wp14:editId="459D2EA9">
          <wp:extent cx="1321435" cy="619125"/>
          <wp:effectExtent l="0" t="0" r="0" b="9525"/>
          <wp:docPr id="11" name="Picture 11" descr="The trillium is the official symbol of the Government of Ontario " title="Ontari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ntario-logo-Bl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21435" cy="619125"/>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D24FB0" w14:textId="77777777" w:rsidR="00AD61CE" w:rsidRDefault="00AD61CE">
    <w:pPr>
      <w:spacing w:after="0" w:line="240"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C7B620AC"/>
    <w:lvl w:ilvl="0">
      <w:start w:val="1"/>
      <w:numFmt w:val="decimal"/>
      <w:pStyle w:val="ListNumber"/>
      <w:lvlText w:val="%1."/>
      <w:lvlJc w:val="left"/>
      <w:pPr>
        <w:tabs>
          <w:tab w:val="num" w:pos="360"/>
        </w:tabs>
        <w:ind w:left="360" w:hanging="360"/>
      </w:pPr>
    </w:lvl>
  </w:abstractNum>
  <w:abstractNum w:abstractNumId="1">
    <w:nsid w:val="FFFFFF89"/>
    <w:multiLevelType w:val="singleLevel"/>
    <w:tmpl w:val="F2F2D432"/>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004218A8"/>
    <w:multiLevelType w:val="hybridMultilevel"/>
    <w:tmpl w:val="13E4979E"/>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
    <w:nsid w:val="015369A3"/>
    <w:multiLevelType w:val="hybridMultilevel"/>
    <w:tmpl w:val="9DD0B06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
    <w:nsid w:val="043D3FD8"/>
    <w:multiLevelType w:val="hybridMultilevel"/>
    <w:tmpl w:val="F058F5F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098A281D"/>
    <w:multiLevelType w:val="hybridMultilevel"/>
    <w:tmpl w:val="303E2430"/>
    <w:lvl w:ilvl="0" w:tplc="10090001">
      <w:start w:val="1"/>
      <w:numFmt w:val="bullet"/>
      <w:lvlText w:val=""/>
      <w:lvlJc w:val="left"/>
      <w:pPr>
        <w:ind w:left="720" w:hanging="360"/>
      </w:pPr>
      <w:rPr>
        <w:rFonts w:ascii="Symbol" w:hAnsi="Symbol" w:hint="default"/>
        <w:sz w:val="28"/>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nsid w:val="0FD46245"/>
    <w:multiLevelType w:val="hybridMultilevel"/>
    <w:tmpl w:val="8444CCA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7">
    <w:nsid w:val="13C05689"/>
    <w:multiLevelType w:val="hybridMultilevel"/>
    <w:tmpl w:val="F85C8EA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8">
    <w:nsid w:val="1443703B"/>
    <w:multiLevelType w:val="hybridMultilevel"/>
    <w:tmpl w:val="9E8E1400"/>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9">
    <w:nsid w:val="14A7030D"/>
    <w:multiLevelType w:val="hybridMultilevel"/>
    <w:tmpl w:val="7DF21718"/>
    <w:lvl w:ilvl="0" w:tplc="10090001">
      <w:start w:val="1"/>
      <w:numFmt w:val="bullet"/>
      <w:lvlText w:val=""/>
      <w:lvlJc w:val="left"/>
      <w:pPr>
        <w:ind w:left="1080" w:hanging="360"/>
      </w:pPr>
      <w:rPr>
        <w:rFonts w:ascii="Symbol" w:hAnsi="Symbol" w:hint="default"/>
      </w:rPr>
    </w:lvl>
    <w:lvl w:ilvl="1" w:tplc="10090001">
      <w:start w:val="1"/>
      <w:numFmt w:val="bullet"/>
      <w:lvlText w:val=""/>
      <w:lvlJc w:val="left"/>
      <w:pPr>
        <w:ind w:left="1800" w:hanging="360"/>
      </w:pPr>
      <w:rPr>
        <w:rFonts w:ascii="Symbol" w:hAnsi="Symbol" w:hint="default"/>
      </w:rPr>
    </w:lvl>
    <w:lvl w:ilvl="2" w:tplc="10090001">
      <w:start w:val="1"/>
      <w:numFmt w:val="bullet"/>
      <w:lvlText w:val=""/>
      <w:lvlJc w:val="left"/>
      <w:pPr>
        <w:ind w:left="2520" w:hanging="360"/>
      </w:pPr>
      <w:rPr>
        <w:rFonts w:ascii="Symbol" w:hAnsi="Symbol"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0">
    <w:nsid w:val="191332D4"/>
    <w:multiLevelType w:val="hybridMultilevel"/>
    <w:tmpl w:val="5784F35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1E9148D1"/>
    <w:multiLevelType w:val="hybridMultilevel"/>
    <w:tmpl w:val="C2B2B58A"/>
    <w:lvl w:ilvl="0" w:tplc="1009000F">
      <w:start w:val="6"/>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2">
    <w:nsid w:val="20C67909"/>
    <w:multiLevelType w:val="hybridMultilevel"/>
    <w:tmpl w:val="5FE082DA"/>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3">
    <w:nsid w:val="21131FA7"/>
    <w:multiLevelType w:val="hybridMultilevel"/>
    <w:tmpl w:val="76D08F7E"/>
    <w:lvl w:ilvl="0" w:tplc="10090001">
      <w:start w:val="1"/>
      <w:numFmt w:val="bullet"/>
      <w:lvlText w:val=""/>
      <w:lvlJc w:val="left"/>
      <w:pPr>
        <w:ind w:left="2157" w:hanging="360"/>
      </w:pPr>
      <w:rPr>
        <w:rFonts w:ascii="Symbol" w:hAnsi="Symbol" w:hint="default"/>
      </w:rPr>
    </w:lvl>
    <w:lvl w:ilvl="1" w:tplc="10090003">
      <w:start w:val="1"/>
      <w:numFmt w:val="bullet"/>
      <w:lvlText w:val="o"/>
      <w:lvlJc w:val="left"/>
      <w:pPr>
        <w:ind w:left="2877" w:hanging="360"/>
      </w:pPr>
      <w:rPr>
        <w:rFonts w:ascii="Courier New" w:hAnsi="Courier New" w:cs="Courier New" w:hint="default"/>
      </w:rPr>
    </w:lvl>
    <w:lvl w:ilvl="2" w:tplc="10090005">
      <w:start w:val="1"/>
      <w:numFmt w:val="bullet"/>
      <w:lvlText w:val=""/>
      <w:lvlJc w:val="left"/>
      <w:pPr>
        <w:ind w:left="3597" w:hanging="360"/>
      </w:pPr>
      <w:rPr>
        <w:rFonts w:ascii="Wingdings" w:hAnsi="Wingdings" w:hint="default"/>
      </w:rPr>
    </w:lvl>
    <w:lvl w:ilvl="3" w:tplc="10090001" w:tentative="1">
      <w:start w:val="1"/>
      <w:numFmt w:val="bullet"/>
      <w:lvlText w:val=""/>
      <w:lvlJc w:val="left"/>
      <w:pPr>
        <w:ind w:left="4317" w:hanging="360"/>
      </w:pPr>
      <w:rPr>
        <w:rFonts w:ascii="Symbol" w:hAnsi="Symbol" w:hint="default"/>
      </w:rPr>
    </w:lvl>
    <w:lvl w:ilvl="4" w:tplc="10090003" w:tentative="1">
      <w:start w:val="1"/>
      <w:numFmt w:val="bullet"/>
      <w:lvlText w:val="o"/>
      <w:lvlJc w:val="left"/>
      <w:pPr>
        <w:ind w:left="5037" w:hanging="360"/>
      </w:pPr>
      <w:rPr>
        <w:rFonts w:ascii="Courier New" w:hAnsi="Courier New" w:cs="Courier New" w:hint="default"/>
      </w:rPr>
    </w:lvl>
    <w:lvl w:ilvl="5" w:tplc="10090005" w:tentative="1">
      <w:start w:val="1"/>
      <w:numFmt w:val="bullet"/>
      <w:lvlText w:val=""/>
      <w:lvlJc w:val="left"/>
      <w:pPr>
        <w:ind w:left="5757" w:hanging="360"/>
      </w:pPr>
      <w:rPr>
        <w:rFonts w:ascii="Wingdings" w:hAnsi="Wingdings" w:hint="default"/>
      </w:rPr>
    </w:lvl>
    <w:lvl w:ilvl="6" w:tplc="10090001" w:tentative="1">
      <w:start w:val="1"/>
      <w:numFmt w:val="bullet"/>
      <w:lvlText w:val=""/>
      <w:lvlJc w:val="left"/>
      <w:pPr>
        <w:ind w:left="6477" w:hanging="360"/>
      </w:pPr>
      <w:rPr>
        <w:rFonts w:ascii="Symbol" w:hAnsi="Symbol" w:hint="default"/>
      </w:rPr>
    </w:lvl>
    <w:lvl w:ilvl="7" w:tplc="10090003" w:tentative="1">
      <w:start w:val="1"/>
      <w:numFmt w:val="bullet"/>
      <w:lvlText w:val="o"/>
      <w:lvlJc w:val="left"/>
      <w:pPr>
        <w:ind w:left="7197" w:hanging="360"/>
      </w:pPr>
      <w:rPr>
        <w:rFonts w:ascii="Courier New" w:hAnsi="Courier New" w:cs="Courier New" w:hint="default"/>
      </w:rPr>
    </w:lvl>
    <w:lvl w:ilvl="8" w:tplc="10090005" w:tentative="1">
      <w:start w:val="1"/>
      <w:numFmt w:val="bullet"/>
      <w:lvlText w:val=""/>
      <w:lvlJc w:val="left"/>
      <w:pPr>
        <w:ind w:left="7917" w:hanging="360"/>
      </w:pPr>
      <w:rPr>
        <w:rFonts w:ascii="Wingdings" w:hAnsi="Wingdings" w:hint="default"/>
      </w:rPr>
    </w:lvl>
  </w:abstractNum>
  <w:abstractNum w:abstractNumId="14">
    <w:nsid w:val="28D66754"/>
    <w:multiLevelType w:val="hybridMultilevel"/>
    <w:tmpl w:val="9782F8C0"/>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5">
    <w:nsid w:val="2B9777A6"/>
    <w:multiLevelType w:val="hybridMultilevel"/>
    <w:tmpl w:val="EFBEF862"/>
    <w:lvl w:ilvl="0" w:tplc="1009000F">
      <w:start w:val="1"/>
      <w:numFmt w:val="decimal"/>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2CFD1B8B"/>
    <w:multiLevelType w:val="hybridMultilevel"/>
    <w:tmpl w:val="1C788548"/>
    <w:lvl w:ilvl="0" w:tplc="10090001">
      <w:start w:val="1"/>
      <w:numFmt w:val="bullet"/>
      <w:lvlText w:val=""/>
      <w:lvlJc w:val="left"/>
      <w:pPr>
        <w:ind w:left="720" w:hanging="360"/>
      </w:pPr>
      <w:rPr>
        <w:rFonts w:ascii="Symbol" w:hAnsi="Symbol" w:hint="default"/>
      </w:rPr>
    </w:lvl>
    <w:lvl w:ilvl="1" w:tplc="10090001">
      <w:start w:val="1"/>
      <w:numFmt w:val="bullet"/>
      <w:lvlText w:val=""/>
      <w:lvlJc w:val="left"/>
      <w:pPr>
        <w:ind w:left="1440" w:hanging="360"/>
      </w:pPr>
      <w:rPr>
        <w:rFonts w:ascii="Symbol" w:hAnsi="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2DB126BD"/>
    <w:multiLevelType w:val="hybridMultilevel"/>
    <w:tmpl w:val="B6009E88"/>
    <w:lvl w:ilvl="0" w:tplc="10090001">
      <w:start w:val="1"/>
      <w:numFmt w:val="bullet"/>
      <w:lvlText w:val=""/>
      <w:lvlJc w:val="left"/>
      <w:pPr>
        <w:ind w:left="540" w:hanging="360"/>
      </w:pPr>
      <w:rPr>
        <w:rFonts w:ascii="Symbol" w:hAnsi="Symbol" w:hint="default"/>
      </w:rPr>
    </w:lvl>
    <w:lvl w:ilvl="1" w:tplc="10090003">
      <w:start w:val="1"/>
      <w:numFmt w:val="bullet"/>
      <w:lvlText w:val="o"/>
      <w:lvlJc w:val="left"/>
      <w:pPr>
        <w:ind w:left="1260" w:hanging="360"/>
      </w:pPr>
      <w:rPr>
        <w:rFonts w:ascii="Courier New" w:hAnsi="Courier New" w:cs="Courier New" w:hint="default"/>
      </w:rPr>
    </w:lvl>
    <w:lvl w:ilvl="2" w:tplc="10090005">
      <w:start w:val="1"/>
      <w:numFmt w:val="bullet"/>
      <w:lvlText w:val=""/>
      <w:lvlJc w:val="left"/>
      <w:pPr>
        <w:ind w:left="1980" w:hanging="360"/>
      </w:pPr>
      <w:rPr>
        <w:rFonts w:ascii="Wingdings" w:hAnsi="Wingdings" w:hint="default"/>
      </w:rPr>
    </w:lvl>
    <w:lvl w:ilvl="3" w:tplc="10090001">
      <w:start w:val="1"/>
      <w:numFmt w:val="bullet"/>
      <w:lvlText w:val=""/>
      <w:lvlJc w:val="left"/>
      <w:pPr>
        <w:ind w:left="2700" w:hanging="360"/>
      </w:pPr>
      <w:rPr>
        <w:rFonts w:ascii="Symbol" w:hAnsi="Symbol" w:hint="default"/>
      </w:rPr>
    </w:lvl>
    <w:lvl w:ilvl="4" w:tplc="10090003" w:tentative="1">
      <w:start w:val="1"/>
      <w:numFmt w:val="bullet"/>
      <w:lvlText w:val="o"/>
      <w:lvlJc w:val="left"/>
      <w:pPr>
        <w:ind w:left="3420" w:hanging="360"/>
      </w:pPr>
      <w:rPr>
        <w:rFonts w:ascii="Courier New" w:hAnsi="Courier New" w:cs="Courier New" w:hint="default"/>
      </w:rPr>
    </w:lvl>
    <w:lvl w:ilvl="5" w:tplc="10090005" w:tentative="1">
      <w:start w:val="1"/>
      <w:numFmt w:val="bullet"/>
      <w:lvlText w:val=""/>
      <w:lvlJc w:val="left"/>
      <w:pPr>
        <w:ind w:left="4140" w:hanging="360"/>
      </w:pPr>
      <w:rPr>
        <w:rFonts w:ascii="Wingdings" w:hAnsi="Wingdings" w:hint="default"/>
      </w:rPr>
    </w:lvl>
    <w:lvl w:ilvl="6" w:tplc="10090001" w:tentative="1">
      <w:start w:val="1"/>
      <w:numFmt w:val="bullet"/>
      <w:lvlText w:val=""/>
      <w:lvlJc w:val="left"/>
      <w:pPr>
        <w:ind w:left="4860" w:hanging="360"/>
      </w:pPr>
      <w:rPr>
        <w:rFonts w:ascii="Symbol" w:hAnsi="Symbol" w:hint="default"/>
      </w:rPr>
    </w:lvl>
    <w:lvl w:ilvl="7" w:tplc="10090003" w:tentative="1">
      <w:start w:val="1"/>
      <w:numFmt w:val="bullet"/>
      <w:lvlText w:val="o"/>
      <w:lvlJc w:val="left"/>
      <w:pPr>
        <w:ind w:left="5580" w:hanging="360"/>
      </w:pPr>
      <w:rPr>
        <w:rFonts w:ascii="Courier New" w:hAnsi="Courier New" w:cs="Courier New" w:hint="default"/>
      </w:rPr>
    </w:lvl>
    <w:lvl w:ilvl="8" w:tplc="10090005" w:tentative="1">
      <w:start w:val="1"/>
      <w:numFmt w:val="bullet"/>
      <w:lvlText w:val=""/>
      <w:lvlJc w:val="left"/>
      <w:pPr>
        <w:ind w:left="6300" w:hanging="360"/>
      </w:pPr>
      <w:rPr>
        <w:rFonts w:ascii="Wingdings" w:hAnsi="Wingdings" w:hint="default"/>
      </w:rPr>
    </w:lvl>
  </w:abstractNum>
  <w:abstractNum w:abstractNumId="18">
    <w:nsid w:val="32510B5C"/>
    <w:multiLevelType w:val="hybridMultilevel"/>
    <w:tmpl w:val="E634207A"/>
    <w:lvl w:ilvl="0" w:tplc="1009000F">
      <w:start w:val="1"/>
      <w:numFmt w:val="decimal"/>
      <w:lvlText w:val="%1."/>
      <w:lvlJc w:val="left"/>
      <w:pPr>
        <w:ind w:left="1431" w:hanging="360"/>
      </w:pPr>
    </w:lvl>
    <w:lvl w:ilvl="1" w:tplc="10090019" w:tentative="1">
      <w:start w:val="1"/>
      <w:numFmt w:val="lowerLetter"/>
      <w:lvlText w:val="%2."/>
      <w:lvlJc w:val="left"/>
      <w:pPr>
        <w:ind w:left="2151" w:hanging="360"/>
      </w:pPr>
    </w:lvl>
    <w:lvl w:ilvl="2" w:tplc="1009001B" w:tentative="1">
      <w:start w:val="1"/>
      <w:numFmt w:val="lowerRoman"/>
      <w:lvlText w:val="%3."/>
      <w:lvlJc w:val="right"/>
      <w:pPr>
        <w:ind w:left="2871" w:hanging="180"/>
      </w:pPr>
    </w:lvl>
    <w:lvl w:ilvl="3" w:tplc="1009000F" w:tentative="1">
      <w:start w:val="1"/>
      <w:numFmt w:val="decimal"/>
      <w:lvlText w:val="%4."/>
      <w:lvlJc w:val="left"/>
      <w:pPr>
        <w:ind w:left="3591" w:hanging="360"/>
      </w:pPr>
    </w:lvl>
    <w:lvl w:ilvl="4" w:tplc="10090019" w:tentative="1">
      <w:start w:val="1"/>
      <w:numFmt w:val="lowerLetter"/>
      <w:lvlText w:val="%5."/>
      <w:lvlJc w:val="left"/>
      <w:pPr>
        <w:ind w:left="4311" w:hanging="360"/>
      </w:pPr>
    </w:lvl>
    <w:lvl w:ilvl="5" w:tplc="1009001B" w:tentative="1">
      <w:start w:val="1"/>
      <w:numFmt w:val="lowerRoman"/>
      <w:lvlText w:val="%6."/>
      <w:lvlJc w:val="right"/>
      <w:pPr>
        <w:ind w:left="5031" w:hanging="180"/>
      </w:pPr>
    </w:lvl>
    <w:lvl w:ilvl="6" w:tplc="1009000F" w:tentative="1">
      <w:start w:val="1"/>
      <w:numFmt w:val="decimal"/>
      <w:lvlText w:val="%7."/>
      <w:lvlJc w:val="left"/>
      <w:pPr>
        <w:ind w:left="5751" w:hanging="360"/>
      </w:pPr>
    </w:lvl>
    <w:lvl w:ilvl="7" w:tplc="10090019" w:tentative="1">
      <w:start w:val="1"/>
      <w:numFmt w:val="lowerLetter"/>
      <w:lvlText w:val="%8."/>
      <w:lvlJc w:val="left"/>
      <w:pPr>
        <w:ind w:left="6471" w:hanging="360"/>
      </w:pPr>
    </w:lvl>
    <w:lvl w:ilvl="8" w:tplc="1009001B" w:tentative="1">
      <w:start w:val="1"/>
      <w:numFmt w:val="lowerRoman"/>
      <w:lvlText w:val="%9."/>
      <w:lvlJc w:val="right"/>
      <w:pPr>
        <w:ind w:left="7191" w:hanging="180"/>
      </w:pPr>
    </w:lvl>
  </w:abstractNum>
  <w:abstractNum w:abstractNumId="19">
    <w:nsid w:val="37FC7C05"/>
    <w:multiLevelType w:val="hybridMultilevel"/>
    <w:tmpl w:val="5A12DCA0"/>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0">
    <w:nsid w:val="389E4E8F"/>
    <w:multiLevelType w:val="hybridMultilevel"/>
    <w:tmpl w:val="1778AF5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1">
    <w:nsid w:val="39117E0B"/>
    <w:multiLevelType w:val="hybridMultilevel"/>
    <w:tmpl w:val="7388C9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nsid w:val="3BAC0816"/>
    <w:multiLevelType w:val="hybridMultilevel"/>
    <w:tmpl w:val="C9CE66A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nsid w:val="3EA62323"/>
    <w:multiLevelType w:val="hybridMultilevel"/>
    <w:tmpl w:val="7FFA06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nsid w:val="40141104"/>
    <w:multiLevelType w:val="hybridMultilevel"/>
    <w:tmpl w:val="CDB06F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nsid w:val="407D3000"/>
    <w:multiLevelType w:val="hybridMultilevel"/>
    <w:tmpl w:val="84A2D2FA"/>
    <w:lvl w:ilvl="0" w:tplc="652264BE">
      <w:start w:val="6"/>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6">
    <w:nsid w:val="41343B0F"/>
    <w:multiLevelType w:val="hybridMultilevel"/>
    <w:tmpl w:val="F98E41D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nsid w:val="424A6234"/>
    <w:multiLevelType w:val="hybridMultilevel"/>
    <w:tmpl w:val="7A625C7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nsid w:val="427B38DB"/>
    <w:multiLevelType w:val="hybridMultilevel"/>
    <w:tmpl w:val="C6AAF7A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9">
    <w:nsid w:val="491F7363"/>
    <w:multiLevelType w:val="hybridMultilevel"/>
    <w:tmpl w:val="CEE4A92A"/>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0">
    <w:nsid w:val="4BFA7805"/>
    <w:multiLevelType w:val="hybridMultilevel"/>
    <w:tmpl w:val="70C24056"/>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1">
    <w:nsid w:val="4C163D9A"/>
    <w:multiLevelType w:val="hybridMultilevel"/>
    <w:tmpl w:val="1FA439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nsid w:val="4D3665C2"/>
    <w:multiLevelType w:val="hybridMultilevel"/>
    <w:tmpl w:val="3412F59C"/>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3">
    <w:nsid w:val="4E333FAD"/>
    <w:multiLevelType w:val="hybridMultilevel"/>
    <w:tmpl w:val="98F8083E"/>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4">
    <w:nsid w:val="4FC802B7"/>
    <w:multiLevelType w:val="hybridMultilevel"/>
    <w:tmpl w:val="ACEA30E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5">
    <w:nsid w:val="50F2222E"/>
    <w:multiLevelType w:val="hybridMultilevel"/>
    <w:tmpl w:val="EBAA914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nsid w:val="51987438"/>
    <w:multiLevelType w:val="hybridMultilevel"/>
    <w:tmpl w:val="CC16E50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nsid w:val="535359B2"/>
    <w:multiLevelType w:val="hybridMultilevel"/>
    <w:tmpl w:val="BB2E6A3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8">
    <w:nsid w:val="550A25E1"/>
    <w:multiLevelType w:val="hybridMultilevel"/>
    <w:tmpl w:val="B5D2EBC0"/>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9">
    <w:nsid w:val="55A67716"/>
    <w:multiLevelType w:val="hybridMultilevel"/>
    <w:tmpl w:val="B0D21F5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nsid w:val="5B761094"/>
    <w:multiLevelType w:val="hybridMultilevel"/>
    <w:tmpl w:val="741AABBC"/>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1">
    <w:nsid w:val="5EDF4D55"/>
    <w:multiLevelType w:val="hybridMultilevel"/>
    <w:tmpl w:val="E29ADF1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2">
    <w:nsid w:val="64BE1842"/>
    <w:multiLevelType w:val="hybridMultilevel"/>
    <w:tmpl w:val="8B6E780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3">
    <w:nsid w:val="64ED1749"/>
    <w:multiLevelType w:val="hybridMultilevel"/>
    <w:tmpl w:val="E4DE93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4">
    <w:nsid w:val="65FC2F4B"/>
    <w:multiLevelType w:val="hybridMultilevel"/>
    <w:tmpl w:val="FBFC8C0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5">
    <w:nsid w:val="760F77AA"/>
    <w:multiLevelType w:val="hybridMultilevel"/>
    <w:tmpl w:val="21201A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6">
    <w:nsid w:val="7766486E"/>
    <w:multiLevelType w:val="hybridMultilevel"/>
    <w:tmpl w:val="D9006BEC"/>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num w:numId="1">
    <w:abstractNumId w:val="1"/>
  </w:num>
  <w:num w:numId="2">
    <w:abstractNumId w:val="0"/>
  </w:num>
  <w:num w:numId="3">
    <w:abstractNumId w:val="39"/>
  </w:num>
  <w:num w:numId="4">
    <w:abstractNumId w:val="16"/>
  </w:num>
  <w:num w:numId="5">
    <w:abstractNumId w:val="17"/>
  </w:num>
  <w:num w:numId="6">
    <w:abstractNumId w:val="23"/>
  </w:num>
  <w:num w:numId="7">
    <w:abstractNumId w:val="44"/>
  </w:num>
  <w:num w:numId="8">
    <w:abstractNumId w:val="46"/>
  </w:num>
  <w:num w:numId="9">
    <w:abstractNumId w:val="45"/>
  </w:num>
  <w:num w:numId="10">
    <w:abstractNumId w:val="34"/>
  </w:num>
  <w:num w:numId="11">
    <w:abstractNumId w:val="18"/>
  </w:num>
  <w:num w:numId="12">
    <w:abstractNumId w:val="22"/>
  </w:num>
  <w:num w:numId="13">
    <w:abstractNumId w:val="8"/>
  </w:num>
  <w:num w:numId="14">
    <w:abstractNumId w:val="3"/>
  </w:num>
  <w:num w:numId="15">
    <w:abstractNumId w:val="13"/>
  </w:num>
  <w:num w:numId="16">
    <w:abstractNumId w:val="9"/>
  </w:num>
  <w:num w:numId="17">
    <w:abstractNumId w:val="5"/>
  </w:num>
  <w:num w:numId="18">
    <w:abstractNumId w:val="30"/>
  </w:num>
  <w:num w:numId="19">
    <w:abstractNumId w:val="41"/>
  </w:num>
  <w:num w:numId="20">
    <w:abstractNumId w:val="26"/>
  </w:num>
  <w:num w:numId="21">
    <w:abstractNumId w:val="7"/>
  </w:num>
  <w:num w:numId="22">
    <w:abstractNumId w:val="35"/>
  </w:num>
  <w:num w:numId="23">
    <w:abstractNumId w:val="36"/>
  </w:num>
  <w:num w:numId="24">
    <w:abstractNumId w:val="32"/>
  </w:num>
  <w:num w:numId="25">
    <w:abstractNumId w:val="28"/>
  </w:num>
  <w:num w:numId="26">
    <w:abstractNumId w:val="19"/>
  </w:num>
  <w:num w:numId="27">
    <w:abstractNumId w:val="40"/>
  </w:num>
  <w:num w:numId="28">
    <w:abstractNumId w:val="38"/>
  </w:num>
  <w:num w:numId="29">
    <w:abstractNumId w:val="14"/>
  </w:num>
  <w:num w:numId="30">
    <w:abstractNumId w:val="2"/>
  </w:num>
  <w:num w:numId="31">
    <w:abstractNumId w:val="29"/>
  </w:num>
  <w:num w:numId="32">
    <w:abstractNumId w:val="42"/>
  </w:num>
  <w:num w:numId="33">
    <w:abstractNumId w:val="37"/>
  </w:num>
  <w:num w:numId="34">
    <w:abstractNumId w:val="20"/>
  </w:num>
  <w:num w:numId="35">
    <w:abstractNumId w:val="27"/>
  </w:num>
  <w:num w:numId="36">
    <w:abstractNumId w:val="4"/>
  </w:num>
  <w:num w:numId="37">
    <w:abstractNumId w:val="10"/>
  </w:num>
  <w:num w:numId="38">
    <w:abstractNumId w:val="21"/>
  </w:num>
  <w:num w:numId="39">
    <w:abstractNumId w:val="6"/>
  </w:num>
  <w:num w:numId="40">
    <w:abstractNumId w:val="15"/>
  </w:num>
  <w:num w:numId="41">
    <w:abstractNumId w:val="12"/>
  </w:num>
  <w:num w:numId="42">
    <w:abstractNumId w:val="25"/>
  </w:num>
  <w:num w:numId="43">
    <w:abstractNumId w:val="33"/>
  </w:num>
  <w:num w:numId="44">
    <w:abstractNumId w:val="24"/>
  </w:num>
  <w:num w:numId="45">
    <w:abstractNumId w:val="31"/>
  </w:num>
  <w:num w:numId="46">
    <w:abstractNumId w:val="11"/>
  </w:num>
  <w:num w:numId="47">
    <w:abstractNumId w:val="43"/>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588D"/>
    <w:rsid w:val="00057FE7"/>
    <w:rsid w:val="000760FD"/>
    <w:rsid w:val="00090FC4"/>
    <w:rsid w:val="00093375"/>
    <w:rsid w:val="000A2D56"/>
    <w:rsid w:val="000D5F6B"/>
    <w:rsid w:val="000E26EB"/>
    <w:rsid w:val="00112A67"/>
    <w:rsid w:val="001352C1"/>
    <w:rsid w:val="001B50CA"/>
    <w:rsid w:val="001E3E3B"/>
    <w:rsid w:val="001E6294"/>
    <w:rsid w:val="002013CE"/>
    <w:rsid w:val="00231151"/>
    <w:rsid w:val="00270BFA"/>
    <w:rsid w:val="002B5ADD"/>
    <w:rsid w:val="002E5C1B"/>
    <w:rsid w:val="002F1509"/>
    <w:rsid w:val="00303876"/>
    <w:rsid w:val="00313114"/>
    <w:rsid w:val="003402A7"/>
    <w:rsid w:val="00344E17"/>
    <w:rsid w:val="00345D37"/>
    <w:rsid w:val="00384D7B"/>
    <w:rsid w:val="0039377E"/>
    <w:rsid w:val="003C59D5"/>
    <w:rsid w:val="003D3E11"/>
    <w:rsid w:val="003D606D"/>
    <w:rsid w:val="003E6352"/>
    <w:rsid w:val="003E7986"/>
    <w:rsid w:val="003F2B92"/>
    <w:rsid w:val="004517F5"/>
    <w:rsid w:val="004547EC"/>
    <w:rsid w:val="004C5C73"/>
    <w:rsid w:val="004D5192"/>
    <w:rsid w:val="004D795E"/>
    <w:rsid w:val="004E3548"/>
    <w:rsid w:val="004F39D1"/>
    <w:rsid w:val="00523EBC"/>
    <w:rsid w:val="0057440C"/>
    <w:rsid w:val="005906E4"/>
    <w:rsid w:val="005A4639"/>
    <w:rsid w:val="005C5F26"/>
    <w:rsid w:val="005D7DEB"/>
    <w:rsid w:val="00605BAA"/>
    <w:rsid w:val="00695D8E"/>
    <w:rsid w:val="006B007B"/>
    <w:rsid w:val="006B39C3"/>
    <w:rsid w:val="006E0092"/>
    <w:rsid w:val="006E642E"/>
    <w:rsid w:val="00724877"/>
    <w:rsid w:val="0073071D"/>
    <w:rsid w:val="00746B81"/>
    <w:rsid w:val="007A158E"/>
    <w:rsid w:val="007A280F"/>
    <w:rsid w:val="007A3087"/>
    <w:rsid w:val="007C2BB1"/>
    <w:rsid w:val="00870AD2"/>
    <w:rsid w:val="008819D6"/>
    <w:rsid w:val="00883D54"/>
    <w:rsid w:val="008D6FF0"/>
    <w:rsid w:val="008E19C2"/>
    <w:rsid w:val="008E19F1"/>
    <w:rsid w:val="00912D64"/>
    <w:rsid w:val="009406C8"/>
    <w:rsid w:val="00945523"/>
    <w:rsid w:val="00964CBE"/>
    <w:rsid w:val="0096504A"/>
    <w:rsid w:val="009779E7"/>
    <w:rsid w:val="00A37FC0"/>
    <w:rsid w:val="00A57E59"/>
    <w:rsid w:val="00A613AE"/>
    <w:rsid w:val="00A70328"/>
    <w:rsid w:val="00A75772"/>
    <w:rsid w:val="00A8361B"/>
    <w:rsid w:val="00A85CE5"/>
    <w:rsid w:val="00AA4C96"/>
    <w:rsid w:val="00AD61CE"/>
    <w:rsid w:val="00AF54C5"/>
    <w:rsid w:val="00B12551"/>
    <w:rsid w:val="00B25805"/>
    <w:rsid w:val="00B3691D"/>
    <w:rsid w:val="00B57BC4"/>
    <w:rsid w:val="00B7284B"/>
    <w:rsid w:val="00BC0F74"/>
    <w:rsid w:val="00BD2B49"/>
    <w:rsid w:val="00C20862"/>
    <w:rsid w:val="00C66979"/>
    <w:rsid w:val="00C90B72"/>
    <w:rsid w:val="00C95DB0"/>
    <w:rsid w:val="00CA3B8C"/>
    <w:rsid w:val="00CB6188"/>
    <w:rsid w:val="00CD3DC8"/>
    <w:rsid w:val="00D01F07"/>
    <w:rsid w:val="00D77BE6"/>
    <w:rsid w:val="00DA7417"/>
    <w:rsid w:val="00DA7CAF"/>
    <w:rsid w:val="00DC0849"/>
    <w:rsid w:val="00DF5DB9"/>
    <w:rsid w:val="00E00C2D"/>
    <w:rsid w:val="00E21304"/>
    <w:rsid w:val="00E45861"/>
    <w:rsid w:val="00E810BE"/>
    <w:rsid w:val="00EC588D"/>
    <w:rsid w:val="00EF5E7F"/>
    <w:rsid w:val="00F63B84"/>
    <w:rsid w:val="00F974C8"/>
    <w:rsid w:val="00FF1F57"/>
    <w:rsid w:val="00FF2FC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9E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Times New Roman"/>
        <w:sz w:val="24"/>
        <w:szCs w:val="24"/>
        <w:lang w:val="en-CA" w:eastAsia="en-CA"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9" w:unhideWhenUsed="0" w:qFormat="1"/>
    <w:lsdException w:name="heading 2" w:locked="0" w:uiPriority="9" w:qFormat="1"/>
    <w:lsdException w:name="heading 3" w:locked="0" w:uiPriority="9" w:qFormat="1"/>
    <w:lsdException w:name="heading 4" w:locked="0" w:uiPriority="9" w:qFormat="1"/>
    <w:lsdException w:name="heading 5" w:locked="0" w:uiPriority="9" w:qFormat="1"/>
    <w:lsdException w:name="heading 6" w:uiPriority="9" w:qFormat="1"/>
    <w:lsdException w:name="heading 7" w:uiPriority="9" w:qFormat="1"/>
    <w:lsdException w:name="heading 8" w:uiPriority="9" w:qFormat="1"/>
    <w:lsdException w:name="heading 9" w:uiPriority="9" w:qFormat="1"/>
    <w:lsdException w:name="toc 1" w:locked="0" w:uiPriority="39"/>
    <w:lsdException w:name="toc 2" w:locked="0" w:uiPriority="39"/>
    <w:lsdException w:name="toc 3" w:locked="0" w:uiPriority="39"/>
    <w:lsdException w:name="toc 4" w:locked="0" w:uiPriority="39"/>
    <w:lsdException w:name="toc 5" w:uiPriority="39"/>
    <w:lsdException w:name="toc 6" w:uiPriority="39"/>
    <w:lsdException w:name="toc 7" w:uiPriority="39"/>
    <w:lsdException w:name="toc 8" w:uiPriority="39"/>
    <w:lsdException w:name="toc 9" w:uiPriority="39"/>
    <w:lsdException w:name="footer" w:locked="0"/>
    <w:lsdException w:name="caption" w:locked="0" w:uiPriority="0" w:qFormat="1"/>
    <w:lsdException w:name="List Bullet" w:locked="0"/>
    <w:lsdException w:name="List Number" w:locked="0"/>
    <w:lsdException w:name="Title" w:locked="0" w:semiHidden="0" w:uiPriority="10" w:unhideWhenUsed="0" w:qFormat="1"/>
    <w:lsdException w:name="Default Paragraph Font" w:locked="0" w:uiPriority="1"/>
    <w:lsdException w:name="Subtitle" w:semiHidden="0" w:uiPriority="11" w:unhideWhenUsed="0" w:qFormat="1"/>
    <w:lsdException w:name="Date" w:locked="0"/>
    <w:lsdException w:name="Hyperlink" w:locked="0"/>
    <w:lsdException w:name="Strong" w:locked="0" w:semiHidden="0" w:uiPriority="22" w:unhideWhenUsed="0" w:qFormat="1"/>
    <w:lsdException w:name="Emphasis" w:locked="0" w:semiHidden="0" w:uiPriority="20" w:unhideWhenUsed="0" w:qFormat="1"/>
    <w:lsdException w:name="HTML Top of Form" w:locked="0"/>
    <w:lsdException w:name="HTML Bottom of Form" w:locked="0"/>
    <w:lsdException w:name="Normal Table" w:locked="0"/>
    <w:lsdException w:name="No List" w:locked="0"/>
    <w:lsdException w:name="Outline List 1" w:locked="0"/>
    <w:lsdException w:name="Outline List 2" w:locked="0"/>
    <w:lsdException w:name="Table Grid" w:semiHidden="0" w:uiPriority="59" w:unhideWhenUsed="0"/>
    <w:lsdException w:name="Placeholder Text" w:unhideWhenUsed="0"/>
    <w:lsdException w:name="No Spacing" w:locked="0"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locked="0" w:uiPriority="39" w:qFormat="1"/>
  </w:latentStyles>
  <w:style w:type="paragraph" w:default="1" w:styleId="Normal">
    <w:name w:val="Normal"/>
    <w:qFormat/>
    <w:rsid w:val="00093375"/>
    <w:pPr>
      <w:spacing w:after="210" w:line="276" w:lineRule="auto"/>
    </w:pPr>
  </w:style>
  <w:style w:type="paragraph" w:styleId="Heading1">
    <w:name w:val="heading 1"/>
    <w:basedOn w:val="Title"/>
    <w:next w:val="Normal"/>
    <w:link w:val="Heading1Char"/>
    <w:uiPriority w:val="9"/>
    <w:qFormat/>
    <w:rsid w:val="002B5ADD"/>
    <w:pPr>
      <w:pBdr>
        <w:bottom w:val="single" w:sz="4" w:space="1" w:color="auto"/>
      </w:pBdr>
      <w:tabs>
        <w:tab w:val="clear" w:pos="2535"/>
      </w:tabs>
      <w:spacing w:before="480" w:after="100" w:afterAutospacing="1"/>
      <w:contextualSpacing/>
      <w:outlineLvl w:val="0"/>
    </w:pPr>
    <w:rPr>
      <w:rFonts w:ascii="Arial" w:hAnsi="Arial" w:cs="Arial"/>
      <w:b/>
      <w:color w:val="000000"/>
      <w:sz w:val="40"/>
      <w:szCs w:val="36"/>
    </w:rPr>
  </w:style>
  <w:style w:type="paragraph" w:styleId="Heading2">
    <w:name w:val="heading 2"/>
    <w:basedOn w:val="Normal"/>
    <w:next w:val="Normal"/>
    <w:link w:val="Heading2Char"/>
    <w:uiPriority w:val="9"/>
    <w:unhideWhenUsed/>
    <w:qFormat/>
    <w:rsid w:val="002B5ADD"/>
    <w:pPr>
      <w:keepNext/>
      <w:keepLines/>
      <w:spacing w:before="200" w:after="120"/>
      <w:outlineLvl w:val="1"/>
    </w:pPr>
    <w:rPr>
      <w:rFonts w:eastAsiaTheme="majorEastAsia" w:cs="Arial"/>
      <w:b/>
      <w:bCs/>
      <w:color w:val="007A37"/>
      <w:sz w:val="34"/>
      <w:szCs w:val="26"/>
    </w:rPr>
  </w:style>
  <w:style w:type="paragraph" w:styleId="Heading3">
    <w:name w:val="heading 3"/>
    <w:basedOn w:val="Normal"/>
    <w:next w:val="Normal"/>
    <w:link w:val="Heading3Char"/>
    <w:uiPriority w:val="9"/>
    <w:unhideWhenUsed/>
    <w:qFormat/>
    <w:rsid w:val="00A37FC0"/>
    <w:pPr>
      <w:keepNext/>
      <w:keepLines/>
      <w:spacing w:before="200" w:after="120"/>
      <w:outlineLvl w:val="2"/>
    </w:pPr>
    <w:rPr>
      <w:rFonts w:eastAsiaTheme="majorEastAsia" w:cstheme="majorBidi"/>
      <w:b/>
      <w:bCs/>
      <w:color w:val="000000" w:themeColor="text1"/>
      <w:sz w:val="28"/>
    </w:rPr>
  </w:style>
  <w:style w:type="paragraph" w:styleId="Heading4">
    <w:name w:val="heading 4"/>
    <w:basedOn w:val="Normal"/>
    <w:next w:val="Normal"/>
    <w:link w:val="Heading4Char"/>
    <w:uiPriority w:val="9"/>
    <w:unhideWhenUsed/>
    <w:qFormat/>
    <w:rsid w:val="002B5ADD"/>
    <w:pPr>
      <w:keepNext/>
      <w:keepLines/>
      <w:spacing w:before="200" w:after="0"/>
      <w:outlineLvl w:val="3"/>
    </w:pPr>
    <w:rPr>
      <w:rFonts w:eastAsiaTheme="majorEastAsia" w:cs="Arial"/>
      <w:b/>
      <w:bCs/>
      <w:iCs/>
      <w:color w:val="404040" w:themeColor="text1" w:themeTint="BF"/>
      <w:sz w:val="28"/>
    </w:rPr>
  </w:style>
  <w:style w:type="paragraph" w:styleId="Heading5">
    <w:name w:val="heading 5"/>
    <w:basedOn w:val="Normal"/>
    <w:next w:val="Normal"/>
    <w:link w:val="Heading5Char"/>
    <w:uiPriority w:val="9"/>
    <w:unhideWhenUsed/>
    <w:qFormat/>
    <w:rsid w:val="00A37FC0"/>
    <w:pPr>
      <w:keepNext/>
      <w:keepLines/>
      <w:spacing w:before="200" w:after="0"/>
      <w:outlineLvl w:val="4"/>
    </w:pPr>
    <w:rPr>
      <w:rFonts w:eastAsiaTheme="majorEastAsia" w:cstheme="majorBidi"/>
      <w:b/>
      <w:color w:val="000000" w:themeColor="text1"/>
      <w:sz w:val="26"/>
    </w:rPr>
  </w:style>
  <w:style w:type="paragraph" w:styleId="Heading6">
    <w:name w:val="heading 6"/>
    <w:basedOn w:val="Normal"/>
    <w:next w:val="Normal"/>
    <w:link w:val="Heading6Char"/>
    <w:uiPriority w:val="9"/>
    <w:unhideWhenUsed/>
    <w:qFormat/>
    <w:locked/>
    <w:rsid w:val="00A37FC0"/>
    <w:pPr>
      <w:keepNext/>
      <w:keepLines/>
      <w:spacing w:before="200" w:after="0"/>
      <w:outlineLvl w:val="5"/>
    </w:pPr>
    <w:rPr>
      <w:rFonts w:asciiTheme="majorHAnsi" w:eastAsiaTheme="majorEastAsia" w:hAnsiTheme="majorHAnsi" w:cstheme="majorBidi"/>
      <w:b/>
      <w:iCs/>
      <w:color w:val="7F7F7F" w:themeColor="text1" w:themeTint="80"/>
      <w:sz w:val="26"/>
    </w:rPr>
  </w:style>
  <w:style w:type="paragraph" w:styleId="Heading7">
    <w:name w:val="heading 7"/>
    <w:basedOn w:val="Normal"/>
    <w:next w:val="Normal"/>
    <w:link w:val="Heading7Char"/>
    <w:uiPriority w:val="9"/>
    <w:semiHidden/>
    <w:unhideWhenUsed/>
    <w:qFormat/>
    <w:locked/>
    <w:rsid w:val="00A37FC0"/>
    <w:pPr>
      <w:keepNext/>
      <w:keepLines/>
      <w:spacing w:before="200" w:after="0"/>
      <w:outlineLvl w:val="6"/>
    </w:pPr>
    <w:rPr>
      <w:rFonts w:asciiTheme="majorHAnsi" w:eastAsiaTheme="majorEastAsia" w:hAnsiTheme="majorHAnsi" w:cstheme="majorBidi"/>
      <w:b/>
      <w:iCs/>
      <w:color w:val="404040" w:themeColor="text1" w:themeTint="BF"/>
    </w:rPr>
  </w:style>
  <w:style w:type="paragraph" w:styleId="Heading8">
    <w:name w:val="heading 8"/>
    <w:basedOn w:val="Normal"/>
    <w:next w:val="Normal"/>
    <w:link w:val="Heading8Char"/>
    <w:uiPriority w:val="9"/>
    <w:semiHidden/>
    <w:unhideWhenUsed/>
    <w:qFormat/>
    <w:locked/>
    <w:rsid w:val="00A37FC0"/>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qFormat/>
    <w:locked/>
    <w:rsid w:val="004517F5"/>
    <w:pPr>
      <w:keepNext/>
      <w:keepLines/>
      <w:spacing w:before="200" w:after="0"/>
      <w:outlineLvl w:val="8"/>
    </w:pPr>
    <w:rPr>
      <w:rFonts w:asciiTheme="majorHAnsi" w:eastAsiaTheme="majorEastAsia" w:hAnsiTheme="majorHAnsi" w:cstheme="majorBid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talics">
    <w:name w:val="Italics"/>
    <w:basedOn w:val="DefaultParagraphFont"/>
    <w:uiPriority w:val="1"/>
    <w:qFormat/>
    <w:rsid w:val="00B57BC4"/>
    <w:rPr>
      <w:i/>
      <w:lang w:val="fr-CA"/>
    </w:rPr>
  </w:style>
  <w:style w:type="paragraph" w:customStyle="1" w:styleId="Tabletitle">
    <w:name w:val="Table title"/>
    <w:basedOn w:val="Normal"/>
    <w:qFormat/>
    <w:rsid w:val="00DC0849"/>
    <w:pPr>
      <w:spacing w:before="160" w:after="120" w:line="240" w:lineRule="auto"/>
    </w:pPr>
    <w:rPr>
      <w:b/>
      <w:sz w:val="26"/>
    </w:rPr>
  </w:style>
  <w:style w:type="character" w:customStyle="1" w:styleId="Heading1Char">
    <w:name w:val="Heading 1 Char"/>
    <w:link w:val="Heading1"/>
    <w:uiPriority w:val="9"/>
    <w:rsid w:val="002B5ADD"/>
    <w:rPr>
      <w:rFonts w:eastAsiaTheme="majorEastAsia" w:cs="Arial"/>
      <w:b/>
      <w:color w:val="000000"/>
      <w:sz w:val="40"/>
      <w:szCs w:val="36"/>
    </w:rPr>
  </w:style>
  <w:style w:type="paragraph" w:styleId="Title">
    <w:name w:val="Title"/>
    <w:basedOn w:val="Normal"/>
    <w:next w:val="Normal"/>
    <w:link w:val="TitleChar"/>
    <w:uiPriority w:val="10"/>
    <w:qFormat/>
    <w:rsid w:val="00DC0849"/>
    <w:pPr>
      <w:tabs>
        <w:tab w:val="left" w:pos="2535"/>
      </w:tabs>
      <w:spacing w:before="400" w:after="400"/>
    </w:pPr>
    <w:rPr>
      <w:rFonts w:asciiTheme="minorHAnsi" w:eastAsiaTheme="majorEastAsia" w:hAnsiTheme="minorHAnsi" w:cstheme="majorBidi"/>
      <w:sz w:val="48"/>
      <w:szCs w:val="52"/>
    </w:rPr>
  </w:style>
  <w:style w:type="character" w:customStyle="1" w:styleId="TitleChar">
    <w:name w:val="Title Char"/>
    <w:link w:val="Title"/>
    <w:uiPriority w:val="10"/>
    <w:rsid w:val="00DC0849"/>
    <w:rPr>
      <w:rFonts w:asciiTheme="minorHAnsi" w:eastAsiaTheme="majorEastAsia" w:hAnsiTheme="minorHAnsi" w:cstheme="majorBidi"/>
      <w:sz w:val="48"/>
      <w:szCs w:val="52"/>
    </w:rPr>
  </w:style>
  <w:style w:type="character" w:customStyle="1" w:styleId="Heading2Char">
    <w:name w:val="Heading 2 Char"/>
    <w:basedOn w:val="DefaultParagraphFont"/>
    <w:link w:val="Heading2"/>
    <w:uiPriority w:val="9"/>
    <w:rsid w:val="002B5ADD"/>
    <w:rPr>
      <w:rFonts w:eastAsiaTheme="majorEastAsia" w:cs="Arial"/>
      <w:b/>
      <w:bCs/>
      <w:color w:val="007A37"/>
      <w:sz w:val="34"/>
      <w:szCs w:val="26"/>
    </w:rPr>
  </w:style>
  <w:style w:type="character" w:customStyle="1" w:styleId="Heading3Char">
    <w:name w:val="Heading 3 Char"/>
    <w:basedOn w:val="DefaultParagraphFont"/>
    <w:link w:val="Heading3"/>
    <w:uiPriority w:val="9"/>
    <w:rsid w:val="00A37FC0"/>
    <w:rPr>
      <w:rFonts w:eastAsiaTheme="majorEastAsia" w:cstheme="majorBidi"/>
      <w:b/>
      <w:bCs/>
      <w:color w:val="000000" w:themeColor="text1"/>
      <w:sz w:val="28"/>
    </w:rPr>
  </w:style>
  <w:style w:type="character" w:customStyle="1" w:styleId="Heading4Char">
    <w:name w:val="Heading 4 Char"/>
    <w:basedOn w:val="DefaultParagraphFont"/>
    <w:link w:val="Heading4"/>
    <w:uiPriority w:val="9"/>
    <w:rsid w:val="002B5ADD"/>
    <w:rPr>
      <w:rFonts w:eastAsiaTheme="majorEastAsia" w:cs="Arial"/>
      <w:b/>
      <w:bCs/>
      <w:iCs/>
      <w:color w:val="404040" w:themeColor="text1" w:themeTint="BF"/>
      <w:sz w:val="28"/>
    </w:rPr>
  </w:style>
  <w:style w:type="character" w:customStyle="1" w:styleId="Heading5Char">
    <w:name w:val="Heading 5 Char"/>
    <w:basedOn w:val="DefaultParagraphFont"/>
    <w:link w:val="Heading5"/>
    <w:uiPriority w:val="9"/>
    <w:rsid w:val="00A37FC0"/>
    <w:rPr>
      <w:rFonts w:eastAsiaTheme="majorEastAsia" w:cstheme="majorBidi"/>
      <w:b/>
      <w:color w:val="000000" w:themeColor="text1"/>
      <w:sz w:val="26"/>
    </w:rPr>
  </w:style>
  <w:style w:type="character" w:customStyle="1" w:styleId="Heading6Char">
    <w:name w:val="Heading 6 Char"/>
    <w:basedOn w:val="DefaultParagraphFont"/>
    <w:link w:val="Heading6"/>
    <w:uiPriority w:val="9"/>
    <w:rsid w:val="00A37FC0"/>
    <w:rPr>
      <w:rFonts w:asciiTheme="majorHAnsi" w:eastAsiaTheme="majorEastAsia" w:hAnsiTheme="majorHAnsi" w:cstheme="majorBidi"/>
      <w:b/>
      <w:iCs/>
      <w:color w:val="7F7F7F" w:themeColor="text1" w:themeTint="80"/>
      <w:sz w:val="26"/>
    </w:rPr>
  </w:style>
  <w:style w:type="paragraph" w:styleId="Caption">
    <w:name w:val="caption"/>
    <w:basedOn w:val="Normal"/>
    <w:next w:val="Normal"/>
    <w:qFormat/>
    <w:rsid w:val="00883D54"/>
    <w:pPr>
      <w:spacing w:before="120" w:after="120" w:line="240" w:lineRule="auto"/>
    </w:pPr>
  </w:style>
  <w:style w:type="character" w:styleId="Strong">
    <w:name w:val="Strong"/>
    <w:basedOn w:val="DefaultParagraphFont"/>
    <w:uiPriority w:val="22"/>
    <w:qFormat/>
    <w:rsid w:val="00B57BC4"/>
    <w:rPr>
      <w:b/>
      <w:bCs/>
    </w:rPr>
  </w:style>
  <w:style w:type="character" w:styleId="Emphasis">
    <w:name w:val="Emphasis"/>
    <w:uiPriority w:val="20"/>
    <w:qFormat/>
    <w:rsid w:val="00C20862"/>
    <w:rPr>
      <w:i/>
      <w:color w:val="auto"/>
    </w:rPr>
  </w:style>
  <w:style w:type="paragraph" w:styleId="TOCHeading">
    <w:name w:val="TOC Heading"/>
    <w:basedOn w:val="Heading1"/>
    <w:next w:val="Normal"/>
    <w:uiPriority w:val="39"/>
    <w:unhideWhenUsed/>
    <w:qFormat/>
    <w:rsid w:val="00DF5DB9"/>
    <w:pPr>
      <w:keepNext/>
      <w:keepLines/>
      <w:spacing w:after="240" w:line="240" w:lineRule="auto"/>
      <w:outlineLvl w:val="9"/>
    </w:pPr>
    <w:rPr>
      <w:rFonts w:cstheme="majorBidi"/>
      <w:b w:val="0"/>
      <w:bCs/>
      <w:color w:val="000000" w:themeColor="text1"/>
      <w:sz w:val="36"/>
      <w:szCs w:val="28"/>
    </w:rPr>
  </w:style>
  <w:style w:type="table" w:styleId="TableGrid">
    <w:name w:val="Table Grid"/>
    <w:basedOn w:val="TableNormal"/>
    <w:uiPriority w:val="59"/>
    <w:locked/>
    <w:rsid w:val="003D3E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locked/>
    <w:rsid w:val="003D3E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5805"/>
  </w:style>
  <w:style w:type="paragraph" w:styleId="Footer">
    <w:name w:val="footer"/>
    <w:basedOn w:val="Normal"/>
    <w:link w:val="FooterChar"/>
    <w:uiPriority w:val="99"/>
    <w:rsid w:val="004517F5"/>
    <w:pPr>
      <w:tabs>
        <w:tab w:val="center" w:pos="4680"/>
        <w:tab w:val="right" w:pos="9360"/>
      </w:tabs>
      <w:spacing w:after="0" w:line="240" w:lineRule="auto"/>
      <w:jc w:val="right"/>
    </w:pPr>
  </w:style>
  <w:style w:type="character" w:customStyle="1" w:styleId="FooterChar">
    <w:name w:val="Footer Char"/>
    <w:basedOn w:val="DefaultParagraphFont"/>
    <w:link w:val="Footer"/>
    <w:uiPriority w:val="99"/>
    <w:rsid w:val="00B25805"/>
  </w:style>
  <w:style w:type="paragraph" w:styleId="BalloonText">
    <w:name w:val="Balloon Text"/>
    <w:basedOn w:val="Normal"/>
    <w:link w:val="BalloonTextChar"/>
    <w:uiPriority w:val="99"/>
    <w:semiHidden/>
    <w:unhideWhenUsed/>
    <w:locked/>
    <w:rsid w:val="003D3E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E11"/>
    <w:rPr>
      <w:rFonts w:ascii="Tahoma" w:hAnsi="Tahoma" w:cs="Tahoma"/>
      <w:sz w:val="16"/>
      <w:szCs w:val="16"/>
    </w:rPr>
  </w:style>
  <w:style w:type="paragraph" w:styleId="NoSpacing">
    <w:name w:val="No Spacing"/>
    <w:link w:val="NoSpacingChar"/>
    <w:uiPriority w:val="1"/>
    <w:qFormat/>
    <w:rsid w:val="00231151"/>
  </w:style>
  <w:style w:type="character" w:styleId="Hyperlink">
    <w:name w:val="Hyperlink"/>
    <w:basedOn w:val="DefaultParagraphFont"/>
    <w:uiPriority w:val="99"/>
    <w:rsid w:val="003402A7"/>
    <w:rPr>
      <w:rFonts w:ascii="Arial" w:hAnsi="Arial"/>
      <w:noProof/>
      <w:color w:val="0000FF"/>
      <w:u w:val="single" w:color="0000FF"/>
    </w:rPr>
  </w:style>
  <w:style w:type="paragraph" w:styleId="TOC1">
    <w:name w:val="toc 1"/>
    <w:basedOn w:val="Normal"/>
    <w:next w:val="Normal"/>
    <w:autoRedefine/>
    <w:uiPriority w:val="39"/>
    <w:unhideWhenUsed/>
    <w:rsid w:val="00090FC4"/>
    <w:pPr>
      <w:tabs>
        <w:tab w:val="right" w:leader="dot" w:pos="9350"/>
      </w:tabs>
      <w:spacing w:after="100"/>
    </w:pPr>
    <w:rPr>
      <w:b/>
      <w:sz w:val="28"/>
      <w:szCs w:val="28"/>
    </w:rPr>
  </w:style>
  <w:style w:type="paragraph" w:styleId="TOC2">
    <w:name w:val="toc 2"/>
    <w:basedOn w:val="Normal"/>
    <w:next w:val="Normal"/>
    <w:autoRedefine/>
    <w:uiPriority w:val="39"/>
    <w:unhideWhenUsed/>
    <w:rsid w:val="003E7986"/>
    <w:pPr>
      <w:tabs>
        <w:tab w:val="right" w:leader="dot" w:pos="9350"/>
      </w:tabs>
      <w:spacing w:after="100"/>
      <w:ind w:left="180"/>
    </w:pPr>
  </w:style>
  <w:style w:type="paragraph" w:styleId="TOC3">
    <w:name w:val="toc 3"/>
    <w:basedOn w:val="Normal"/>
    <w:next w:val="Normal"/>
    <w:autoRedefine/>
    <w:uiPriority w:val="39"/>
    <w:unhideWhenUsed/>
    <w:rsid w:val="00DF5DB9"/>
    <w:pPr>
      <w:tabs>
        <w:tab w:val="right" w:leader="dot" w:pos="9350"/>
      </w:tabs>
      <w:spacing w:after="100"/>
      <w:ind w:left="360"/>
    </w:pPr>
    <w:rPr>
      <w:rFonts w:asciiTheme="minorHAnsi" w:hAnsiTheme="minorHAnsi" w:cstheme="minorHAnsi"/>
    </w:rPr>
  </w:style>
  <w:style w:type="paragraph" w:styleId="TOC4">
    <w:name w:val="toc 4"/>
    <w:basedOn w:val="Normal"/>
    <w:next w:val="Normal"/>
    <w:autoRedefine/>
    <w:uiPriority w:val="39"/>
    <w:unhideWhenUsed/>
    <w:rsid w:val="00DF5DB9"/>
    <w:pPr>
      <w:spacing w:after="100"/>
      <w:ind w:left="720"/>
    </w:pPr>
    <w:rPr>
      <w:rFonts w:asciiTheme="minorHAnsi" w:hAnsiTheme="minorHAnsi"/>
      <w:sz w:val="22"/>
    </w:rPr>
  </w:style>
  <w:style w:type="paragraph" w:styleId="ListBullet">
    <w:name w:val="List Bullet"/>
    <w:basedOn w:val="Normal"/>
    <w:uiPriority w:val="99"/>
    <w:rsid w:val="00883D54"/>
    <w:pPr>
      <w:numPr>
        <w:numId w:val="1"/>
      </w:numPr>
      <w:contextualSpacing/>
    </w:pPr>
  </w:style>
  <w:style w:type="paragraph" w:styleId="ListNumber">
    <w:name w:val="List Number"/>
    <w:basedOn w:val="Normal"/>
    <w:uiPriority w:val="99"/>
    <w:rsid w:val="00883D54"/>
    <w:pPr>
      <w:numPr>
        <w:numId w:val="2"/>
      </w:numPr>
      <w:contextualSpacing/>
    </w:pPr>
  </w:style>
  <w:style w:type="paragraph" w:styleId="Date">
    <w:name w:val="Date"/>
    <w:basedOn w:val="Normal"/>
    <w:next w:val="Normal"/>
    <w:link w:val="DateChar"/>
    <w:uiPriority w:val="99"/>
    <w:semiHidden/>
    <w:rsid w:val="00C90B72"/>
  </w:style>
  <w:style w:type="character" w:customStyle="1" w:styleId="DateChar">
    <w:name w:val="Date Char"/>
    <w:basedOn w:val="DefaultParagraphFont"/>
    <w:link w:val="Date"/>
    <w:uiPriority w:val="99"/>
    <w:semiHidden/>
    <w:rsid w:val="008D6FF0"/>
  </w:style>
  <w:style w:type="paragraph" w:customStyle="1" w:styleId="Tablebody">
    <w:name w:val="Table body"/>
    <w:basedOn w:val="NoSpacing"/>
    <w:qFormat/>
    <w:rsid w:val="000A2D56"/>
    <w:pPr>
      <w:keepNext/>
      <w:spacing w:before="40" w:after="40"/>
    </w:pPr>
  </w:style>
  <w:style w:type="character" w:customStyle="1" w:styleId="Heading7Char">
    <w:name w:val="Heading 7 Char"/>
    <w:basedOn w:val="DefaultParagraphFont"/>
    <w:link w:val="Heading7"/>
    <w:uiPriority w:val="9"/>
    <w:semiHidden/>
    <w:rsid w:val="00A37FC0"/>
    <w:rPr>
      <w:rFonts w:asciiTheme="majorHAnsi" w:eastAsiaTheme="majorEastAsia" w:hAnsiTheme="majorHAnsi" w:cstheme="majorBidi"/>
      <w:b/>
      <w:iCs/>
      <w:color w:val="404040" w:themeColor="text1" w:themeTint="BF"/>
    </w:rPr>
  </w:style>
  <w:style w:type="character" w:customStyle="1" w:styleId="Heading9Char">
    <w:name w:val="Heading 9 Char"/>
    <w:basedOn w:val="DefaultParagraphFont"/>
    <w:link w:val="Heading9"/>
    <w:uiPriority w:val="9"/>
    <w:semiHidden/>
    <w:rsid w:val="004517F5"/>
    <w:rPr>
      <w:rFonts w:asciiTheme="majorHAnsi" w:eastAsiaTheme="majorEastAsia" w:hAnsiTheme="majorHAnsi" w:cstheme="majorBidi"/>
      <w:iCs/>
      <w:color w:val="404040" w:themeColor="text1" w:themeTint="BF"/>
      <w:szCs w:val="20"/>
    </w:rPr>
  </w:style>
  <w:style w:type="character" w:customStyle="1" w:styleId="Heading8Char">
    <w:name w:val="Heading 8 Char"/>
    <w:basedOn w:val="DefaultParagraphFont"/>
    <w:link w:val="Heading8"/>
    <w:uiPriority w:val="9"/>
    <w:semiHidden/>
    <w:rsid w:val="00A37FC0"/>
    <w:rPr>
      <w:rFonts w:asciiTheme="majorHAnsi" w:eastAsiaTheme="majorEastAsia" w:hAnsiTheme="majorHAnsi" w:cstheme="majorBidi"/>
      <w:color w:val="404040" w:themeColor="text1" w:themeTint="BF"/>
      <w:szCs w:val="20"/>
    </w:rPr>
  </w:style>
  <w:style w:type="character" w:styleId="IntenseEmphasis">
    <w:name w:val="Intense Emphasis"/>
    <w:basedOn w:val="DefaultParagraphFont"/>
    <w:uiPriority w:val="21"/>
    <w:qFormat/>
    <w:locked/>
    <w:rsid w:val="00DC0849"/>
    <w:rPr>
      <w:b/>
      <w:bCs/>
      <w:i/>
      <w:iCs/>
      <w:color w:val="404040" w:themeColor="text1" w:themeTint="BF"/>
    </w:rPr>
  </w:style>
  <w:style w:type="paragraph" w:styleId="IntenseQuote">
    <w:name w:val="Intense Quote"/>
    <w:basedOn w:val="Normal"/>
    <w:next w:val="Normal"/>
    <w:link w:val="IntenseQuoteChar"/>
    <w:uiPriority w:val="30"/>
    <w:qFormat/>
    <w:locked/>
    <w:rsid w:val="00DC0849"/>
    <w:pPr>
      <w:pBdr>
        <w:bottom w:val="single" w:sz="4" w:space="4" w:color="9BBB59" w:themeColor="accent3"/>
      </w:pBdr>
      <w:spacing w:before="200" w:after="280"/>
      <w:ind w:left="936" w:right="936"/>
    </w:pPr>
    <w:rPr>
      <w:b/>
      <w:bCs/>
      <w:i/>
      <w:iCs/>
      <w:color w:val="404040" w:themeColor="text1" w:themeTint="BF"/>
    </w:rPr>
  </w:style>
  <w:style w:type="character" w:customStyle="1" w:styleId="IntenseQuoteChar">
    <w:name w:val="Intense Quote Char"/>
    <w:basedOn w:val="DefaultParagraphFont"/>
    <w:link w:val="IntenseQuote"/>
    <w:uiPriority w:val="30"/>
    <w:rsid w:val="00B25805"/>
    <w:rPr>
      <w:b/>
      <w:bCs/>
      <w:i/>
      <w:iCs/>
      <w:color w:val="404040" w:themeColor="text1" w:themeTint="BF"/>
    </w:rPr>
  </w:style>
  <w:style w:type="paragraph" w:styleId="Subtitle">
    <w:name w:val="Subtitle"/>
    <w:basedOn w:val="Normal"/>
    <w:next w:val="Normal"/>
    <w:link w:val="SubtitleChar"/>
    <w:uiPriority w:val="11"/>
    <w:qFormat/>
    <w:locked/>
    <w:rsid w:val="00DC0849"/>
    <w:pPr>
      <w:numPr>
        <w:ilvl w:val="1"/>
      </w:numPr>
    </w:pPr>
    <w:rPr>
      <w:rFonts w:asciiTheme="majorHAnsi" w:eastAsiaTheme="majorEastAsia" w:hAnsiTheme="majorHAnsi" w:cstheme="majorBidi"/>
      <w:i/>
      <w:iCs/>
      <w:color w:val="00B050"/>
      <w:spacing w:val="15"/>
    </w:rPr>
  </w:style>
  <w:style w:type="character" w:customStyle="1" w:styleId="SubtitleChar">
    <w:name w:val="Subtitle Char"/>
    <w:basedOn w:val="DefaultParagraphFont"/>
    <w:link w:val="Subtitle"/>
    <w:uiPriority w:val="11"/>
    <w:rsid w:val="00B25805"/>
    <w:rPr>
      <w:rFonts w:asciiTheme="majorHAnsi" w:eastAsiaTheme="majorEastAsia" w:hAnsiTheme="majorHAnsi" w:cstheme="majorBidi"/>
      <w:i/>
      <w:iCs/>
      <w:color w:val="00B050"/>
      <w:spacing w:val="15"/>
    </w:rPr>
  </w:style>
  <w:style w:type="paragraph" w:styleId="ListParagraph">
    <w:name w:val="List Paragraph"/>
    <w:basedOn w:val="Normal"/>
    <w:uiPriority w:val="34"/>
    <w:qFormat/>
    <w:locked/>
    <w:rsid w:val="00AA4C96"/>
    <w:pPr>
      <w:spacing w:after="200"/>
      <w:ind w:left="720"/>
      <w:contextualSpacing/>
    </w:pPr>
    <w:rPr>
      <w:rFonts w:asciiTheme="minorHAnsi" w:eastAsiaTheme="minorEastAsia" w:hAnsiTheme="minorHAnsi" w:cstheme="minorBidi"/>
      <w:lang w:eastAsia="en-US"/>
    </w:rPr>
  </w:style>
  <w:style w:type="paragraph" w:styleId="Quote">
    <w:name w:val="Quote"/>
    <w:basedOn w:val="Normal"/>
    <w:next w:val="Normal"/>
    <w:link w:val="QuoteChar"/>
    <w:uiPriority w:val="29"/>
    <w:qFormat/>
    <w:locked/>
    <w:rsid w:val="00AA4C96"/>
    <w:pPr>
      <w:spacing w:before="200" w:after="0"/>
      <w:ind w:left="360" w:right="360"/>
    </w:pPr>
    <w:rPr>
      <w:rFonts w:asciiTheme="minorHAnsi" w:eastAsiaTheme="minorEastAsia" w:hAnsiTheme="minorHAnsi" w:cstheme="minorBidi"/>
      <w:i/>
      <w:iCs/>
      <w:lang w:eastAsia="en-US"/>
    </w:rPr>
  </w:style>
  <w:style w:type="character" w:customStyle="1" w:styleId="QuoteChar">
    <w:name w:val="Quote Char"/>
    <w:basedOn w:val="DefaultParagraphFont"/>
    <w:link w:val="Quote"/>
    <w:uiPriority w:val="29"/>
    <w:rsid w:val="00AA4C96"/>
    <w:rPr>
      <w:rFonts w:asciiTheme="minorHAnsi" w:eastAsiaTheme="minorEastAsia" w:hAnsiTheme="minorHAnsi" w:cstheme="minorBidi"/>
      <w:i/>
      <w:iCs/>
      <w:lang w:eastAsia="en-US"/>
    </w:rPr>
  </w:style>
  <w:style w:type="character" w:styleId="SubtleEmphasis">
    <w:name w:val="Subtle Emphasis"/>
    <w:uiPriority w:val="19"/>
    <w:qFormat/>
    <w:locked/>
    <w:rsid w:val="00AA4C96"/>
    <w:rPr>
      <w:i/>
      <w:iCs/>
    </w:rPr>
  </w:style>
  <w:style w:type="character" w:styleId="SubtleReference">
    <w:name w:val="Subtle Reference"/>
    <w:uiPriority w:val="31"/>
    <w:qFormat/>
    <w:locked/>
    <w:rsid w:val="00AA4C96"/>
    <w:rPr>
      <w:smallCaps/>
    </w:rPr>
  </w:style>
  <w:style w:type="character" w:styleId="IntenseReference">
    <w:name w:val="Intense Reference"/>
    <w:uiPriority w:val="32"/>
    <w:qFormat/>
    <w:locked/>
    <w:rsid w:val="00AA4C96"/>
    <w:rPr>
      <w:smallCaps/>
      <w:spacing w:val="5"/>
      <w:u w:val="single"/>
    </w:rPr>
  </w:style>
  <w:style w:type="character" w:styleId="BookTitle">
    <w:name w:val="Book Title"/>
    <w:uiPriority w:val="33"/>
    <w:qFormat/>
    <w:locked/>
    <w:rsid w:val="00AA4C96"/>
    <w:rPr>
      <w:i/>
      <w:iCs/>
      <w:smallCaps/>
      <w:spacing w:val="5"/>
    </w:rPr>
  </w:style>
  <w:style w:type="paragraph" w:customStyle="1" w:styleId="BodyText1">
    <w:name w:val="Body Text 1"/>
    <w:basedOn w:val="Normal"/>
    <w:link w:val="BodyText1Char"/>
    <w:rsid w:val="00AA4C96"/>
    <w:pPr>
      <w:spacing w:after="160" w:line="240" w:lineRule="auto"/>
    </w:pPr>
    <w:rPr>
      <w:sz w:val="20"/>
      <w:szCs w:val="20"/>
      <w:lang w:val="en-US" w:eastAsia="en-US"/>
    </w:rPr>
  </w:style>
  <w:style w:type="paragraph" w:customStyle="1" w:styleId="BodyList">
    <w:name w:val="Body List"/>
    <w:basedOn w:val="ListBullet"/>
    <w:link w:val="BodyListChar"/>
    <w:rsid w:val="00AA4C96"/>
    <w:pPr>
      <w:numPr>
        <w:numId w:val="0"/>
      </w:numPr>
      <w:tabs>
        <w:tab w:val="num" w:pos="630"/>
        <w:tab w:val="num" w:pos="720"/>
      </w:tabs>
      <w:spacing w:after="80" w:line="240" w:lineRule="auto"/>
      <w:ind w:left="630" w:hanging="270"/>
      <w:contextualSpacing w:val="0"/>
    </w:pPr>
    <w:rPr>
      <w:sz w:val="20"/>
      <w:szCs w:val="20"/>
      <w:lang w:val="en-GB"/>
    </w:rPr>
  </w:style>
  <w:style w:type="paragraph" w:customStyle="1" w:styleId="BodyListStart">
    <w:name w:val="Body List Start"/>
    <w:basedOn w:val="BodyText1"/>
    <w:link w:val="BodyListStartChar"/>
    <w:rsid w:val="00AA4C96"/>
    <w:pPr>
      <w:spacing w:after="80"/>
    </w:pPr>
    <w:rPr>
      <w:lang w:val="en-GB"/>
    </w:rPr>
  </w:style>
  <w:style w:type="character" w:customStyle="1" w:styleId="BodyListChar">
    <w:name w:val="Body List Char"/>
    <w:link w:val="BodyList"/>
    <w:rsid w:val="00AA4C96"/>
    <w:rPr>
      <w:sz w:val="20"/>
      <w:szCs w:val="20"/>
      <w:lang w:val="en-GB"/>
    </w:rPr>
  </w:style>
  <w:style w:type="paragraph" w:customStyle="1" w:styleId="Appendix3">
    <w:name w:val="Appendix 3"/>
    <w:basedOn w:val="Normal"/>
    <w:link w:val="Appendix3Char"/>
    <w:rsid w:val="00AA4C96"/>
    <w:pPr>
      <w:spacing w:after="0" w:line="240" w:lineRule="auto"/>
    </w:pPr>
    <w:rPr>
      <w:b/>
      <w:bCs/>
      <w:i/>
      <w:iCs/>
      <w:lang w:eastAsia="en-US"/>
    </w:rPr>
  </w:style>
  <w:style w:type="character" w:customStyle="1" w:styleId="BodyText1Char">
    <w:name w:val="Body Text 1 Char"/>
    <w:link w:val="BodyText1"/>
    <w:rsid w:val="00AA4C96"/>
    <w:rPr>
      <w:sz w:val="20"/>
      <w:szCs w:val="20"/>
      <w:lang w:val="en-US" w:eastAsia="en-US"/>
    </w:rPr>
  </w:style>
  <w:style w:type="character" w:customStyle="1" w:styleId="BodyListStartChar">
    <w:name w:val="Body List Start Char"/>
    <w:link w:val="BodyListStart"/>
    <w:rsid w:val="00AA4C96"/>
    <w:rPr>
      <w:sz w:val="20"/>
      <w:szCs w:val="20"/>
      <w:lang w:val="en-GB" w:eastAsia="en-US"/>
    </w:rPr>
  </w:style>
  <w:style w:type="character" w:customStyle="1" w:styleId="Appendix3Char">
    <w:name w:val="Appendix 3 Char"/>
    <w:link w:val="Appendix3"/>
    <w:rsid w:val="00AA4C96"/>
    <w:rPr>
      <w:b/>
      <w:bCs/>
      <w:i/>
      <w:iCs/>
      <w:lang w:eastAsia="en-US"/>
    </w:rPr>
  </w:style>
  <w:style w:type="character" w:customStyle="1" w:styleId="attribute-value">
    <w:name w:val="attribute-value"/>
    <w:basedOn w:val="DefaultParagraphFont"/>
    <w:rsid w:val="00AA4C96"/>
  </w:style>
  <w:style w:type="character" w:customStyle="1" w:styleId="apple-converted-space">
    <w:name w:val="apple-converted-space"/>
    <w:basedOn w:val="DefaultParagraphFont"/>
    <w:rsid w:val="00AA4C96"/>
  </w:style>
  <w:style w:type="character" w:styleId="FollowedHyperlink">
    <w:name w:val="FollowedHyperlink"/>
    <w:basedOn w:val="DefaultParagraphFont"/>
    <w:uiPriority w:val="99"/>
    <w:semiHidden/>
    <w:unhideWhenUsed/>
    <w:locked/>
    <w:rsid w:val="00AA4C96"/>
    <w:rPr>
      <w:color w:val="800080" w:themeColor="followedHyperlink"/>
      <w:u w:val="single"/>
    </w:rPr>
  </w:style>
  <w:style w:type="paragraph" w:styleId="Bibliography">
    <w:name w:val="Bibliography"/>
    <w:basedOn w:val="Normal"/>
    <w:next w:val="Normal"/>
    <w:uiPriority w:val="37"/>
    <w:unhideWhenUsed/>
    <w:locked/>
    <w:rsid w:val="00AA4C96"/>
    <w:pPr>
      <w:spacing w:after="200"/>
    </w:pPr>
    <w:rPr>
      <w:rFonts w:asciiTheme="minorHAnsi" w:eastAsiaTheme="minorEastAsia" w:hAnsiTheme="minorHAnsi" w:cstheme="minorBidi"/>
      <w:lang w:eastAsia="en-US"/>
    </w:rPr>
  </w:style>
  <w:style w:type="paragraph" w:styleId="FootnoteText">
    <w:name w:val="footnote text"/>
    <w:basedOn w:val="Normal"/>
    <w:link w:val="FootnoteTextChar"/>
    <w:uiPriority w:val="99"/>
    <w:semiHidden/>
    <w:unhideWhenUsed/>
    <w:locked/>
    <w:rsid w:val="00AA4C96"/>
    <w:pPr>
      <w:spacing w:after="0" w:line="240" w:lineRule="auto"/>
    </w:pPr>
    <w:rPr>
      <w:rFonts w:asciiTheme="minorHAnsi" w:eastAsiaTheme="minorEastAsia" w:hAnsi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AA4C96"/>
    <w:rPr>
      <w:rFonts w:asciiTheme="minorHAnsi" w:eastAsiaTheme="minorEastAsia" w:hAnsiTheme="minorHAnsi" w:cstheme="minorBidi"/>
      <w:sz w:val="20"/>
      <w:szCs w:val="20"/>
      <w:lang w:eastAsia="en-US"/>
    </w:rPr>
  </w:style>
  <w:style w:type="character" w:styleId="FootnoteReference">
    <w:name w:val="footnote reference"/>
    <w:basedOn w:val="DefaultParagraphFont"/>
    <w:uiPriority w:val="99"/>
    <w:semiHidden/>
    <w:unhideWhenUsed/>
    <w:locked/>
    <w:rsid w:val="00AA4C96"/>
    <w:rPr>
      <w:vertAlign w:val="superscript"/>
    </w:rPr>
  </w:style>
  <w:style w:type="character" w:customStyle="1" w:styleId="NoSpacingChar">
    <w:name w:val="No Spacing Char"/>
    <w:basedOn w:val="DefaultParagraphFont"/>
    <w:link w:val="NoSpacing"/>
    <w:uiPriority w:val="1"/>
    <w:rsid w:val="00AA4C96"/>
  </w:style>
  <w:style w:type="paragraph" w:styleId="TOC5">
    <w:name w:val="toc 5"/>
    <w:basedOn w:val="Normal"/>
    <w:next w:val="Normal"/>
    <w:autoRedefine/>
    <w:uiPriority w:val="39"/>
    <w:unhideWhenUsed/>
    <w:locked/>
    <w:rsid w:val="00AA4C96"/>
    <w:pPr>
      <w:spacing w:after="100" w:line="259" w:lineRule="auto"/>
      <w:ind w:left="880"/>
    </w:pPr>
    <w:rPr>
      <w:rFonts w:asciiTheme="minorHAnsi" w:eastAsiaTheme="minorEastAsia" w:hAnsiTheme="minorHAnsi" w:cstheme="minorBidi"/>
    </w:rPr>
  </w:style>
  <w:style w:type="paragraph" w:styleId="TOC6">
    <w:name w:val="toc 6"/>
    <w:basedOn w:val="Normal"/>
    <w:next w:val="Normal"/>
    <w:autoRedefine/>
    <w:uiPriority w:val="39"/>
    <w:unhideWhenUsed/>
    <w:locked/>
    <w:rsid w:val="00AA4C96"/>
    <w:pPr>
      <w:spacing w:after="100" w:line="259" w:lineRule="auto"/>
      <w:ind w:left="1100"/>
    </w:pPr>
    <w:rPr>
      <w:rFonts w:asciiTheme="minorHAnsi" w:eastAsiaTheme="minorEastAsia" w:hAnsiTheme="minorHAnsi" w:cstheme="minorBidi"/>
    </w:rPr>
  </w:style>
  <w:style w:type="paragraph" w:styleId="TOC7">
    <w:name w:val="toc 7"/>
    <w:basedOn w:val="Normal"/>
    <w:next w:val="Normal"/>
    <w:autoRedefine/>
    <w:uiPriority w:val="39"/>
    <w:unhideWhenUsed/>
    <w:locked/>
    <w:rsid w:val="00AA4C96"/>
    <w:pPr>
      <w:spacing w:after="100" w:line="259" w:lineRule="auto"/>
      <w:ind w:left="1320"/>
    </w:pPr>
    <w:rPr>
      <w:rFonts w:asciiTheme="minorHAnsi" w:eastAsiaTheme="minorEastAsia" w:hAnsiTheme="minorHAnsi" w:cstheme="minorBidi"/>
    </w:rPr>
  </w:style>
  <w:style w:type="paragraph" w:styleId="TOC8">
    <w:name w:val="toc 8"/>
    <w:basedOn w:val="Normal"/>
    <w:next w:val="Normal"/>
    <w:autoRedefine/>
    <w:uiPriority w:val="39"/>
    <w:unhideWhenUsed/>
    <w:locked/>
    <w:rsid w:val="00AA4C96"/>
    <w:pPr>
      <w:spacing w:after="100" w:line="259" w:lineRule="auto"/>
      <w:ind w:left="1540"/>
    </w:pPr>
    <w:rPr>
      <w:rFonts w:asciiTheme="minorHAnsi" w:eastAsiaTheme="minorEastAsia" w:hAnsiTheme="minorHAnsi" w:cstheme="minorBidi"/>
    </w:rPr>
  </w:style>
  <w:style w:type="paragraph" w:styleId="TOC9">
    <w:name w:val="toc 9"/>
    <w:basedOn w:val="Normal"/>
    <w:next w:val="Normal"/>
    <w:autoRedefine/>
    <w:uiPriority w:val="39"/>
    <w:unhideWhenUsed/>
    <w:locked/>
    <w:rsid w:val="00AA4C96"/>
    <w:pPr>
      <w:spacing w:after="100" w:line="259" w:lineRule="auto"/>
      <w:ind w:left="1760"/>
    </w:pPr>
    <w:rPr>
      <w:rFonts w:asciiTheme="minorHAnsi" w:eastAsiaTheme="minorEastAsia" w:hAnsiTheme="minorHAnsi" w:cstheme="minorBidi"/>
    </w:rPr>
  </w:style>
  <w:style w:type="paragraph" w:styleId="NormalWeb">
    <w:name w:val="Normal (Web)"/>
    <w:basedOn w:val="Normal"/>
    <w:uiPriority w:val="99"/>
    <w:unhideWhenUsed/>
    <w:locked/>
    <w:rsid w:val="00AA4C96"/>
    <w:pPr>
      <w:spacing w:before="100" w:beforeAutospacing="1" w:after="100" w:afterAutospacing="1" w:line="240" w:lineRule="auto"/>
    </w:pPr>
    <w:rPr>
      <w:rFonts w:ascii="Times New Roman" w:hAnsi="Times New Roman"/>
    </w:rPr>
  </w:style>
  <w:style w:type="paragraph" w:styleId="Revision">
    <w:name w:val="Revision"/>
    <w:hidden/>
    <w:uiPriority w:val="99"/>
    <w:semiHidden/>
    <w:rsid w:val="00AA4C96"/>
    <w:rPr>
      <w:rFonts w:asciiTheme="minorHAnsi" w:eastAsiaTheme="minorEastAsia" w:hAnsiTheme="minorHAnsi" w:cstheme="minorBidi"/>
      <w:sz w:val="22"/>
      <w:szCs w:val="22"/>
      <w:lang w:eastAsia="en-US"/>
    </w:rPr>
  </w:style>
  <w:style w:type="character" w:styleId="CommentReference">
    <w:name w:val="annotation reference"/>
    <w:basedOn w:val="DefaultParagraphFont"/>
    <w:uiPriority w:val="99"/>
    <w:semiHidden/>
    <w:unhideWhenUsed/>
    <w:locked/>
    <w:rsid w:val="00AA4C96"/>
    <w:rPr>
      <w:sz w:val="16"/>
      <w:szCs w:val="16"/>
    </w:rPr>
  </w:style>
  <w:style w:type="paragraph" w:styleId="CommentText">
    <w:name w:val="annotation text"/>
    <w:basedOn w:val="Normal"/>
    <w:link w:val="CommentTextChar"/>
    <w:uiPriority w:val="99"/>
    <w:semiHidden/>
    <w:unhideWhenUsed/>
    <w:locked/>
    <w:rsid w:val="00AA4C96"/>
    <w:pPr>
      <w:spacing w:after="200" w:line="240" w:lineRule="auto"/>
    </w:pPr>
    <w:rPr>
      <w:rFonts w:asciiTheme="minorHAnsi" w:eastAsiaTheme="minorEastAsia" w:hAnsiTheme="minorHAnsi" w:cstheme="minorBidi"/>
      <w:sz w:val="20"/>
      <w:szCs w:val="20"/>
      <w:lang w:eastAsia="en-US"/>
    </w:rPr>
  </w:style>
  <w:style w:type="character" w:customStyle="1" w:styleId="CommentTextChar">
    <w:name w:val="Comment Text Char"/>
    <w:basedOn w:val="DefaultParagraphFont"/>
    <w:link w:val="CommentText"/>
    <w:uiPriority w:val="99"/>
    <w:semiHidden/>
    <w:rsid w:val="00AA4C96"/>
    <w:rPr>
      <w:rFonts w:asciiTheme="minorHAnsi" w:eastAsiaTheme="minorEastAsia" w:hAnsiTheme="minorHAnsi" w:cstheme="minorBidi"/>
      <w:sz w:val="20"/>
      <w:szCs w:val="20"/>
      <w:lang w:eastAsia="en-US"/>
    </w:rPr>
  </w:style>
  <w:style w:type="paragraph" w:styleId="CommentSubject">
    <w:name w:val="annotation subject"/>
    <w:basedOn w:val="CommentText"/>
    <w:next w:val="CommentText"/>
    <w:link w:val="CommentSubjectChar"/>
    <w:uiPriority w:val="99"/>
    <w:semiHidden/>
    <w:unhideWhenUsed/>
    <w:locked/>
    <w:rsid w:val="00AA4C96"/>
    <w:rPr>
      <w:b/>
      <w:bCs/>
    </w:rPr>
  </w:style>
  <w:style w:type="character" w:customStyle="1" w:styleId="CommentSubjectChar">
    <w:name w:val="Comment Subject Char"/>
    <w:basedOn w:val="CommentTextChar"/>
    <w:link w:val="CommentSubject"/>
    <w:uiPriority w:val="99"/>
    <w:semiHidden/>
    <w:rsid w:val="00AA4C96"/>
    <w:rPr>
      <w:rFonts w:asciiTheme="minorHAnsi" w:eastAsiaTheme="minorEastAsia" w:hAnsiTheme="minorHAnsi" w:cstheme="minorBidi"/>
      <w:b/>
      <w:bCs/>
      <w:sz w:val="20"/>
      <w:szCs w:val="20"/>
      <w:lang w:eastAsia="en-US"/>
    </w:rPr>
  </w:style>
  <w:style w:type="paragraph" w:customStyle="1" w:styleId="Default">
    <w:name w:val="Default"/>
    <w:rsid w:val="00AA4C96"/>
    <w:pPr>
      <w:autoSpaceDE w:val="0"/>
      <w:autoSpaceDN w:val="0"/>
      <w:adjustRightInd w:val="0"/>
    </w:pPr>
    <w:rPr>
      <w:rFonts w:eastAsiaTheme="minorEastAsia" w:cs="Arial"/>
      <w:color w:val="000000"/>
      <w:lang w:eastAsia="en-US"/>
    </w:rPr>
  </w:style>
  <w:style w:type="table" w:customStyle="1" w:styleId="GridTable1Light">
    <w:name w:val="Grid Table 1 Light"/>
    <w:basedOn w:val="TableNormal"/>
    <w:uiPriority w:val="46"/>
    <w:rsid w:val="00DA741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Times New Roman"/>
        <w:sz w:val="24"/>
        <w:szCs w:val="24"/>
        <w:lang w:val="en-CA" w:eastAsia="en-CA"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9" w:unhideWhenUsed="0" w:qFormat="1"/>
    <w:lsdException w:name="heading 2" w:locked="0" w:uiPriority="9" w:qFormat="1"/>
    <w:lsdException w:name="heading 3" w:locked="0" w:uiPriority="9" w:qFormat="1"/>
    <w:lsdException w:name="heading 4" w:locked="0" w:uiPriority="9" w:qFormat="1"/>
    <w:lsdException w:name="heading 5" w:locked="0" w:uiPriority="9" w:qFormat="1"/>
    <w:lsdException w:name="heading 6" w:uiPriority="9" w:qFormat="1"/>
    <w:lsdException w:name="heading 7" w:uiPriority="9" w:qFormat="1"/>
    <w:lsdException w:name="heading 8" w:uiPriority="9" w:qFormat="1"/>
    <w:lsdException w:name="heading 9" w:uiPriority="9" w:qFormat="1"/>
    <w:lsdException w:name="toc 1" w:locked="0" w:uiPriority="39"/>
    <w:lsdException w:name="toc 2" w:locked="0" w:uiPriority="39"/>
    <w:lsdException w:name="toc 3" w:locked="0" w:uiPriority="39"/>
    <w:lsdException w:name="toc 4" w:locked="0" w:uiPriority="39"/>
    <w:lsdException w:name="toc 5" w:uiPriority="39"/>
    <w:lsdException w:name="toc 6" w:uiPriority="39"/>
    <w:lsdException w:name="toc 7" w:uiPriority="39"/>
    <w:lsdException w:name="toc 8" w:uiPriority="39"/>
    <w:lsdException w:name="toc 9" w:uiPriority="39"/>
    <w:lsdException w:name="footer" w:locked="0"/>
    <w:lsdException w:name="caption" w:locked="0" w:uiPriority="0" w:qFormat="1"/>
    <w:lsdException w:name="List Bullet" w:locked="0"/>
    <w:lsdException w:name="List Number" w:locked="0"/>
    <w:lsdException w:name="Title" w:locked="0" w:semiHidden="0" w:uiPriority="10" w:unhideWhenUsed="0" w:qFormat="1"/>
    <w:lsdException w:name="Default Paragraph Font" w:locked="0" w:uiPriority="1"/>
    <w:lsdException w:name="Subtitle" w:semiHidden="0" w:uiPriority="11" w:unhideWhenUsed="0" w:qFormat="1"/>
    <w:lsdException w:name="Date" w:locked="0"/>
    <w:lsdException w:name="Hyperlink" w:locked="0"/>
    <w:lsdException w:name="Strong" w:locked="0" w:semiHidden="0" w:uiPriority="22" w:unhideWhenUsed="0" w:qFormat="1"/>
    <w:lsdException w:name="Emphasis" w:locked="0" w:semiHidden="0" w:uiPriority="20" w:unhideWhenUsed="0" w:qFormat="1"/>
    <w:lsdException w:name="HTML Top of Form" w:locked="0"/>
    <w:lsdException w:name="HTML Bottom of Form" w:locked="0"/>
    <w:lsdException w:name="Normal Table" w:locked="0"/>
    <w:lsdException w:name="No List" w:locked="0"/>
    <w:lsdException w:name="Outline List 1" w:locked="0"/>
    <w:lsdException w:name="Outline List 2" w:locked="0"/>
    <w:lsdException w:name="Table Grid" w:semiHidden="0" w:uiPriority="59" w:unhideWhenUsed="0"/>
    <w:lsdException w:name="Placeholder Text" w:unhideWhenUsed="0"/>
    <w:lsdException w:name="No Spacing" w:locked="0"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locked="0" w:uiPriority="39" w:qFormat="1"/>
  </w:latentStyles>
  <w:style w:type="paragraph" w:default="1" w:styleId="Normal">
    <w:name w:val="Normal"/>
    <w:qFormat/>
    <w:rsid w:val="00093375"/>
    <w:pPr>
      <w:spacing w:after="210" w:line="276" w:lineRule="auto"/>
    </w:pPr>
  </w:style>
  <w:style w:type="paragraph" w:styleId="Heading1">
    <w:name w:val="heading 1"/>
    <w:basedOn w:val="Title"/>
    <w:next w:val="Normal"/>
    <w:link w:val="Heading1Char"/>
    <w:uiPriority w:val="9"/>
    <w:qFormat/>
    <w:rsid w:val="002B5ADD"/>
    <w:pPr>
      <w:pBdr>
        <w:bottom w:val="single" w:sz="4" w:space="1" w:color="auto"/>
      </w:pBdr>
      <w:tabs>
        <w:tab w:val="clear" w:pos="2535"/>
      </w:tabs>
      <w:spacing w:before="480" w:after="100" w:afterAutospacing="1"/>
      <w:contextualSpacing/>
      <w:outlineLvl w:val="0"/>
    </w:pPr>
    <w:rPr>
      <w:rFonts w:ascii="Arial" w:hAnsi="Arial" w:cs="Arial"/>
      <w:b/>
      <w:color w:val="000000"/>
      <w:sz w:val="40"/>
      <w:szCs w:val="36"/>
    </w:rPr>
  </w:style>
  <w:style w:type="paragraph" w:styleId="Heading2">
    <w:name w:val="heading 2"/>
    <w:basedOn w:val="Normal"/>
    <w:next w:val="Normal"/>
    <w:link w:val="Heading2Char"/>
    <w:uiPriority w:val="9"/>
    <w:unhideWhenUsed/>
    <w:qFormat/>
    <w:rsid w:val="002B5ADD"/>
    <w:pPr>
      <w:keepNext/>
      <w:keepLines/>
      <w:spacing w:before="200" w:after="120"/>
      <w:outlineLvl w:val="1"/>
    </w:pPr>
    <w:rPr>
      <w:rFonts w:eastAsiaTheme="majorEastAsia" w:cs="Arial"/>
      <w:b/>
      <w:bCs/>
      <w:color w:val="007A37"/>
      <w:sz w:val="34"/>
      <w:szCs w:val="26"/>
    </w:rPr>
  </w:style>
  <w:style w:type="paragraph" w:styleId="Heading3">
    <w:name w:val="heading 3"/>
    <w:basedOn w:val="Normal"/>
    <w:next w:val="Normal"/>
    <w:link w:val="Heading3Char"/>
    <w:uiPriority w:val="9"/>
    <w:unhideWhenUsed/>
    <w:qFormat/>
    <w:rsid w:val="00A37FC0"/>
    <w:pPr>
      <w:keepNext/>
      <w:keepLines/>
      <w:spacing w:before="200" w:after="120"/>
      <w:outlineLvl w:val="2"/>
    </w:pPr>
    <w:rPr>
      <w:rFonts w:eastAsiaTheme="majorEastAsia" w:cstheme="majorBidi"/>
      <w:b/>
      <w:bCs/>
      <w:color w:val="000000" w:themeColor="text1"/>
      <w:sz w:val="28"/>
    </w:rPr>
  </w:style>
  <w:style w:type="paragraph" w:styleId="Heading4">
    <w:name w:val="heading 4"/>
    <w:basedOn w:val="Normal"/>
    <w:next w:val="Normal"/>
    <w:link w:val="Heading4Char"/>
    <w:uiPriority w:val="9"/>
    <w:unhideWhenUsed/>
    <w:qFormat/>
    <w:rsid w:val="002B5ADD"/>
    <w:pPr>
      <w:keepNext/>
      <w:keepLines/>
      <w:spacing w:before="200" w:after="0"/>
      <w:outlineLvl w:val="3"/>
    </w:pPr>
    <w:rPr>
      <w:rFonts w:eastAsiaTheme="majorEastAsia" w:cs="Arial"/>
      <w:b/>
      <w:bCs/>
      <w:iCs/>
      <w:color w:val="404040" w:themeColor="text1" w:themeTint="BF"/>
      <w:sz w:val="28"/>
    </w:rPr>
  </w:style>
  <w:style w:type="paragraph" w:styleId="Heading5">
    <w:name w:val="heading 5"/>
    <w:basedOn w:val="Normal"/>
    <w:next w:val="Normal"/>
    <w:link w:val="Heading5Char"/>
    <w:uiPriority w:val="9"/>
    <w:unhideWhenUsed/>
    <w:qFormat/>
    <w:rsid w:val="00A37FC0"/>
    <w:pPr>
      <w:keepNext/>
      <w:keepLines/>
      <w:spacing w:before="200" w:after="0"/>
      <w:outlineLvl w:val="4"/>
    </w:pPr>
    <w:rPr>
      <w:rFonts w:eastAsiaTheme="majorEastAsia" w:cstheme="majorBidi"/>
      <w:b/>
      <w:color w:val="000000" w:themeColor="text1"/>
      <w:sz w:val="26"/>
    </w:rPr>
  </w:style>
  <w:style w:type="paragraph" w:styleId="Heading6">
    <w:name w:val="heading 6"/>
    <w:basedOn w:val="Normal"/>
    <w:next w:val="Normal"/>
    <w:link w:val="Heading6Char"/>
    <w:uiPriority w:val="9"/>
    <w:unhideWhenUsed/>
    <w:qFormat/>
    <w:locked/>
    <w:rsid w:val="00A37FC0"/>
    <w:pPr>
      <w:keepNext/>
      <w:keepLines/>
      <w:spacing w:before="200" w:after="0"/>
      <w:outlineLvl w:val="5"/>
    </w:pPr>
    <w:rPr>
      <w:rFonts w:asciiTheme="majorHAnsi" w:eastAsiaTheme="majorEastAsia" w:hAnsiTheme="majorHAnsi" w:cstheme="majorBidi"/>
      <w:b/>
      <w:iCs/>
      <w:color w:val="7F7F7F" w:themeColor="text1" w:themeTint="80"/>
      <w:sz w:val="26"/>
    </w:rPr>
  </w:style>
  <w:style w:type="paragraph" w:styleId="Heading7">
    <w:name w:val="heading 7"/>
    <w:basedOn w:val="Normal"/>
    <w:next w:val="Normal"/>
    <w:link w:val="Heading7Char"/>
    <w:uiPriority w:val="9"/>
    <w:semiHidden/>
    <w:unhideWhenUsed/>
    <w:qFormat/>
    <w:locked/>
    <w:rsid w:val="00A37FC0"/>
    <w:pPr>
      <w:keepNext/>
      <w:keepLines/>
      <w:spacing w:before="200" w:after="0"/>
      <w:outlineLvl w:val="6"/>
    </w:pPr>
    <w:rPr>
      <w:rFonts w:asciiTheme="majorHAnsi" w:eastAsiaTheme="majorEastAsia" w:hAnsiTheme="majorHAnsi" w:cstheme="majorBidi"/>
      <w:b/>
      <w:iCs/>
      <w:color w:val="404040" w:themeColor="text1" w:themeTint="BF"/>
    </w:rPr>
  </w:style>
  <w:style w:type="paragraph" w:styleId="Heading8">
    <w:name w:val="heading 8"/>
    <w:basedOn w:val="Normal"/>
    <w:next w:val="Normal"/>
    <w:link w:val="Heading8Char"/>
    <w:uiPriority w:val="9"/>
    <w:semiHidden/>
    <w:unhideWhenUsed/>
    <w:qFormat/>
    <w:locked/>
    <w:rsid w:val="00A37FC0"/>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qFormat/>
    <w:locked/>
    <w:rsid w:val="004517F5"/>
    <w:pPr>
      <w:keepNext/>
      <w:keepLines/>
      <w:spacing w:before="200" w:after="0"/>
      <w:outlineLvl w:val="8"/>
    </w:pPr>
    <w:rPr>
      <w:rFonts w:asciiTheme="majorHAnsi" w:eastAsiaTheme="majorEastAsia" w:hAnsiTheme="majorHAnsi" w:cstheme="majorBid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talics">
    <w:name w:val="Italics"/>
    <w:basedOn w:val="DefaultParagraphFont"/>
    <w:uiPriority w:val="1"/>
    <w:qFormat/>
    <w:rsid w:val="00B57BC4"/>
    <w:rPr>
      <w:i/>
      <w:lang w:val="fr-CA"/>
    </w:rPr>
  </w:style>
  <w:style w:type="paragraph" w:customStyle="1" w:styleId="Tabletitle">
    <w:name w:val="Table title"/>
    <w:basedOn w:val="Normal"/>
    <w:qFormat/>
    <w:rsid w:val="00DC0849"/>
    <w:pPr>
      <w:spacing w:before="160" w:after="120" w:line="240" w:lineRule="auto"/>
    </w:pPr>
    <w:rPr>
      <w:b/>
      <w:sz w:val="26"/>
    </w:rPr>
  </w:style>
  <w:style w:type="character" w:customStyle="1" w:styleId="Heading1Char">
    <w:name w:val="Heading 1 Char"/>
    <w:link w:val="Heading1"/>
    <w:uiPriority w:val="9"/>
    <w:rsid w:val="002B5ADD"/>
    <w:rPr>
      <w:rFonts w:eastAsiaTheme="majorEastAsia" w:cs="Arial"/>
      <w:b/>
      <w:color w:val="000000"/>
      <w:sz w:val="40"/>
      <w:szCs w:val="36"/>
    </w:rPr>
  </w:style>
  <w:style w:type="paragraph" w:styleId="Title">
    <w:name w:val="Title"/>
    <w:basedOn w:val="Normal"/>
    <w:next w:val="Normal"/>
    <w:link w:val="TitleChar"/>
    <w:uiPriority w:val="10"/>
    <w:qFormat/>
    <w:rsid w:val="00DC0849"/>
    <w:pPr>
      <w:tabs>
        <w:tab w:val="left" w:pos="2535"/>
      </w:tabs>
      <w:spacing w:before="400" w:after="400"/>
    </w:pPr>
    <w:rPr>
      <w:rFonts w:asciiTheme="minorHAnsi" w:eastAsiaTheme="majorEastAsia" w:hAnsiTheme="minorHAnsi" w:cstheme="majorBidi"/>
      <w:sz w:val="48"/>
      <w:szCs w:val="52"/>
    </w:rPr>
  </w:style>
  <w:style w:type="character" w:customStyle="1" w:styleId="TitleChar">
    <w:name w:val="Title Char"/>
    <w:link w:val="Title"/>
    <w:uiPriority w:val="10"/>
    <w:rsid w:val="00DC0849"/>
    <w:rPr>
      <w:rFonts w:asciiTheme="minorHAnsi" w:eastAsiaTheme="majorEastAsia" w:hAnsiTheme="minorHAnsi" w:cstheme="majorBidi"/>
      <w:sz w:val="48"/>
      <w:szCs w:val="52"/>
    </w:rPr>
  </w:style>
  <w:style w:type="character" w:customStyle="1" w:styleId="Heading2Char">
    <w:name w:val="Heading 2 Char"/>
    <w:basedOn w:val="DefaultParagraphFont"/>
    <w:link w:val="Heading2"/>
    <w:uiPriority w:val="9"/>
    <w:rsid w:val="002B5ADD"/>
    <w:rPr>
      <w:rFonts w:eastAsiaTheme="majorEastAsia" w:cs="Arial"/>
      <w:b/>
      <w:bCs/>
      <w:color w:val="007A37"/>
      <w:sz w:val="34"/>
      <w:szCs w:val="26"/>
    </w:rPr>
  </w:style>
  <w:style w:type="character" w:customStyle="1" w:styleId="Heading3Char">
    <w:name w:val="Heading 3 Char"/>
    <w:basedOn w:val="DefaultParagraphFont"/>
    <w:link w:val="Heading3"/>
    <w:uiPriority w:val="9"/>
    <w:rsid w:val="00A37FC0"/>
    <w:rPr>
      <w:rFonts w:eastAsiaTheme="majorEastAsia" w:cstheme="majorBidi"/>
      <w:b/>
      <w:bCs/>
      <w:color w:val="000000" w:themeColor="text1"/>
      <w:sz w:val="28"/>
    </w:rPr>
  </w:style>
  <w:style w:type="character" w:customStyle="1" w:styleId="Heading4Char">
    <w:name w:val="Heading 4 Char"/>
    <w:basedOn w:val="DefaultParagraphFont"/>
    <w:link w:val="Heading4"/>
    <w:uiPriority w:val="9"/>
    <w:rsid w:val="002B5ADD"/>
    <w:rPr>
      <w:rFonts w:eastAsiaTheme="majorEastAsia" w:cs="Arial"/>
      <w:b/>
      <w:bCs/>
      <w:iCs/>
      <w:color w:val="404040" w:themeColor="text1" w:themeTint="BF"/>
      <w:sz w:val="28"/>
    </w:rPr>
  </w:style>
  <w:style w:type="character" w:customStyle="1" w:styleId="Heading5Char">
    <w:name w:val="Heading 5 Char"/>
    <w:basedOn w:val="DefaultParagraphFont"/>
    <w:link w:val="Heading5"/>
    <w:uiPriority w:val="9"/>
    <w:rsid w:val="00A37FC0"/>
    <w:rPr>
      <w:rFonts w:eastAsiaTheme="majorEastAsia" w:cstheme="majorBidi"/>
      <w:b/>
      <w:color w:val="000000" w:themeColor="text1"/>
      <w:sz w:val="26"/>
    </w:rPr>
  </w:style>
  <w:style w:type="character" w:customStyle="1" w:styleId="Heading6Char">
    <w:name w:val="Heading 6 Char"/>
    <w:basedOn w:val="DefaultParagraphFont"/>
    <w:link w:val="Heading6"/>
    <w:uiPriority w:val="9"/>
    <w:rsid w:val="00A37FC0"/>
    <w:rPr>
      <w:rFonts w:asciiTheme="majorHAnsi" w:eastAsiaTheme="majorEastAsia" w:hAnsiTheme="majorHAnsi" w:cstheme="majorBidi"/>
      <w:b/>
      <w:iCs/>
      <w:color w:val="7F7F7F" w:themeColor="text1" w:themeTint="80"/>
      <w:sz w:val="26"/>
    </w:rPr>
  </w:style>
  <w:style w:type="paragraph" w:styleId="Caption">
    <w:name w:val="caption"/>
    <w:basedOn w:val="Normal"/>
    <w:next w:val="Normal"/>
    <w:qFormat/>
    <w:rsid w:val="00883D54"/>
    <w:pPr>
      <w:spacing w:before="120" w:after="120" w:line="240" w:lineRule="auto"/>
    </w:pPr>
  </w:style>
  <w:style w:type="character" w:styleId="Strong">
    <w:name w:val="Strong"/>
    <w:basedOn w:val="DefaultParagraphFont"/>
    <w:uiPriority w:val="22"/>
    <w:qFormat/>
    <w:rsid w:val="00B57BC4"/>
    <w:rPr>
      <w:b/>
      <w:bCs/>
    </w:rPr>
  </w:style>
  <w:style w:type="character" w:styleId="Emphasis">
    <w:name w:val="Emphasis"/>
    <w:uiPriority w:val="20"/>
    <w:qFormat/>
    <w:rsid w:val="00C20862"/>
    <w:rPr>
      <w:i/>
      <w:color w:val="auto"/>
    </w:rPr>
  </w:style>
  <w:style w:type="paragraph" w:styleId="TOCHeading">
    <w:name w:val="TOC Heading"/>
    <w:basedOn w:val="Heading1"/>
    <w:next w:val="Normal"/>
    <w:uiPriority w:val="39"/>
    <w:unhideWhenUsed/>
    <w:qFormat/>
    <w:rsid w:val="00DF5DB9"/>
    <w:pPr>
      <w:keepNext/>
      <w:keepLines/>
      <w:spacing w:after="240" w:line="240" w:lineRule="auto"/>
      <w:outlineLvl w:val="9"/>
    </w:pPr>
    <w:rPr>
      <w:rFonts w:cstheme="majorBidi"/>
      <w:b w:val="0"/>
      <w:bCs/>
      <w:color w:val="000000" w:themeColor="text1"/>
      <w:sz w:val="36"/>
      <w:szCs w:val="28"/>
    </w:rPr>
  </w:style>
  <w:style w:type="table" w:styleId="TableGrid">
    <w:name w:val="Table Grid"/>
    <w:basedOn w:val="TableNormal"/>
    <w:uiPriority w:val="59"/>
    <w:locked/>
    <w:rsid w:val="003D3E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locked/>
    <w:rsid w:val="003D3E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5805"/>
  </w:style>
  <w:style w:type="paragraph" w:styleId="Footer">
    <w:name w:val="footer"/>
    <w:basedOn w:val="Normal"/>
    <w:link w:val="FooterChar"/>
    <w:uiPriority w:val="99"/>
    <w:rsid w:val="004517F5"/>
    <w:pPr>
      <w:tabs>
        <w:tab w:val="center" w:pos="4680"/>
        <w:tab w:val="right" w:pos="9360"/>
      </w:tabs>
      <w:spacing w:after="0" w:line="240" w:lineRule="auto"/>
      <w:jc w:val="right"/>
    </w:pPr>
  </w:style>
  <w:style w:type="character" w:customStyle="1" w:styleId="FooterChar">
    <w:name w:val="Footer Char"/>
    <w:basedOn w:val="DefaultParagraphFont"/>
    <w:link w:val="Footer"/>
    <w:uiPriority w:val="99"/>
    <w:rsid w:val="00B25805"/>
  </w:style>
  <w:style w:type="paragraph" w:styleId="BalloonText">
    <w:name w:val="Balloon Text"/>
    <w:basedOn w:val="Normal"/>
    <w:link w:val="BalloonTextChar"/>
    <w:uiPriority w:val="99"/>
    <w:semiHidden/>
    <w:unhideWhenUsed/>
    <w:locked/>
    <w:rsid w:val="003D3E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E11"/>
    <w:rPr>
      <w:rFonts w:ascii="Tahoma" w:hAnsi="Tahoma" w:cs="Tahoma"/>
      <w:sz w:val="16"/>
      <w:szCs w:val="16"/>
    </w:rPr>
  </w:style>
  <w:style w:type="paragraph" w:styleId="NoSpacing">
    <w:name w:val="No Spacing"/>
    <w:link w:val="NoSpacingChar"/>
    <w:uiPriority w:val="1"/>
    <w:qFormat/>
    <w:rsid w:val="00231151"/>
  </w:style>
  <w:style w:type="character" w:styleId="Hyperlink">
    <w:name w:val="Hyperlink"/>
    <w:basedOn w:val="DefaultParagraphFont"/>
    <w:uiPriority w:val="99"/>
    <w:rsid w:val="003402A7"/>
    <w:rPr>
      <w:rFonts w:ascii="Arial" w:hAnsi="Arial"/>
      <w:noProof/>
      <w:color w:val="0000FF"/>
      <w:u w:val="single" w:color="0000FF"/>
    </w:rPr>
  </w:style>
  <w:style w:type="paragraph" w:styleId="TOC1">
    <w:name w:val="toc 1"/>
    <w:basedOn w:val="Normal"/>
    <w:next w:val="Normal"/>
    <w:autoRedefine/>
    <w:uiPriority w:val="39"/>
    <w:unhideWhenUsed/>
    <w:rsid w:val="00090FC4"/>
    <w:pPr>
      <w:tabs>
        <w:tab w:val="right" w:leader="dot" w:pos="9350"/>
      </w:tabs>
      <w:spacing w:after="100"/>
    </w:pPr>
    <w:rPr>
      <w:b/>
      <w:sz w:val="28"/>
      <w:szCs w:val="28"/>
    </w:rPr>
  </w:style>
  <w:style w:type="paragraph" w:styleId="TOC2">
    <w:name w:val="toc 2"/>
    <w:basedOn w:val="Normal"/>
    <w:next w:val="Normal"/>
    <w:autoRedefine/>
    <w:uiPriority w:val="39"/>
    <w:unhideWhenUsed/>
    <w:rsid w:val="003E7986"/>
    <w:pPr>
      <w:tabs>
        <w:tab w:val="right" w:leader="dot" w:pos="9350"/>
      </w:tabs>
      <w:spacing w:after="100"/>
      <w:ind w:left="180"/>
    </w:pPr>
  </w:style>
  <w:style w:type="paragraph" w:styleId="TOC3">
    <w:name w:val="toc 3"/>
    <w:basedOn w:val="Normal"/>
    <w:next w:val="Normal"/>
    <w:autoRedefine/>
    <w:uiPriority w:val="39"/>
    <w:unhideWhenUsed/>
    <w:rsid w:val="00DF5DB9"/>
    <w:pPr>
      <w:tabs>
        <w:tab w:val="right" w:leader="dot" w:pos="9350"/>
      </w:tabs>
      <w:spacing w:after="100"/>
      <w:ind w:left="360"/>
    </w:pPr>
    <w:rPr>
      <w:rFonts w:asciiTheme="minorHAnsi" w:hAnsiTheme="minorHAnsi" w:cstheme="minorHAnsi"/>
    </w:rPr>
  </w:style>
  <w:style w:type="paragraph" w:styleId="TOC4">
    <w:name w:val="toc 4"/>
    <w:basedOn w:val="Normal"/>
    <w:next w:val="Normal"/>
    <w:autoRedefine/>
    <w:uiPriority w:val="39"/>
    <w:unhideWhenUsed/>
    <w:rsid w:val="00DF5DB9"/>
    <w:pPr>
      <w:spacing w:after="100"/>
      <w:ind w:left="720"/>
    </w:pPr>
    <w:rPr>
      <w:rFonts w:asciiTheme="minorHAnsi" w:hAnsiTheme="minorHAnsi"/>
      <w:sz w:val="22"/>
    </w:rPr>
  </w:style>
  <w:style w:type="paragraph" w:styleId="ListBullet">
    <w:name w:val="List Bullet"/>
    <w:basedOn w:val="Normal"/>
    <w:uiPriority w:val="99"/>
    <w:rsid w:val="00883D54"/>
    <w:pPr>
      <w:numPr>
        <w:numId w:val="1"/>
      </w:numPr>
      <w:contextualSpacing/>
    </w:pPr>
  </w:style>
  <w:style w:type="paragraph" w:styleId="ListNumber">
    <w:name w:val="List Number"/>
    <w:basedOn w:val="Normal"/>
    <w:uiPriority w:val="99"/>
    <w:rsid w:val="00883D54"/>
    <w:pPr>
      <w:numPr>
        <w:numId w:val="2"/>
      </w:numPr>
      <w:contextualSpacing/>
    </w:pPr>
  </w:style>
  <w:style w:type="paragraph" w:styleId="Date">
    <w:name w:val="Date"/>
    <w:basedOn w:val="Normal"/>
    <w:next w:val="Normal"/>
    <w:link w:val="DateChar"/>
    <w:uiPriority w:val="99"/>
    <w:semiHidden/>
    <w:rsid w:val="00C90B72"/>
  </w:style>
  <w:style w:type="character" w:customStyle="1" w:styleId="DateChar">
    <w:name w:val="Date Char"/>
    <w:basedOn w:val="DefaultParagraphFont"/>
    <w:link w:val="Date"/>
    <w:uiPriority w:val="99"/>
    <w:semiHidden/>
    <w:rsid w:val="008D6FF0"/>
  </w:style>
  <w:style w:type="paragraph" w:customStyle="1" w:styleId="Tablebody">
    <w:name w:val="Table body"/>
    <w:basedOn w:val="NoSpacing"/>
    <w:qFormat/>
    <w:rsid w:val="000A2D56"/>
    <w:pPr>
      <w:keepNext/>
      <w:spacing w:before="40" w:after="40"/>
    </w:pPr>
  </w:style>
  <w:style w:type="character" w:customStyle="1" w:styleId="Heading7Char">
    <w:name w:val="Heading 7 Char"/>
    <w:basedOn w:val="DefaultParagraphFont"/>
    <w:link w:val="Heading7"/>
    <w:uiPriority w:val="9"/>
    <w:semiHidden/>
    <w:rsid w:val="00A37FC0"/>
    <w:rPr>
      <w:rFonts w:asciiTheme="majorHAnsi" w:eastAsiaTheme="majorEastAsia" w:hAnsiTheme="majorHAnsi" w:cstheme="majorBidi"/>
      <w:b/>
      <w:iCs/>
      <w:color w:val="404040" w:themeColor="text1" w:themeTint="BF"/>
    </w:rPr>
  </w:style>
  <w:style w:type="character" w:customStyle="1" w:styleId="Heading9Char">
    <w:name w:val="Heading 9 Char"/>
    <w:basedOn w:val="DefaultParagraphFont"/>
    <w:link w:val="Heading9"/>
    <w:uiPriority w:val="9"/>
    <w:semiHidden/>
    <w:rsid w:val="004517F5"/>
    <w:rPr>
      <w:rFonts w:asciiTheme="majorHAnsi" w:eastAsiaTheme="majorEastAsia" w:hAnsiTheme="majorHAnsi" w:cstheme="majorBidi"/>
      <w:iCs/>
      <w:color w:val="404040" w:themeColor="text1" w:themeTint="BF"/>
      <w:szCs w:val="20"/>
    </w:rPr>
  </w:style>
  <w:style w:type="character" w:customStyle="1" w:styleId="Heading8Char">
    <w:name w:val="Heading 8 Char"/>
    <w:basedOn w:val="DefaultParagraphFont"/>
    <w:link w:val="Heading8"/>
    <w:uiPriority w:val="9"/>
    <w:semiHidden/>
    <w:rsid w:val="00A37FC0"/>
    <w:rPr>
      <w:rFonts w:asciiTheme="majorHAnsi" w:eastAsiaTheme="majorEastAsia" w:hAnsiTheme="majorHAnsi" w:cstheme="majorBidi"/>
      <w:color w:val="404040" w:themeColor="text1" w:themeTint="BF"/>
      <w:szCs w:val="20"/>
    </w:rPr>
  </w:style>
  <w:style w:type="character" w:styleId="IntenseEmphasis">
    <w:name w:val="Intense Emphasis"/>
    <w:basedOn w:val="DefaultParagraphFont"/>
    <w:uiPriority w:val="21"/>
    <w:qFormat/>
    <w:locked/>
    <w:rsid w:val="00DC0849"/>
    <w:rPr>
      <w:b/>
      <w:bCs/>
      <w:i/>
      <w:iCs/>
      <w:color w:val="404040" w:themeColor="text1" w:themeTint="BF"/>
    </w:rPr>
  </w:style>
  <w:style w:type="paragraph" w:styleId="IntenseQuote">
    <w:name w:val="Intense Quote"/>
    <w:basedOn w:val="Normal"/>
    <w:next w:val="Normal"/>
    <w:link w:val="IntenseQuoteChar"/>
    <w:uiPriority w:val="30"/>
    <w:qFormat/>
    <w:locked/>
    <w:rsid w:val="00DC0849"/>
    <w:pPr>
      <w:pBdr>
        <w:bottom w:val="single" w:sz="4" w:space="4" w:color="9BBB59" w:themeColor="accent3"/>
      </w:pBdr>
      <w:spacing w:before="200" w:after="280"/>
      <w:ind w:left="936" w:right="936"/>
    </w:pPr>
    <w:rPr>
      <w:b/>
      <w:bCs/>
      <w:i/>
      <w:iCs/>
      <w:color w:val="404040" w:themeColor="text1" w:themeTint="BF"/>
    </w:rPr>
  </w:style>
  <w:style w:type="character" w:customStyle="1" w:styleId="IntenseQuoteChar">
    <w:name w:val="Intense Quote Char"/>
    <w:basedOn w:val="DefaultParagraphFont"/>
    <w:link w:val="IntenseQuote"/>
    <w:uiPriority w:val="30"/>
    <w:rsid w:val="00B25805"/>
    <w:rPr>
      <w:b/>
      <w:bCs/>
      <w:i/>
      <w:iCs/>
      <w:color w:val="404040" w:themeColor="text1" w:themeTint="BF"/>
    </w:rPr>
  </w:style>
  <w:style w:type="paragraph" w:styleId="Subtitle">
    <w:name w:val="Subtitle"/>
    <w:basedOn w:val="Normal"/>
    <w:next w:val="Normal"/>
    <w:link w:val="SubtitleChar"/>
    <w:uiPriority w:val="11"/>
    <w:qFormat/>
    <w:locked/>
    <w:rsid w:val="00DC0849"/>
    <w:pPr>
      <w:numPr>
        <w:ilvl w:val="1"/>
      </w:numPr>
    </w:pPr>
    <w:rPr>
      <w:rFonts w:asciiTheme="majorHAnsi" w:eastAsiaTheme="majorEastAsia" w:hAnsiTheme="majorHAnsi" w:cstheme="majorBidi"/>
      <w:i/>
      <w:iCs/>
      <w:color w:val="00B050"/>
      <w:spacing w:val="15"/>
    </w:rPr>
  </w:style>
  <w:style w:type="character" w:customStyle="1" w:styleId="SubtitleChar">
    <w:name w:val="Subtitle Char"/>
    <w:basedOn w:val="DefaultParagraphFont"/>
    <w:link w:val="Subtitle"/>
    <w:uiPriority w:val="11"/>
    <w:rsid w:val="00B25805"/>
    <w:rPr>
      <w:rFonts w:asciiTheme="majorHAnsi" w:eastAsiaTheme="majorEastAsia" w:hAnsiTheme="majorHAnsi" w:cstheme="majorBidi"/>
      <w:i/>
      <w:iCs/>
      <w:color w:val="00B050"/>
      <w:spacing w:val="15"/>
    </w:rPr>
  </w:style>
  <w:style w:type="paragraph" w:styleId="ListParagraph">
    <w:name w:val="List Paragraph"/>
    <w:basedOn w:val="Normal"/>
    <w:uiPriority w:val="34"/>
    <w:qFormat/>
    <w:locked/>
    <w:rsid w:val="00AA4C96"/>
    <w:pPr>
      <w:spacing w:after="200"/>
      <w:ind w:left="720"/>
      <w:contextualSpacing/>
    </w:pPr>
    <w:rPr>
      <w:rFonts w:asciiTheme="minorHAnsi" w:eastAsiaTheme="minorEastAsia" w:hAnsiTheme="minorHAnsi" w:cstheme="minorBidi"/>
      <w:lang w:eastAsia="en-US"/>
    </w:rPr>
  </w:style>
  <w:style w:type="paragraph" w:styleId="Quote">
    <w:name w:val="Quote"/>
    <w:basedOn w:val="Normal"/>
    <w:next w:val="Normal"/>
    <w:link w:val="QuoteChar"/>
    <w:uiPriority w:val="29"/>
    <w:qFormat/>
    <w:locked/>
    <w:rsid w:val="00AA4C96"/>
    <w:pPr>
      <w:spacing w:before="200" w:after="0"/>
      <w:ind w:left="360" w:right="360"/>
    </w:pPr>
    <w:rPr>
      <w:rFonts w:asciiTheme="minorHAnsi" w:eastAsiaTheme="minorEastAsia" w:hAnsiTheme="minorHAnsi" w:cstheme="minorBidi"/>
      <w:i/>
      <w:iCs/>
      <w:lang w:eastAsia="en-US"/>
    </w:rPr>
  </w:style>
  <w:style w:type="character" w:customStyle="1" w:styleId="QuoteChar">
    <w:name w:val="Quote Char"/>
    <w:basedOn w:val="DefaultParagraphFont"/>
    <w:link w:val="Quote"/>
    <w:uiPriority w:val="29"/>
    <w:rsid w:val="00AA4C96"/>
    <w:rPr>
      <w:rFonts w:asciiTheme="minorHAnsi" w:eastAsiaTheme="minorEastAsia" w:hAnsiTheme="minorHAnsi" w:cstheme="minorBidi"/>
      <w:i/>
      <w:iCs/>
      <w:lang w:eastAsia="en-US"/>
    </w:rPr>
  </w:style>
  <w:style w:type="character" w:styleId="SubtleEmphasis">
    <w:name w:val="Subtle Emphasis"/>
    <w:uiPriority w:val="19"/>
    <w:qFormat/>
    <w:locked/>
    <w:rsid w:val="00AA4C96"/>
    <w:rPr>
      <w:i/>
      <w:iCs/>
    </w:rPr>
  </w:style>
  <w:style w:type="character" w:styleId="SubtleReference">
    <w:name w:val="Subtle Reference"/>
    <w:uiPriority w:val="31"/>
    <w:qFormat/>
    <w:locked/>
    <w:rsid w:val="00AA4C96"/>
    <w:rPr>
      <w:smallCaps/>
    </w:rPr>
  </w:style>
  <w:style w:type="character" w:styleId="IntenseReference">
    <w:name w:val="Intense Reference"/>
    <w:uiPriority w:val="32"/>
    <w:qFormat/>
    <w:locked/>
    <w:rsid w:val="00AA4C96"/>
    <w:rPr>
      <w:smallCaps/>
      <w:spacing w:val="5"/>
      <w:u w:val="single"/>
    </w:rPr>
  </w:style>
  <w:style w:type="character" w:styleId="BookTitle">
    <w:name w:val="Book Title"/>
    <w:uiPriority w:val="33"/>
    <w:qFormat/>
    <w:locked/>
    <w:rsid w:val="00AA4C96"/>
    <w:rPr>
      <w:i/>
      <w:iCs/>
      <w:smallCaps/>
      <w:spacing w:val="5"/>
    </w:rPr>
  </w:style>
  <w:style w:type="paragraph" w:customStyle="1" w:styleId="BodyText1">
    <w:name w:val="Body Text 1"/>
    <w:basedOn w:val="Normal"/>
    <w:link w:val="BodyText1Char"/>
    <w:rsid w:val="00AA4C96"/>
    <w:pPr>
      <w:spacing w:after="160" w:line="240" w:lineRule="auto"/>
    </w:pPr>
    <w:rPr>
      <w:sz w:val="20"/>
      <w:szCs w:val="20"/>
      <w:lang w:val="en-US" w:eastAsia="en-US"/>
    </w:rPr>
  </w:style>
  <w:style w:type="paragraph" w:customStyle="1" w:styleId="BodyList">
    <w:name w:val="Body List"/>
    <w:basedOn w:val="ListBullet"/>
    <w:link w:val="BodyListChar"/>
    <w:rsid w:val="00AA4C96"/>
    <w:pPr>
      <w:numPr>
        <w:numId w:val="0"/>
      </w:numPr>
      <w:tabs>
        <w:tab w:val="num" w:pos="630"/>
        <w:tab w:val="num" w:pos="720"/>
      </w:tabs>
      <w:spacing w:after="80" w:line="240" w:lineRule="auto"/>
      <w:ind w:left="630" w:hanging="270"/>
      <w:contextualSpacing w:val="0"/>
    </w:pPr>
    <w:rPr>
      <w:sz w:val="20"/>
      <w:szCs w:val="20"/>
      <w:lang w:val="en-GB"/>
    </w:rPr>
  </w:style>
  <w:style w:type="paragraph" w:customStyle="1" w:styleId="BodyListStart">
    <w:name w:val="Body List Start"/>
    <w:basedOn w:val="BodyText1"/>
    <w:link w:val="BodyListStartChar"/>
    <w:rsid w:val="00AA4C96"/>
    <w:pPr>
      <w:spacing w:after="80"/>
    </w:pPr>
    <w:rPr>
      <w:lang w:val="en-GB"/>
    </w:rPr>
  </w:style>
  <w:style w:type="character" w:customStyle="1" w:styleId="BodyListChar">
    <w:name w:val="Body List Char"/>
    <w:link w:val="BodyList"/>
    <w:rsid w:val="00AA4C96"/>
    <w:rPr>
      <w:sz w:val="20"/>
      <w:szCs w:val="20"/>
      <w:lang w:val="en-GB"/>
    </w:rPr>
  </w:style>
  <w:style w:type="paragraph" w:customStyle="1" w:styleId="Appendix3">
    <w:name w:val="Appendix 3"/>
    <w:basedOn w:val="Normal"/>
    <w:link w:val="Appendix3Char"/>
    <w:rsid w:val="00AA4C96"/>
    <w:pPr>
      <w:spacing w:after="0" w:line="240" w:lineRule="auto"/>
    </w:pPr>
    <w:rPr>
      <w:b/>
      <w:bCs/>
      <w:i/>
      <w:iCs/>
      <w:lang w:eastAsia="en-US"/>
    </w:rPr>
  </w:style>
  <w:style w:type="character" w:customStyle="1" w:styleId="BodyText1Char">
    <w:name w:val="Body Text 1 Char"/>
    <w:link w:val="BodyText1"/>
    <w:rsid w:val="00AA4C96"/>
    <w:rPr>
      <w:sz w:val="20"/>
      <w:szCs w:val="20"/>
      <w:lang w:val="en-US" w:eastAsia="en-US"/>
    </w:rPr>
  </w:style>
  <w:style w:type="character" w:customStyle="1" w:styleId="BodyListStartChar">
    <w:name w:val="Body List Start Char"/>
    <w:link w:val="BodyListStart"/>
    <w:rsid w:val="00AA4C96"/>
    <w:rPr>
      <w:sz w:val="20"/>
      <w:szCs w:val="20"/>
      <w:lang w:val="en-GB" w:eastAsia="en-US"/>
    </w:rPr>
  </w:style>
  <w:style w:type="character" w:customStyle="1" w:styleId="Appendix3Char">
    <w:name w:val="Appendix 3 Char"/>
    <w:link w:val="Appendix3"/>
    <w:rsid w:val="00AA4C96"/>
    <w:rPr>
      <w:b/>
      <w:bCs/>
      <w:i/>
      <w:iCs/>
      <w:lang w:eastAsia="en-US"/>
    </w:rPr>
  </w:style>
  <w:style w:type="character" w:customStyle="1" w:styleId="attribute-value">
    <w:name w:val="attribute-value"/>
    <w:basedOn w:val="DefaultParagraphFont"/>
    <w:rsid w:val="00AA4C96"/>
  </w:style>
  <w:style w:type="character" w:customStyle="1" w:styleId="apple-converted-space">
    <w:name w:val="apple-converted-space"/>
    <w:basedOn w:val="DefaultParagraphFont"/>
    <w:rsid w:val="00AA4C96"/>
  </w:style>
  <w:style w:type="character" w:styleId="FollowedHyperlink">
    <w:name w:val="FollowedHyperlink"/>
    <w:basedOn w:val="DefaultParagraphFont"/>
    <w:uiPriority w:val="99"/>
    <w:semiHidden/>
    <w:unhideWhenUsed/>
    <w:locked/>
    <w:rsid w:val="00AA4C96"/>
    <w:rPr>
      <w:color w:val="800080" w:themeColor="followedHyperlink"/>
      <w:u w:val="single"/>
    </w:rPr>
  </w:style>
  <w:style w:type="paragraph" w:styleId="Bibliography">
    <w:name w:val="Bibliography"/>
    <w:basedOn w:val="Normal"/>
    <w:next w:val="Normal"/>
    <w:uiPriority w:val="37"/>
    <w:unhideWhenUsed/>
    <w:locked/>
    <w:rsid w:val="00AA4C96"/>
    <w:pPr>
      <w:spacing w:after="200"/>
    </w:pPr>
    <w:rPr>
      <w:rFonts w:asciiTheme="minorHAnsi" w:eastAsiaTheme="minorEastAsia" w:hAnsiTheme="minorHAnsi" w:cstheme="minorBidi"/>
      <w:lang w:eastAsia="en-US"/>
    </w:rPr>
  </w:style>
  <w:style w:type="paragraph" w:styleId="FootnoteText">
    <w:name w:val="footnote text"/>
    <w:basedOn w:val="Normal"/>
    <w:link w:val="FootnoteTextChar"/>
    <w:uiPriority w:val="99"/>
    <w:semiHidden/>
    <w:unhideWhenUsed/>
    <w:locked/>
    <w:rsid w:val="00AA4C96"/>
    <w:pPr>
      <w:spacing w:after="0" w:line="240" w:lineRule="auto"/>
    </w:pPr>
    <w:rPr>
      <w:rFonts w:asciiTheme="minorHAnsi" w:eastAsiaTheme="minorEastAsia" w:hAnsi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AA4C96"/>
    <w:rPr>
      <w:rFonts w:asciiTheme="minorHAnsi" w:eastAsiaTheme="minorEastAsia" w:hAnsiTheme="minorHAnsi" w:cstheme="minorBidi"/>
      <w:sz w:val="20"/>
      <w:szCs w:val="20"/>
      <w:lang w:eastAsia="en-US"/>
    </w:rPr>
  </w:style>
  <w:style w:type="character" w:styleId="FootnoteReference">
    <w:name w:val="footnote reference"/>
    <w:basedOn w:val="DefaultParagraphFont"/>
    <w:uiPriority w:val="99"/>
    <w:semiHidden/>
    <w:unhideWhenUsed/>
    <w:locked/>
    <w:rsid w:val="00AA4C96"/>
    <w:rPr>
      <w:vertAlign w:val="superscript"/>
    </w:rPr>
  </w:style>
  <w:style w:type="character" w:customStyle="1" w:styleId="NoSpacingChar">
    <w:name w:val="No Spacing Char"/>
    <w:basedOn w:val="DefaultParagraphFont"/>
    <w:link w:val="NoSpacing"/>
    <w:uiPriority w:val="1"/>
    <w:rsid w:val="00AA4C96"/>
  </w:style>
  <w:style w:type="paragraph" w:styleId="TOC5">
    <w:name w:val="toc 5"/>
    <w:basedOn w:val="Normal"/>
    <w:next w:val="Normal"/>
    <w:autoRedefine/>
    <w:uiPriority w:val="39"/>
    <w:unhideWhenUsed/>
    <w:locked/>
    <w:rsid w:val="00AA4C96"/>
    <w:pPr>
      <w:spacing w:after="100" w:line="259" w:lineRule="auto"/>
      <w:ind w:left="880"/>
    </w:pPr>
    <w:rPr>
      <w:rFonts w:asciiTheme="minorHAnsi" w:eastAsiaTheme="minorEastAsia" w:hAnsiTheme="minorHAnsi" w:cstheme="minorBidi"/>
    </w:rPr>
  </w:style>
  <w:style w:type="paragraph" w:styleId="TOC6">
    <w:name w:val="toc 6"/>
    <w:basedOn w:val="Normal"/>
    <w:next w:val="Normal"/>
    <w:autoRedefine/>
    <w:uiPriority w:val="39"/>
    <w:unhideWhenUsed/>
    <w:locked/>
    <w:rsid w:val="00AA4C96"/>
    <w:pPr>
      <w:spacing w:after="100" w:line="259" w:lineRule="auto"/>
      <w:ind w:left="1100"/>
    </w:pPr>
    <w:rPr>
      <w:rFonts w:asciiTheme="minorHAnsi" w:eastAsiaTheme="minorEastAsia" w:hAnsiTheme="minorHAnsi" w:cstheme="minorBidi"/>
    </w:rPr>
  </w:style>
  <w:style w:type="paragraph" w:styleId="TOC7">
    <w:name w:val="toc 7"/>
    <w:basedOn w:val="Normal"/>
    <w:next w:val="Normal"/>
    <w:autoRedefine/>
    <w:uiPriority w:val="39"/>
    <w:unhideWhenUsed/>
    <w:locked/>
    <w:rsid w:val="00AA4C96"/>
    <w:pPr>
      <w:spacing w:after="100" w:line="259" w:lineRule="auto"/>
      <w:ind w:left="1320"/>
    </w:pPr>
    <w:rPr>
      <w:rFonts w:asciiTheme="minorHAnsi" w:eastAsiaTheme="minorEastAsia" w:hAnsiTheme="minorHAnsi" w:cstheme="minorBidi"/>
    </w:rPr>
  </w:style>
  <w:style w:type="paragraph" w:styleId="TOC8">
    <w:name w:val="toc 8"/>
    <w:basedOn w:val="Normal"/>
    <w:next w:val="Normal"/>
    <w:autoRedefine/>
    <w:uiPriority w:val="39"/>
    <w:unhideWhenUsed/>
    <w:locked/>
    <w:rsid w:val="00AA4C96"/>
    <w:pPr>
      <w:spacing w:after="100" w:line="259" w:lineRule="auto"/>
      <w:ind w:left="1540"/>
    </w:pPr>
    <w:rPr>
      <w:rFonts w:asciiTheme="minorHAnsi" w:eastAsiaTheme="minorEastAsia" w:hAnsiTheme="minorHAnsi" w:cstheme="minorBidi"/>
    </w:rPr>
  </w:style>
  <w:style w:type="paragraph" w:styleId="TOC9">
    <w:name w:val="toc 9"/>
    <w:basedOn w:val="Normal"/>
    <w:next w:val="Normal"/>
    <w:autoRedefine/>
    <w:uiPriority w:val="39"/>
    <w:unhideWhenUsed/>
    <w:locked/>
    <w:rsid w:val="00AA4C96"/>
    <w:pPr>
      <w:spacing w:after="100" w:line="259" w:lineRule="auto"/>
      <w:ind w:left="1760"/>
    </w:pPr>
    <w:rPr>
      <w:rFonts w:asciiTheme="minorHAnsi" w:eastAsiaTheme="minorEastAsia" w:hAnsiTheme="minorHAnsi" w:cstheme="minorBidi"/>
    </w:rPr>
  </w:style>
  <w:style w:type="paragraph" w:styleId="NormalWeb">
    <w:name w:val="Normal (Web)"/>
    <w:basedOn w:val="Normal"/>
    <w:uiPriority w:val="99"/>
    <w:unhideWhenUsed/>
    <w:locked/>
    <w:rsid w:val="00AA4C96"/>
    <w:pPr>
      <w:spacing w:before="100" w:beforeAutospacing="1" w:after="100" w:afterAutospacing="1" w:line="240" w:lineRule="auto"/>
    </w:pPr>
    <w:rPr>
      <w:rFonts w:ascii="Times New Roman" w:hAnsi="Times New Roman"/>
    </w:rPr>
  </w:style>
  <w:style w:type="paragraph" w:styleId="Revision">
    <w:name w:val="Revision"/>
    <w:hidden/>
    <w:uiPriority w:val="99"/>
    <w:semiHidden/>
    <w:rsid w:val="00AA4C96"/>
    <w:rPr>
      <w:rFonts w:asciiTheme="minorHAnsi" w:eastAsiaTheme="minorEastAsia" w:hAnsiTheme="minorHAnsi" w:cstheme="minorBidi"/>
      <w:sz w:val="22"/>
      <w:szCs w:val="22"/>
      <w:lang w:eastAsia="en-US"/>
    </w:rPr>
  </w:style>
  <w:style w:type="character" w:styleId="CommentReference">
    <w:name w:val="annotation reference"/>
    <w:basedOn w:val="DefaultParagraphFont"/>
    <w:uiPriority w:val="99"/>
    <w:semiHidden/>
    <w:unhideWhenUsed/>
    <w:locked/>
    <w:rsid w:val="00AA4C96"/>
    <w:rPr>
      <w:sz w:val="16"/>
      <w:szCs w:val="16"/>
    </w:rPr>
  </w:style>
  <w:style w:type="paragraph" w:styleId="CommentText">
    <w:name w:val="annotation text"/>
    <w:basedOn w:val="Normal"/>
    <w:link w:val="CommentTextChar"/>
    <w:uiPriority w:val="99"/>
    <w:semiHidden/>
    <w:unhideWhenUsed/>
    <w:locked/>
    <w:rsid w:val="00AA4C96"/>
    <w:pPr>
      <w:spacing w:after="200" w:line="240" w:lineRule="auto"/>
    </w:pPr>
    <w:rPr>
      <w:rFonts w:asciiTheme="minorHAnsi" w:eastAsiaTheme="minorEastAsia" w:hAnsiTheme="minorHAnsi" w:cstheme="minorBidi"/>
      <w:sz w:val="20"/>
      <w:szCs w:val="20"/>
      <w:lang w:eastAsia="en-US"/>
    </w:rPr>
  </w:style>
  <w:style w:type="character" w:customStyle="1" w:styleId="CommentTextChar">
    <w:name w:val="Comment Text Char"/>
    <w:basedOn w:val="DefaultParagraphFont"/>
    <w:link w:val="CommentText"/>
    <w:uiPriority w:val="99"/>
    <w:semiHidden/>
    <w:rsid w:val="00AA4C96"/>
    <w:rPr>
      <w:rFonts w:asciiTheme="minorHAnsi" w:eastAsiaTheme="minorEastAsia" w:hAnsiTheme="minorHAnsi" w:cstheme="minorBidi"/>
      <w:sz w:val="20"/>
      <w:szCs w:val="20"/>
      <w:lang w:eastAsia="en-US"/>
    </w:rPr>
  </w:style>
  <w:style w:type="paragraph" w:styleId="CommentSubject">
    <w:name w:val="annotation subject"/>
    <w:basedOn w:val="CommentText"/>
    <w:next w:val="CommentText"/>
    <w:link w:val="CommentSubjectChar"/>
    <w:uiPriority w:val="99"/>
    <w:semiHidden/>
    <w:unhideWhenUsed/>
    <w:locked/>
    <w:rsid w:val="00AA4C96"/>
    <w:rPr>
      <w:b/>
      <w:bCs/>
    </w:rPr>
  </w:style>
  <w:style w:type="character" w:customStyle="1" w:styleId="CommentSubjectChar">
    <w:name w:val="Comment Subject Char"/>
    <w:basedOn w:val="CommentTextChar"/>
    <w:link w:val="CommentSubject"/>
    <w:uiPriority w:val="99"/>
    <w:semiHidden/>
    <w:rsid w:val="00AA4C96"/>
    <w:rPr>
      <w:rFonts w:asciiTheme="minorHAnsi" w:eastAsiaTheme="minorEastAsia" w:hAnsiTheme="minorHAnsi" w:cstheme="minorBidi"/>
      <w:b/>
      <w:bCs/>
      <w:sz w:val="20"/>
      <w:szCs w:val="20"/>
      <w:lang w:eastAsia="en-US"/>
    </w:rPr>
  </w:style>
  <w:style w:type="paragraph" w:customStyle="1" w:styleId="Default">
    <w:name w:val="Default"/>
    <w:rsid w:val="00AA4C96"/>
    <w:pPr>
      <w:autoSpaceDE w:val="0"/>
      <w:autoSpaceDN w:val="0"/>
      <w:adjustRightInd w:val="0"/>
    </w:pPr>
    <w:rPr>
      <w:rFonts w:eastAsiaTheme="minorEastAsia" w:cs="Arial"/>
      <w:color w:val="000000"/>
      <w:lang w:eastAsia="en-US"/>
    </w:rPr>
  </w:style>
  <w:style w:type="table" w:customStyle="1" w:styleId="GridTable1Light">
    <w:name w:val="Grid Table 1 Light"/>
    <w:basedOn w:val="TableNormal"/>
    <w:uiPriority w:val="46"/>
    <w:rsid w:val="00DA741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6436">
      <w:bodyDiv w:val="1"/>
      <w:marLeft w:val="0"/>
      <w:marRight w:val="0"/>
      <w:marTop w:val="0"/>
      <w:marBottom w:val="0"/>
      <w:divBdr>
        <w:top w:val="none" w:sz="0" w:space="0" w:color="auto"/>
        <w:left w:val="none" w:sz="0" w:space="0" w:color="auto"/>
        <w:bottom w:val="none" w:sz="0" w:space="0" w:color="auto"/>
        <w:right w:val="none" w:sz="0" w:space="0" w:color="auto"/>
      </w:divBdr>
    </w:div>
    <w:div w:id="4325812">
      <w:bodyDiv w:val="1"/>
      <w:marLeft w:val="0"/>
      <w:marRight w:val="0"/>
      <w:marTop w:val="0"/>
      <w:marBottom w:val="0"/>
      <w:divBdr>
        <w:top w:val="none" w:sz="0" w:space="0" w:color="auto"/>
        <w:left w:val="none" w:sz="0" w:space="0" w:color="auto"/>
        <w:bottom w:val="none" w:sz="0" w:space="0" w:color="auto"/>
        <w:right w:val="none" w:sz="0" w:space="0" w:color="auto"/>
      </w:divBdr>
    </w:div>
    <w:div w:id="4750941">
      <w:bodyDiv w:val="1"/>
      <w:marLeft w:val="0"/>
      <w:marRight w:val="0"/>
      <w:marTop w:val="0"/>
      <w:marBottom w:val="0"/>
      <w:divBdr>
        <w:top w:val="none" w:sz="0" w:space="0" w:color="auto"/>
        <w:left w:val="none" w:sz="0" w:space="0" w:color="auto"/>
        <w:bottom w:val="none" w:sz="0" w:space="0" w:color="auto"/>
        <w:right w:val="none" w:sz="0" w:space="0" w:color="auto"/>
      </w:divBdr>
    </w:div>
    <w:div w:id="11884159">
      <w:bodyDiv w:val="1"/>
      <w:marLeft w:val="0"/>
      <w:marRight w:val="0"/>
      <w:marTop w:val="0"/>
      <w:marBottom w:val="0"/>
      <w:divBdr>
        <w:top w:val="none" w:sz="0" w:space="0" w:color="auto"/>
        <w:left w:val="none" w:sz="0" w:space="0" w:color="auto"/>
        <w:bottom w:val="none" w:sz="0" w:space="0" w:color="auto"/>
        <w:right w:val="none" w:sz="0" w:space="0" w:color="auto"/>
      </w:divBdr>
    </w:div>
    <w:div w:id="35594047">
      <w:bodyDiv w:val="1"/>
      <w:marLeft w:val="0"/>
      <w:marRight w:val="0"/>
      <w:marTop w:val="0"/>
      <w:marBottom w:val="0"/>
      <w:divBdr>
        <w:top w:val="none" w:sz="0" w:space="0" w:color="auto"/>
        <w:left w:val="none" w:sz="0" w:space="0" w:color="auto"/>
        <w:bottom w:val="none" w:sz="0" w:space="0" w:color="auto"/>
        <w:right w:val="none" w:sz="0" w:space="0" w:color="auto"/>
      </w:divBdr>
    </w:div>
    <w:div w:id="37436456">
      <w:bodyDiv w:val="1"/>
      <w:marLeft w:val="0"/>
      <w:marRight w:val="0"/>
      <w:marTop w:val="0"/>
      <w:marBottom w:val="0"/>
      <w:divBdr>
        <w:top w:val="none" w:sz="0" w:space="0" w:color="auto"/>
        <w:left w:val="none" w:sz="0" w:space="0" w:color="auto"/>
        <w:bottom w:val="none" w:sz="0" w:space="0" w:color="auto"/>
        <w:right w:val="none" w:sz="0" w:space="0" w:color="auto"/>
      </w:divBdr>
    </w:div>
    <w:div w:id="38474501">
      <w:bodyDiv w:val="1"/>
      <w:marLeft w:val="0"/>
      <w:marRight w:val="0"/>
      <w:marTop w:val="0"/>
      <w:marBottom w:val="0"/>
      <w:divBdr>
        <w:top w:val="none" w:sz="0" w:space="0" w:color="auto"/>
        <w:left w:val="none" w:sz="0" w:space="0" w:color="auto"/>
        <w:bottom w:val="none" w:sz="0" w:space="0" w:color="auto"/>
        <w:right w:val="none" w:sz="0" w:space="0" w:color="auto"/>
      </w:divBdr>
    </w:div>
    <w:div w:id="38670754">
      <w:bodyDiv w:val="1"/>
      <w:marLeft w:val="0"/>
      <w:marRight w:val="0"/>
      <w:marTop w:val="0"/>
      <w:marBottom w:val="0"/>
      <w:divBdr>
        <w:top w:val="none" w:sz="0" w:space="0" w:color="auto"/>
        <w:left w:val="none" w:sz="0" w:space="0" w:color="auto"/>
        <w:bottom w:val="none" w:sz="0" w:space="0" w:color="auto"/>
        <w:right w:val="none" w:sz="0" w:space="0" w:color="auto"/>
      </w:divBdr>
    </w:div>
    <w:div w:id="42559609">
      <w:bodyDiv w:val="1"/>
      <w:marLeft w:val="0"/>
      <w:marRight w:val="0"/>
      <w:marTop w:val="0"/>
      <w:marBottom w:val="0"/>
      <w:divBdr>
        <w:top w:val="none" w:sz="0" w:space="0" w:color="auto"/>
        <w:left w:val="none" w:sz="0" w:space="0" w:color="auto"/>
        <w:bottom w:val="none" w:sz="0" w:space="0" w:color="auto"/>
        <w:right w:val="none" w:sz="0" w:space="0" w:color="auto"/>
      </w:divBdr>
    </w:div>
    <w:div w:id="58211872">
      <w:bodyDiv w:val="1"/>
      <w:marLeft w:val="0"/>
      <w:marRight w:val="0"/>
      <w:marTop w:val="0"/>
      <w:marBottom w:val="0"/>
      <w:divBdr>
        <w:top w:val="none" w:sz="0" w:space="0" w:color="auto"/>
        <w:left w:val="none" w:sz="0" w:space="0" w:color="auto"/>
        <w:bottom w:val="none" w:sz="0" w:space="0" w:color="auto"/>
        <w:right w:val="none" w:sz="0" w:space="0" w:color="auto"/>
      </w:divBdr>
    </w:div>
    <w:div w:id="63796259">
      <w:bodyDiv w:val="1"/>
      <w:marLeft w:val="0"/>
      <w:marRight w:val="0"/>
      <w:marTop w:val="0"/>
      <w:marBottom w:val="0"/>
      <w:divBdr>
        <w:top w:val="none" w:sz="0" w:space="0" w:color="auto"/>
        <w:left w:val="none" w:sz="0" w:space="0" w:color="auto"/>
        <w:bottom w:val="none" w:sz="0" w:space="0" w:color="auto"/>
        <w:right w:val="none" w:sz="0" w:space="0" w:color="auto"/>
      </w:divBdr>
    </w:div>
    <w:div w:id="77217394">
      <w:bodyDiv w:val="1"/>
      <w:marLeft w:val="0"/>
      <w:marRight w:val="0"/>
      <w:marTop w:val="0"/>
      <w:marBottom w:val="0"/>
      <w:divBdr>
        <w:top w:val="none" w:sz="0" w:space="0" w:color="auto"/>
        <w:left w:val="none" w:sz="0" w:space="0" w:color="auto"/>
        <w:bottom w:val="none" w:sz="0" w:space="0" w:color="auto"/>
        <w:right w:val="none" w:sz="0" w:space="0" w:color="auto"/>
      </w:divBdr>
    </w:div>
    <w:div w:id="80874596">
      <w:bodyDiv w:val="1"/>
      <w:marLeft w:val="0"/>
      <w:marRight w:val="0"/>
      <w:marTop w:val="0"/>
      <w:marBottom w:val="0"/>
      <w:divBdr>
        <w:top w:val="none" w:sz="0" w:space="0" w:color="auto"/>
        <w:left w:val="none" w:sz="0" w:space="0" w:color="auto"/>
        <w:bottom w:val="none" w:sz="0" w:space="0" w:color="auto"/>
        <w:right w:val="none" w:sz="0" w:space="0" w:color="auto"/>
      </w:divBdr>
    </w:div>
    <w:div w:id="83771690">
      <w:bodyDiv w:val="1"/>
      <w:marLeft w:val="0"/>
      <w:marRight w:val="0"/>
      <w:marTop w:val="0"/>
      <w:marBottom w:val="0"/>
      <w:divBdr>
        <w:top w:val="none" w:sz="0" w:space="0" w:color="auto"/>
        <w:left w:val="none" w:sz="0" w:space="0" w:color="auto"/>
        <w:bottom w:val="none" w:sz="0" w:space="0" w:color="auto"/>
        <w:right w:val="none" w:sz="0" w:space="0" w:color="auto"/>
      </w:divBdr>
    </w:div>
    <w:div w:id="84303646">
      <w:bodyDiv w:val="1"/>
      <w:marLeft w:val="0"/>
      <w:marRight w:val="0"/>
      <w:marTop w:val="0"/>
      <w:marBottom w:val="0"/>
      <w:divBdr>
        <w:top w:val="none" w:sz="0" w:space="0" w:color="auto"/>
        <w:left w:val="none" w:sz="0" w:space="0" w:color="auto"/>
        <w:bottom w:val="none" w:sz="0" w:space="0" w:color="auto"/>
        <w:right w:val="none" w:sz="0" w:space="0" w:color="auto"/>
      </w:divBdr>
    </w:div>
    <w:div w:id="86536210">
      <w:bodyDiv w:val="1"/>
      <w:marLeft w:val="0"/>
      <w:marRight w:val="0"/>
      <w:marTop w:val="0"/>
      <w:marBottom w:val="0"/>
      <w:divBdr>
        <w:top w:val="none" w:sz="0" w:space="0" w:color="auto"/>
        <w:left w:val="none" w:sz="0" w:space="0" w:color="auto"/>
        <w:bottom w:val="none" w:sz="0" w:space="0" w:color="auto"/>
        <w:right w:val="none" w:sz="0" w:space="0" w:color="auto"/>
      </w:divBdr>
    </w:div>
    <w:div w:id="95567110">
      <w:bodyDiv w:val="1"/>
      <w:marLeft w:val="0"/>
      <w:marRight w:val="0"/>
      <w:marTop w:val="0"/>
      <w:marBottom w:val="0"/>
      <w:divBdr>
        <w:top w:val="none" w:sz="0" w:space="0" w:color="auto"/>
        <w:left w:val="none" w:sz="0" w:space="0" w:color="auto"/>
        <w:bottom w:val="none" w:sz="0" w:space="0" w:color="auto"/>
        <w:right w:val="none" w:sz="0" w:space="0" w:color="auto"/>
      </w:divBdr>
    </w:div>
    <w:div w:id="100344805">
      <w:bodyDiv w:val="1"/>
      <w:marLeft w:val="0"/>
      <w:marRight w:val="0"/>
      <w:marTop w:val="0"/>
      <w:marBottom w:val="0"/>
      <w:divBdr>
        <w:top w:val="none" w:sz="0" w:space="0" w:color="auto"/>
        <w:left w:val="none" w:sz="0" w:space="0" w:color="auto"/>
        <w:bottom w:val="none" w:sz="0" w:space="0" w:color="auto"/>
        <w:right w:val="none" w:sz="0" w:space="0" w:color="auto"/>
      </w:divBdr>
    </w:div>
    <w:div w:id="102192473">
      <w:bodyDiv w:val="1"/>
      <w:marLeft w:val="0"/>
      <w:marRight w:val="0"/>
      <w:marTop w:val="0"/>
      <w:marBottom w:val="0"/>
      <w:divBdr>
        <w:top w:val="none" w:sz="0" w:space="0" w:color="auto"/>
        <w:left w:val="none" w:sz="0" w:space="0" w:color="auto"/>
        <w:bottom w:val="none" w:sz="0" w:space="0" w:color="auto"/>
        <w:right w:val="none" w:sz="0" w:space="0" w:color="auto"/>
      </w:divBdr>
    </w:div>
    <w:div w:id="108166021">
      <w:bodyDiv w:val="1"/>
      <w:marLeft w:val="0"/>
      <w:marRight w:val="0"/>
      <w:marTop w:val="0"/>
      <w:marBottom w:val="0"/>
      <w:divBdr>
        <w:top w:val="none" w:sz="0" w:space="0" w:color="auto"/>
        <w:left w:val="none" w:sz="0" w:space="0" w:color="auto"/>
        <w:bottom w:val="none" w:sz="0" w:space="0" w:color="auto"/>
        <w:right w:val="none" w:sz="0" w:space="0" w:color="auto"/>
      </w:divBdr>
    </w:div>
    <w:div w:id="119735375">
      <w:bodyDiv w:val="1"/>
      <w:marLeft w:val="0"/>
      <w:marRight w:val="0"/>
      <w:marTop w:val="0"/>
      <w:marBottom w:val="0"/>
      <w:divBdr>
        <w:top w:val="none" w:sz="0" w:space="0" w:color="auto"/>
        <w:left w:val="none" w:sz="0" w:space="0" w:color="auto"/>
        <w:bottom w:val="none" w:sz="0" w:space="0" w:color="auto"/>
        <w:right w:val="none" w:sz="0" w:space="0" w:color="auto"/>
      </w:divBdr>
    </w:div>
    <w:div w:id="122425504">
      <w:bodyDiv w:val="1"/>
      <w:marLeft w:val="0"/>
      <w:marRight w:val="0"/>
      <w:marTop w:val="0"/>
      <w:marBottom w:val="0"/>
      <w:divBdr>
        <w:top w:val="none" w:sz="0" w:space="0" w:color="auto"/>
        <w:left w:val="none" w:sz="0" w:space="0" w:color="auto"/>
        <w:bottom w:val="none" w:sz="0" w:space="0" w:color="auto"/>
        <w:right w:val="none" w:sz="0" w:space="0" w:color="auto"/>
      </w:divBdr>
    </w:div>
    <w:div w:id="126943785">
      <w:bodyDiv w:val="1"/>
      <w:marLeft w:val="0"/>
      <w:marRight w:val="0"/>
      <w:marTop w:val="0"/>
      <w:marBottom w:val="0"/>
      <w:divBdr>
        <w:top w:val="none" w:sz="0" w:space="0" w:color="auto"/>
        <w:left w:val="none" w:sz="0" w:space="0" w:color="auto"/>
        <w:bottom w:val="none" w:sz="0" w:space="0" w:color="auto"/>
        <w:right w:val="none" w:sz="0" w:space="0" w:color="auto"/>
      </w:divBdr>
    </w:div>
    <w:div w:id="138151752">
      <w:bodyDiv w:val="1"/>
      <w:marLeft w:val="0"/>
      <w:marRight w:val="0"/>
      <w:marTop w:val="0"/>
      <w:marBottom w:val="0"/>
      <w:divBdr>
        <w:top w:val="none" w:sz="0" w:space="0" w:color="auto"/>
        <w:left w:val="none" w:sz="0" w:space="0" w:color="auto"/>
        <w:bottom w:val="none" w:sz="0" w:space="0" w:color="auto"/>
        <w:right w:val="none" w:sz="0" w:space="0" w:color="auto"/>
      </w:divBdr>
    </w:div>
    <w:div w:id="138350360">
      <w:bodyDiv w:val="1"/>
      <w:marLeft w:val="0"/>
      <w:marRight w:val="0"/>
      <w:marTop w:val="0"/>
      <w:marBottom w:val="0"/>
      <w:divBdr>
        <w:top w:val="none" w:sz="0" w:space="0" w:color="auto"/>
        <w:left w:val="none" w:sz="0" w:space="0" w:color="auto"/>
        <w:bottom w:val="none" w:sz="0" w:space="0" w:color="auto"/>
        <w:right w:val="none" w:sz="0" w:space="0" w:color="auto"/>
      </w:divBdr>
    </w:div>
    <w:div w:id="141393800">
      <w:bodyDiv w:val="1"/>
      <w:marLeft w:val="0"/>
      <w:marRight w:val="0"/>
      <w:marTop w:val="0"/>
      <w:marBottom w:val="0"/>
      <w:divBdr>
        <w:top w:val="none" w:sz="0" w:space="0" w:color="auto"/>
        <w:left w:val="none" w:sz="0" w:space="0" w:color="auto"/>
        <w:bottom w:val="none" w:sz="0" w:space="0" w:color="auto"/>
        <w:right w:val="none" w:sz="0" w:space="0" w:color="auto"/>
      </w:divBdr>
    </w:div>
    <w:div w:id="149055205">
      <w:bodyDiv w:val="1"/>
      <w:marLeft w:val="0"/>
      <w:marRight w:val="0"/>
      <w:marTop w:val="0"/>
      <w:marBottom w:val="0"/>
      <w:divBdr>
        <w:top w:val="none" w:sz="0" w:space="0" w:color="auto"/>
        <w:left w:val="none" w:sz="0" w:space="0" w:color="auto"/>
        <w:bottom w:val="none" w:sz="0" w:space="0" w:color="auto"/>
        <w:right w:val="none" w:sz="0" w:space="0" w:color="auto"/>
      </w:divBdr>
    </w:div>
    <w:div w:id="150602502">
      <w:bodyDiv w:val="1"/>
      <w:marLeft w:val="0"/>
      <w:marRight w:val="0"/>
      <w:marTop w:val="0"/>
      <w:marBottom w:val="0"/>
      <w:divBdr>
        <w:top w:val="none" w:sz="0" w:space="0" w:color="auto"/>
        <w:left w:val="none" w:sz="0" w:space="0" w:color="auto"/>
        <w:bottom w:val="none" w:sz="0" w:space="0" w:color="auto"/>
        <w:right w:val="none" w:sz="0" w:space="0" w:color="auto"/>
      </w:divBdr>
    </w:div>
    <w:div w:id="157187736">
      <w:bodyDiv w:val="1"/>
      <w:marLeft w:val="0"/>
      <w:marRight w:val="0"/>
      <w:marTop w:val="0"/>
      <w:marBottom w:val="0"/>
      <w:divBdr>
        <w:top w:val="none" w:sz="0" w:space="0" w:color="auto"/>
        <w:left w:val="none" w:sz="0" w:space="0" w:color="auto"/>
        <w:bottom w:val="none" w:sz="0" w:space="0" w:color="auto"/>
        <w:right w:val="none" w:sz="0" w:space="0" w:color="auto"/>
      </w:divBdr>
    </w:div>
    <w:div w:id="157498063">
      <w:bodyDiv w:val="1"/>
      <w:marLeft w:val="0"/>
      <w:marRight w:val="0"/>
      <w:marTop w:val="0"/>
      <w:marBottom w:val="0"/>
      <w:divBdr>
        <w:top w:val="none" w:sz="0" w:space="0" w:color="auto"/>
        <w:left w:val="none" w:sz="0" w:space="0" w:color="auto"/>
        <w:bottom w:val="none" w:sz="0" w:space="0" w:color="auto"/>
        <w:right w:val="none" w:sz="0" w:space="0" w:color="auto"/>
      </w:divBdr>
    </w:div>
    <w:div w:id="167840061">
      <w:bodyDiv w:val="1"/>
      <w:marLeft w:val="0"/>
      <w:marRight w:val="0"/>
      <w:marTop w:val="0"/>
      <w:marBottom w:val="0"/>
      <w:divBdr>
        <w:top w:val="none" w:sz="0" w:space="0" w:color="auto"/>
        <w:left w:val="none" w:sz="0" w:space="0" w:color="auto"/>
        <w:bottom w:val="none" w:sz="0" w:space="0" w:color="auto"/>
        <w:right w:val="none" w:sz="0" w:space="0" w:color="auto"/>
      </w:divBdr>
    </w:div>
    <w:div w:id="171380981">
      <w:bodyDiv w:val="1"/>
      <w:marLeft w:val="0"/>
      <w:marRight w:val="0"/>
      <w:marTop w:val="0"/>
      <w:marBottom w:val="0"/>
      <w:divBdr>
        <w:top w:val="none" w:sz="0" w:space="0" w:color="auto"/>
        <w:left w:val="none" w:sz="0" w:space="0" w:color="auto"/>
        <w:bottom w:val="none" w:sz="0" w:space="0" w:color="auto"/>
        <w:right w:val="none" w:sz="0" w:space="0" w:color="auto"/>
      </w:divBdr>
    </w:div>
    <w:div w:id="203712653">
      <w:bodyDiv w:val="1"/>
      <w:marLeft w:val="0"/>
      <w:marRight w:val="0"/>
      <w:marTop w:val="0"/>
      <w:marBottom w:val="0"/>
      <w:divBdr>
        <w:top w:val="none" w:sz="0" w:space="0" w:color="auto"/>
        <w:left w:val="none" w:sz="0" w:space="0" w:color="auto"/>
        <w:bottom w:val="none" w:sz="0" w:space="0" w:color="auto"/>
        <w:right w:val="none" w:sz="0" w:space="0" w:color="auto"/>
      </w:divBdr>
    </w:div>
    <w:div w:id="203836718">
      <w:bodyDiv w:val="1"/>
      <w:marLeft w:val="0"/>
      <w:marRight w:val="0"/>
      <w:marTop w:val="0"/>
      <w:marBottom w:val="0"/>
      <w:divBdr>
        <w:top w:val="none" w:sz="0" w:space="0" w:color="auto"/>
        <w:left w:val="none" w:sz="0" w:space="0" w:color="auto"/>
        <w:bottom w:val="none" w:sz="0" w:space="0" w:color="auto"/>
        <w:right w:val="none" w:sz="0" w:space="0" w:color="auto"/>
      </w:divBdr>
    </w:div>
    <w:div w:id="205264947">
      <w:bodyDiv w:val="1"/>
      <w:marLeft w:val="0"/>
      <w:marRight w:val="0"/>
      <w:marTop w:val="0"/>
      <w:marBottom w:val="0"/>
      <w:divBdr>
        <w:top w:val="none" w:sz="0" w:space="0" w:color="auto"/>
        <w:left w:val="none" w:sz="0" w:space="0" w:color="auto"/>
        <w:bottom w:val="none" w:sz="0" w:space="0" w:color="auto"/>
        <w:right w:val="none" w:sz="0" w:space="0" w:color="auto"/>
      </w:divBdr>
    </w:div>
    <w:div w:id="213542003">
      <w:bodyDiv w:val="1"/>
      <w:marLeft w:val="0"/>
      <w:marRight w:val="0"/>
      <w:marTop w:val="0"/>
      <w:marBottom w:val="0"/>
      <w:divBdr>
        <w:top w:val="none" w:sz="0" w:space="0" w:color="auto"/>
        <w:left w:val="none" w:sz="0" w:space="0" w:color="auto"/>
        <w:bottom w:val="none" w:sz="0" w:space="0" w:color="auto"/>
        <w:right w:val="none" w:sz="0" w:space="0" w:color="auto"/>
      </w:divBdr>
    </w:div>
    <w:div w:id="229003647">
      <w:bodyDiv w:val="1"/>
      <w:marLeft w:val="0"/>
      <w:marRight w:val="0"/>
      <w:marTop w:val="0"/>
      <w:marBottom w:val="0"/>
      <w:divBdr>
        <w:top w:val="none" w:sz="0" w:space="0" w:color="auto"/>
        <w:left w:val="none" w:sz="0" w:space="0" w:color="auto"/>
        <w:bottom w:val="none" w:sz="0" w:space="0" w:color="auto"/>
        <w:right w:val="none" w:sz="0" w:space="0" w:color="auto"/>
      </w:divBdr>
    </w:div>
    <w:div w:id="243610693">
      <w:bodyDiv w:val="1"/>
      <w:marLeft w:val="0"/>
      <w:marRight w:val="0"/>
      <w:marTop w:val="0"/>
      <w:marBottom w:val="0"/>
      <w:divBdr>
        <w:top w:val="none" w:sz="0" w:space="0" w:color="auto"/>
        <w:left w:val="none" w:sz="0" w:space="0" w:color="auto"/>
        <w:bottom w:val="none" w:sz="0" w:space="0" w:color="auto"/>
        <w:right w:val="none" w:sz="0" w:space="0" w:color="auto"/>
      </w:divBdr>
    </w:div>
    <w:div w:id="243877830">
      <w:bodyDiv w:val="1"/>
      <w:marLeft w:val="0"/>
      <w:marRight w:val="0"/>
      <w:marTop w:val="0"/>
      <w:marBottom w:val="0"/>
      <w:divBdr>
        <w:top w:val="none" w:sz="0" w:space="0" w:color="auto"/>
        <w:left w:val="none" w:sz="0" w:space="0" w:color="auto"/>
        <w:bottom w:val="none" w:sz="0" w:space="0" w:color="auto"/>
        <w:right w:val="none" w:sz="0" w:space="0" w:color="auto"/>
      </w:divBdr>
    </w:div>
    <w:div w:id="251937670">
      <w:bodyDiv w:val="1"/>
      <w:marLeft w:val="0"/>
      <w:marRight w:val="0"/>
      <w:marTop w:val="0"/>
      <w:marBottom w:val="0"/>
      <w:divBdr>
        <w:top w:val="none" w:sz="0" w:space="0" w:color="auto"/>
        <w:left w:val="none" w:sz="0" w:space="0" w:color="auto"/>
        <w:bottom w:val="none" w:sz="0" w:space="0" w:color="auto"/>
        <w:right w:val="none" w:sz="0" w:space="0" w:color="auto"/>
      </w:divBdr>
    </w:div>
    <w:div w:id="253057179">
      <w:bodyDiv w:val="1"/>
      <w:marLeft w:val="0"/>
      <w:marRight w:val="0"/>
      <w:marTop w:val="0"/>
      <w:marBottom w:val="0"/>
      <w:divBdr>
        <w:top w:val="none" w:sz="0" w:space="0" w:color="auto"/>
        <w:left w:val="none" w:sz="0" w:space="0" w:color="auto"/>
        <w:bottom w:val="none" w:sz="0" w:space="0" w:color="auto"/>
        <w:right w:val="none" w:sz="0" w:space="0" w:color="auto"/>
      </w:divBdr>
    </w:div>
    <w:div w:id="253319123">
      <w:bodyDiv w:val="1"/>
      <w:marLeft w:val="0"/>
      <w:marRight w:val="0"/>
      <w:marTop w:val="0"/>
      <w:marBottom w:val="0"/>
      <w:divBdr>
        <w:top w:val="none" w:sz="0" w:space="0" w:color="auto"/>
        <w:left w:val="none" w:sz="0" w:space="0" w:color="auto"/>
        <w:bottom w:val="none" w:sz="0" w:space="0" w:color="auto"/>
        <w:right w:val="none" w:sz="0" w:space="0" w:color="auto"/>
      </w:divBdr>
    </w:div>
    <w:div w:id="256519404">
      <w:bodyDiv w:val="1"/>
      <w:marLeft w:val="0"/>
      <w:marRight w:val="0"/>
      <w:marTop w:val="0"/>
      <w:marBottom w:val="0"/>
      <w:divBdr>
        <w:top w:val="none" w:sz="0" w:space="0" w:color="auto"/>
        <w:left w:val="none" w:sz="0" w:space="0" w:color="auto"/>
        <w:bottom w:val="none" w:sz="0" w:space="0" w:color="auto"/>
        <w:right w:val="none" w:sz="0" w:space="0" w:color="auto"/>
      </w:divBdr>
    </w:div>
    <w:div w:id="258801866">
      <w:bodyDiv w:val="1"/>
      <w:marLeft w:val="0"/>
      <w:marRight w:val="0"/>
      <w:marTop w:val="0"/>
      <w:marBottom w:val="0"/>
      <w:divBdr>
        <w:top w:val="none" w:sz="0" w:space="0" w:color="auto"/>
        <w:left w:val="none" w:sz="0" w:space="0" w:color="auto"/>
        <w:bottom w:val="none" w:sz="0" w:space="0" w:color="auto"/>
        <w:right w:val="none" w:sz="0" w:space="0" w:color="auto"/>
      </w:divBdr>
    </w:div>
    <w:div w:id="260069117">
      <w:bodyDiv w:val="1"/>
      <w:marLeft w:val="0"/>
      <w:marRight w:val="0"/>
      <w:marTop w:val="0"/>
      <w:marBottom w:val="0"/>
      <w:divBdr>
        <w:top w:val="none" w:sz="0" w:space="0" w:color="auto"/>
        <w:left w:val="none" w:sz="0" w:space="0" w:color="auto"/>
        <w:bottom w:val="none" w:sz="0" w:space="0" w:color="auto"/>
        <w:right w:val="none" w:sz="0" w:space="0" w:color="auto"/>
      </w:divBdr>
    </w:div>
    <w:div w:id="260337199">
      <w:bodyDiv w:val="1"/>
      <w:marLeft w:val="0"/>
      <w:marRight w:val="0"/>
      <w:marTop w:val="0"/>
      <w:marBottom w:val="0"/>
      <w:divBdr>
        <w:top w:val="none" w:sz="0" w:space="0" w:color="auto"/>
        <w:left w:val="none" w:sz="0" w:space="0" w:color="auto"/>
        <w:bottom w:val="none" w:sz="0" w:space="0" w:color="auto"/>
        <w:right w:val="none" w:sz="0" w:space="0" w:color="auto"/>
      </w:divBdr>
    </w:div>
    <w:div w:id="271984990">
      <w:bodyDiv w:val="1"/>
      <w:marLeft w:val="0"/>
      <w:marRight w:val="0"/>
      <w:marTop w:val="0"/>
      <w:marBottom w:val="0"/>
      <w:divBdr>
        <w:top w:val="none" w:sz="0" w:space="0" w:color="auto"/>
        <w:left w:val="none" w:sz="0" w:space="0" w:color="auto"/>
        <w:bottom w:val="none" w:sz="0" w:space="0" w:color="auto"/>
        <w:right w:val="none" w:sz="0" w:space="0" w:color="auto"/>
      </w:divBdr>
    </w:div>
    <w:div w:id="289554838">
      <w:bodyDiv w:val="1"/>
      <w:marLeft w:val="0"/>
      <w:marRight w:val="0"/>
      <w:marTop w:val="0"/>
      <w:marBottom w:val="0"/>
      <w:divBdr>
        <w:top w:val="none" w:sz="0" w:space="0" w:color="auto"/>
        <w:left w:val="none" w:sz="0" w:space="0" w:color="auto"/>
        <w:bottom w:val="none" w:sz="0" w:space="0" w:color="auto"/>
        <w:right w:val="none" w:sz="0" w:space="0" w:color="auto"/>
      </w:divBdr>
    </w:div>
    <w:div w:id="295184779">
      <w:bodyDiv w:val="1"/>
      <w:marLeft w:val="0"/>
      <w:marRight w:val="0"/>
      <w:marTop w:val="0"/>
      <w:marBottom w:val="0"/>
      <w:divBdr>
        <w:top w:val="none" w:sz="0" w:space="0" w:color="auto"/>
        <w:left w:val="none" w:sz="0" w:space="0" w:color="auto"/>
        <w:bottom w:val="none" w:sz="0" w:space="0" w:color="auto"/>
        <w:right w:val="none" w:sz="0" w:space="0" w:color="auto"/>
      </w:divBdr>
    </w:div>
    <w:div w:id="303701919">
      <w:bodyDiv w:val="1"/>
      <w:marLeft w:val="0"/>
      <w:marRight w:val="0"/>
      <w:marTop w:val="0"/>
      <w:marBottom w:val="0"/>
      <w:divBdr>
        <w:top w:val="none" w:sz="0" w:space="0" w:color="auto"/>
        <w:left w:val="none" w:sz="0" w:space="0" w:color="auto"/>
        <w:bottom w:val="none" w:sz="0" w:space="0" w:color="auto"/>
        <w:right w:val="none" w:sz="0" w:space="0" w:color="auto"/>
      </w:divBdr>
    </w:div>
    <w:div w:id="304046042">
      <w:bodyDiv w:val="1"/>
      <w:marLeft w:val="0"/>
      <w:marRight w:val="0"/>
      <w:marTop w:val="0"/>
      <w:marBottom w:val="0"/>
      <w:divBdr>
        <w:top w:val="none" w:sz="0" w:space="0" w:color="auto"/>
        <w:left w:val="none" w:sz="0" w:space="0" w:color="auto"/>
        <w:bottom w:val="none" w:sz="0" w:space="0" w:color="auto"/>
        <w:right w:val="none" w:sz="0" w:space="0" w:color="auto"/>
      </w:divBdr>
    </w:div>
    <w:div w:id="305092636">
      <w:bodyDiv w:val="1"/>
      <w:marLeft w:val="0"/>
      <w:marRight w:val="0"/>
      <w:marTop w:val="0"/>
      <w:marBottom w:val="0"/>
      <w:divBdr>
        <w:top w:val="none" w:sz="0" w:space="0" w:color="auto"/>
        <w:left w:val="none" w:sz="0" w:space="0" w:color="auto"/>
        <w:bottom w:val="none" w:sz="0" w:space="0" w:color="auto"/>
        <w:right w:val="none" w:sz="0" w:space="0" w:color="auto"/>
      </w:divBdr>
    </w:div>
    <w:div w:id="307519605">
      <w:bodyDiv w:val="1"/>
      <w:marLeft w:val="0"/>
      <w:marRight w:val="0"/>
      <w:marTop w:val="0"/>
      <w:marBottom w:val="0"/>
      <w:divBdr>
        <w:top w:val="none" w:sz="0" w:space="0" w:color="auto"/>
        <w:left w:val="none" w:sz="0" w:space="0" w:color="auto"/>
        <w:bottom w:val="none" w:sz="0" w:space="0" w:color="auto"/>
        <w:right w:val="none" w:sz="0" w:space="0" w:color="auto"/>
      </w:divBdr>
    </w:div>
    <w:div w:id="309286408">
      <w:bodyDiv w:val="1"/>
      <w:marLeft w:val="0"/>
      <w:marRight w:val="0"/>
      <w:marTop w:val="0"/>
      <w:marBottom w:val="0"/>
      <w:divBdr>
        <w:top w:val="none" w:sz="0" w:space="0" w:color="auto"/>
        <w:left w:val="none" w:sz="0" w:space="0" w:color="auto"/>
        <w:bottom w:val="none" w:sz="0" w:space="0" w:color="auto"/>
        <w:right w:val="none" w:sz="0" w:space="0" w:color="auto"/>
      </w:divBdr>
    </w:div>
    <w:div w:id="309752975">
      <w:bodyDiv w:val="1"/>
      <w:marLeft w:val="0"/>
      <w:marRight w:val="0"/>
      <w:marTop w:val="0"/>
      <w:marBottom w:val="0"/>
      <w:divBdr>
        <w:top w:val="none" w:sz="0" w:space="0" w:color="auto"/>
        <w:left w:val="none" w:sz="0" w:space="0" w:color="auto"/>
        <w:bottom w:val="none" w:sz="0" w:space="0" w:color="auto"/>
        <w:right w:val="none" w:sz="0" w:space="0" w:color="auto"/>
      </w:divBdr>
    </w:div>
    <w:div w:id="314919341">
      <w:bodyDiv w:val="1"/>
      <w:marLeft w:val="0"/>
      <w:marRight w:val="0"/>
      <w:marTop w:val="0"/>
      <w:marBottom w:val="0"/>
      <w:divBdr>
        <w:top w:val="none" w:sz="0" w:space="0" w:color="auto"/>
        <w:left w:val="none" w:sz="0" w:space="0" w:color="auto"/>
        <w:bottom w:val="none" w:sz="0" w:space="0" w:color="auto"/>
        <w:right w:val="none" w:sz="0" w:space="0" w:color="auto"/>
      </w:divBdr>
    </w:div>
    <w:div w:id="316110565">
      <w:bodyDiv w:val="1"/>
      <w:marLeft w:val="0"/>
      <w:marRight w:val="0"/>
      <w:marTop w:val="0"/>
      <w:marBottom w:val="0"/>
      <w:divBdr>
        <w:top w:val="none" w:sz="0" w:space="0" w:color="auto"/>
        <w:left w:val="none" w:sz="0" w:space="0" w:color="auto"/>
        <w:bottom w:val="none" w:sz="0" w:space="0" w:color="auto"/>
        <w:right w:val="none" w:sz="0" w:space="0" w:color="auto"/>
      </w:divBdr>
    </w:div>
    <w:div w:id="326330037">
      <w:bodyDiv w:val="1"/>
      <w:marLeft w:val="0"/>
      <w:marRight w:val="0"/>
      <w:marTop w:val="0"/>
      <w:marBottom w:val="0"/>
      <w:divBdr>
        <w:top w:val="none" w:sz="0" w:space="0" w:color="auto"/>
        <w:left w:val="none" w:sz="0" w:space="0" w:color="auto"/>
        <w:bottom w:val="none" w:sz="0" w:space="0" w:color="auto"/>
        <w:right w:val="none" w:sz="0" w:space="0" w:color="auto"/>
      </w:divBdr>
    </w:div>
    <w:div w:id="326977303">
      <w:bodyDiv w:val="1"/>
      <w:marLeft w:val="0"/>
      <w:marRight w:val="0"/>
      <w:marTop w:val="0"/>
      <w:marBottom w:val="0"/>
      <w:divBdr>
        <w:top w:val="none" w:sz="0" w:space="0" w:color="auto"/>
        <w:left w:val="none" w:sz="0" w:space="0" w:color="auto"/>
        <w:bottom w:val="none" w:sz="0" w:space="0" w:color="auto"/>
        <w:right w:val="none" w:sz="0" w:space="0" w:color="auto"/>
      </w:divBdr>
    </w:div>
    <w:div w:id="330329127">
      <w:bodyDiv w:val="1"/>
      <w:marLeft w:val="0"/>
      <w:marRight w:val="0"/>
      <w:marTop w:val="0"/>
      <w:marBottom w:val="0"/>
      <w:divBdr>
        <w:top w:val="none" w:sz="0" w:space="0" w:color="auto"/>
        <w:left w:val="none" w:sz="0" w:space="0" w:color="auto"/>
        <w:bottom w:val="none" w:sz="0" w:space="0" w:color="auto"/>
        <w:right w:val="none" w:sz="0" w:space="0" w:color="auto"/>
      </w:divBdr>
    </w:div>
    <w:div w:id="333609600">
      <w:bodyDiv w:val="1"/>
      <w:marLeft w:val="0"/>
      <w:marRight w:val="0"/>
      <w:marTop w:val="0"/>
      <w:marBottom w:val="0"/>
      <w:divBdr>
        <w:top w:val="none" w:sz="0" w:space="0" w:color="auto"/>
        <w:left w:val="none" w:sz="0" w:space="0" w:color="auto"/>
        <w:bottom w:val="none" w:sz="0" w:space="0" w:color="auto"/>
        <w:right w:val="none" w:sz="0" w:space="0" w:color="auto"/>
      </w:divBdr>
    </w:div>
    <w:div w:id="340084930">
      <w:bodyDiv w:val="1"/>
      <w:marLeft w:val="0"/>
      <w:marRight w:val="0"/>
      <w:marTop w:val="0"/>
      <w:marBottom w:val="0"/>
      <w:divBdr>
        <w:top w:val="none" w:sz="0" w:space="0" w:color="auto"/>
        <w:left w:val="none" w:sz="0" w:space="0" w:color="auto"/>
        <w:bottom w:val="none" w:sz="0" w:space="0" w:color="auto"/>
        <w:right w:val="none" w:sz="0" w:space="0" w:color="auto"/>
      </w:divBdr>
    </w:div>
    <w:div w:id="345518844">
      <w:bodyDiv w:val="1"/>
      <w:marLeft w:val="0"/>
      <w:marRight w:val="0"/>
      <w:marTop w:val="0"/>
      <w:marBottom w:val="0"/>
      <w:divBdr>
        <w:top w:val="none" w:sz="0" w:space="0" w:color="auto"/>
        <w:left w:val="none" w:sz="0" w:space="0" w:color="auto"/>
        <w:bottom w:val="none" w:sz="0" w:space="0" w:color="auto"/>
        <w:right w:val="none" w:sz="0" w:space="0" w:color="auto"/>
      </w:divBdr>
    </w:div>
    <w:div w:id="346250001">
      <w:bodyDiv w:val="1"/>
      <w:marLeft w:val="0"/>
      <w:marRight w:val="0"/>
      <w:marTop w:val="0"/>
      <w:marBottom w:val="0"/>
      <w:divBdr>
        <w:top w:val="none" w:sz="0" w:space="0" w:color="auto"/>
        <w:left w:val="none" w:sz="0" w:space="0" w:color="auto"/>
        <w:bottom w:val="none" w:sz="0" w:space="0" w:color="auto"/>
        <w:right w:val="none" w:sz="0" w:space="0" w:color="auto"/>
      </w:divBdr>
    </w:div>
    <w:div w:id="356124846">
      <w:bodyDiv w:val="1"/>
      <w:marLeft w:val="0"/>
      <w:marRight w:val="0"/>
      <w:marTop w:val="0"/>
      <w:marBottom w:val="0"/>
      <w:divBdr>
        <w:top w:val="none" w:sz="0" w:space="0" w:color="auto"/>
        <w:left w:val="none" w:sz="0" w:space="0" w:color="auto"/>
        <w:bottom w:val="none" w:sz="0" w:space="0" w:color="auto"/>
        <w:right w:val="none" w:sz="0" w:space="0" w:color="auto"/>
      </w:divBdr>
    </w:div>
    <w:div w:id="356587114">
      <w:bodyDiv w:val="1"/>
      <w:marLeft w:val="0"/>
      <w:marRight w:val="0"/>
      <w:marTop w:val="0"/>
      <w:marBottom w:val="0"/>
      <w:divBdr>
        <w:top w:val="none" w:sz="0" w:space="0" w:color="auto"/>
        <w:left w:val="none" w:sz="0" w:space="0" w:color="auto"/>
        <w:bottom w:val="none" w:sz="0" w:space="0" w:color="auto"/>
        <w:right w:val="none" w:sz="0" w:space="0" w:color="auto"/>
      </w:divBdr>
    </w:div>
    <w:div w:id="358438619">
      <w:bodyDiv w:val="1"/>
      <w:marLeft w:val="0"/>
      <w:marRight w:val="0"/>
      <w:marTop w:val="0"/>
      <w:marBottom w:val="0"/>
      <w:divBdr>
        <w:top w:val="none" w:sz="0" w:space="0" w:color="auto"/>
        <w:left w:val="none" w:sz="0" w:space="0" w:color="auto"/>
        <w:bottom w:val="none" w:sz="0" w:space="0" w:color="auto"/>
        <w:right w:val="none" w:sz="0" w:space="0" w:color="auto"/>
      </w:divBdr>
    </w:div>
    <w:div w:id="359622718">
      <w:bodyDiv w:val="1"/>
      <w:marLeft w:val="0"/>
      <w:marRight w:val="0"/>
      <w:marTop w:val="0"/>
      <w:marBottom w:val="0"/>
      <w:divBdr>
        <w:top w:val="none" w:sz="0" w:space="0" w:color="auto"/>
        <w:left w:val="none" w:sz="0" w:space="0" w:color="auto"/>
        <w:bottom w:val="none" w:sz="0" w:space="0" w:color="auto"/>
        <w:right w:val="none" w:sz="0" w:space="0" w:color="auto"/>
      </w:divBdr>
    </w:div>
    <w:div w:id="365107756">
      <w:bodyDiv w:val="1"/>
      <w:marLeft w:val="0"/>
      <w:marRight w:val="0"/>
      <w:marTop w:val="0"/>
      <w:marBottom w:val="0"/>
      <w:divBdr>
        <w:top w:val="none" w:sz="0" w:space="0" w:color="auto"/>
        <w:left w:val="none" w:sz="0" w:space="0" w:color="auto"/>
        <w:bottom w:val="none" w:sz="0" w:space="0" w:color="auto"/>
        <w:right w:val="none" w:sz="0" w:space="0" w:color="auto"/>
      </w:divBdr>
    </w:div>
    <w:div w:id="372117502">
      <w:bodyDiv w:val="1"/>
      <w:marLeft w:val="0"/>
      <w:marRight w:val="0"/>
      <w:marTop w:val="0"/>
      <w:marBottom w:val="0"/>
      <w:divBdr>
        <w:top w:val="none" w:sz="0" w:space="0" w:color="auto"/>
        <w:left w:val="none" w:sz="0" w:space="0" w:color="auto"/>
        <w:bottom w:val="none" w:sz="0" w:space="0" w:color="auto"/>
        <w:right w:val="none" w:sz="0" w:space="0" w:color="auto"/>
      </w:divBdr>
    </w:div>
    <w:div w:id="374938641">
      <w:bodyDiv w:val="1"/>
      <w:marLeft w:val="0"/>
      <w:marRight w:val="0"/>
      <w:marTop w:val="0"/>
      <w:marBottom w:val="0"/>
      <w:divBdr>
        <w:top w:val="none" w:sz="0" w:space="0" w:color="auto"/>
        <w:left w:val="none" w:sz="0" w:space="0" w:color="auto"/>
        <w:bottom w:val="none" w:sz="0" w:space="0" w:color="auto"/>
        <w:right w:val="none" w:sz="0" w:space="0" w:color="auto"/>
      </w:divBdr>
    </w:div>
    <w:div w:id="375087605">
      <w:bodyDiv w:val="1"/>
      <w:marLeft w:val="0"/>
      <w:marRight w:val="0"/>
      <w:marTop w:val="0"/>
      <w:marBottom w:val="0"/>
      <w:divBdr>
        <w:top w:val="none" w:sz="0" w:space="0" w:color="auto"/>
        <w:left w:val="none" w:sz="0" w:space="0" w:color="auto"/>
        <w:bottom w:val="none" w:sz="0" w:space="0" w:color="auto"/>
        <w:right w:val="none" w:sz="0" w:space="0" w:color="auto"/>
      </w:divBdr>
    </w:div>
    <w:div w:id="377626216">
      <w:bodyDiv w:val="1"/>
      <w:marLeft w:val="0"/>
      <w:marRight w:val="0"/>
      <w:marTop w:val="0"/>
      <w:marBottom w:val="0"/>
      <w:divBdr>
        <w:top w:val="none" w:sz="0" w:space="0" w:color="auto"/>
        <w:left w:val="none" w:sz="0" w:space="0" w:color="auto"/>
        <w:bottom w:val="none" w:sz="0" w:space="0" w:color="auto"/>
        <w:right w:val="none" w:sz="0" w:space="0" w:color="auto"/>
      </w:divBdr>
    </w:div>
    <w:div w:id="380907869">
      <w:bodyDiv w:val="1"/>
      <w:marLeft w:val="0"/>
      <w:marRight w:val="0"/>
      <w:marTop w:val="0"/>
      <w:marBottom w:val="0"/>
      <w:divBdr>
        <w:top w:val="none" w:sz="0" w:space="0" w:color="auto"/>
        <w:left w:val="none" w:sz="0" w:space="0" w:color="auto"/>
        <w:bottom w:val="none" w:sz="0" w:space="0" w:color="auto"/>
        <w:right w:val="none" w:sz="0" w:space="0" w:color="auto"/>
      </w:divBdr>
    </w:div>
    <w:div w:id="382413838">
      <w:bodyDiv w:val="1"/>
      <w:marLeft w:val="0"/>
      <w:marRight w:val="0"/>
      <w:marTop w:val="0"/>
      <w:marBottom w:val="0"/>
      <w:divBdr>
        <w:top w:val="none" w:sz="0" w:space="0" w:color="auto"/>
        <w:left w:val="none" w:sz="0" w:space="0" w:color="auto"/>
        <w:bottom w:val="none" w:sz="0" w:space="0" w:color="auto"/>
        <w:right w:val="none" w:sz="0" w:space="0" w:color="auto"/>
      </w:divBdr>
    </w:div>
    <w:div w:id="387723165">
      <w:bodyDiv w:val="1"/>
      <w:marLeft w:val="0"/>
      <w:marRight w:val="0"/>
      <w:marTop w:val="0"/>
      <w:marBottom w:val="0"/>
      <w:divBdr>
        <w:top w:val="none" w:sz="0" w:space="0" w:color="auto"/>
        <w:left w:val="none" w:sz="0" w:space="0" w:color="auto"/>
        <w:bottom w:val="none" w:sz="0" w:space="0" w:color="auto"/>
        <w:right w:val="none" w:sz="0" w:space="0" w:color="auto"/>
      </w:divBdr>
    </w:div>
    <w:div w:id="390350323">
      <w:bodyDiv w:val="1"/>
      <w:marLeft w:val="0"/>
      <w:marRight w:val="0"/>
      <w:marTop w:val="0"/>
      <w:marBottom w:val="0"/>
      <w:divBdr>
        <w:top w:val="none" w:sz="0" w:space="0" w:color="auto"/>
        <w:left w:val="none" w:sz="0" w:space="0" w:color="auto"/>
        <w:bottom w:val="none" w:sz="0" w:space="0" w:color="auto"/>
        <w:right w:val="none" w:sz="0" w:space="0" w:color="auto"/>
      </w:divBdr>
    </w:div>
    <w:div w:id="394814373">
      <w:bodyDiv w:val="1"/>
      <w:marLeft w:val="0"/>
      <w:marRight w:val="0"/>
      <w:marTop w:val="0"/>
      <w:marBottom w:val="0"/>
      <w:divBdr>
        <w:top w:val="none" w:sz="0" w:space="0" w:color="auto"/>
        <w:left w:val="none" w:sz="0" w:space="0" w:color="auto"/>
        <w:bottom w:val="none" w:sz="0" w:space="0" w:color="auto"/>
        <w:right w:val="none" w:sz="0" w:space="0" w:color="auto"/>
      </w:divBdr>
    </w:div>
    <w:div w:id="397439490">
      <w:bodyDiv w:val="1"/>
      <w:marLeft w:val="0"/>
      <w:marRight w:val="0"/>
      <w:marTop w:val="0"/>
      <w:marBottom w:val="0"/>
      <w:divBdr>
        <w:top w:val="none" w:sz="0" w:space="0" w:color="auto"/>
        <w:left w:val="none" w:sz="0" w:space="0" w:color="auto"/>
        <w:bottom w:val="none" w:sz="0" w:space="0" w:color="auto"/>
        <w:right w:val="none" w:sz="0" w:space="0" w:color="auto"/>
      </w:divBdr>
    </w:div>
    <w:div w:id="408773598">
      <w:bodyDiv w:val="1"/>
      <w:marLeft w:val="0"/>
      <w:marRight w:val="0"/>
      <w:marTop w:val="0"/>
      <w:marBottom w:val="0"/>
      <w:divBdr>
        <w:top w:val="none" w:sz="0" w:space="0" w:color="auto"/>
        <w:left w:val="none" w:sz="0" w:space="0" w:color="auto"/>
        <w:bottom w:val="none" w:sz="0" w:space="0" w:color="auto"/>
        <w:right w:val="none" w:sz="0" w:space="0" w:color="auto"/>
      </w:divBdr>
    </w:div>
    <w:div w:id="417020276">
      <w:bodyDiv w:val="1"/>
      <w:marLeft w:val="0"/>
      <w:marRight w:val="0"/>
      <w:marTop w:val="0"/>
      <w:marBottom w:val="0"/>
      <w:divBdr>
        <w:top w:val="none" w:sz="0" w:space="0" w:color="auto"/>
        <w:left w:val="none" w:sz="0" w:space="0" w:color="auto"/>
        <w:bottom w:val="none" w:sz="0" w:space="0" w:color="auto"/>
        <w:right w:val="none" w:sz="0" w:space="0" w:color="auto"/>
      </w:divBdr>
    </w:div>
    <w:div w:id="426124948">
      <w:bodyDiv w:val="1"/>
      <w:marLeft w:val="0"/>
      <w:marRight w:val="0"/>
      <w:marTop w:val="0"/>
      <w:marBottom w:val="0"/>
      <w:divBdr>
        <w:top w:val="none" w:sz="0" w:space="0" w:color="auto"/>
        <w:left w:val="none" w:sz="0" w:space="0" w:color="auto"/>
        <w:bottom w:val="none" w:sz="0" w:space="0" w:color="auto"/>
        <w:right w:val="none" w:sz="0" w:space="0" w:color="auto"/>
      </w:divBdr>
    </w:div>
    <w:div w:id="428501453">
      <w:bodyDiv w:val="1"/>
      <w:marLeft w:val="0"/>
      <w:marRight w:val="0"/>
      <w:marTop w:val="0"/>
      <w:marBottom w:val="0"/>
      <w:divBdr>
        <w:top w:val="none" w:sz="0" w:space="0" w:color="auto"/>
        <w:left w:val="none" w:sz="0" w:space="0" w:color="auto"/>
        <w:bottom w:val="none" w:sz="0" w:space="0" w:color="auto"/>
        <w:right w:val="none" w:sz="0" w:space="0" w:color="auto"/>
      </w:divBdr>
    </w:div>
    <w:div w:id="431555998">
      <w:bodyDiv w:val="1"/>
      <w:marLeft w:val="0"/>
      <w:marRight w:val="0"/>
      <w:marTop w:val="0"/>
      <w:marBottom w:val="0"/>
      <w:divBdr>
        <w:top w:val="none" w:sz="0" w:space="0" w:color="auto"/>
        <w:left w:val="none" w:sz="0" w:space="0" w:color="auto"/>
        <w:bottom w:val="none" w:sz="0" w:space="0" w:color="auto"/>
        <w:right w:val="none" w:sz="0" w:space="0" w:color="auto"/>
      </w:divBdr>
    </w:div>
    <w:div w:id="431824889">
      <w:bodyDiv w:val="1"/>
      <w:marLeft w:val="0"/>
      <w:marRight w:val="0"/>
      <w:marTop w:val="0"/>
      <w:marBottom w:val="0"/>
      <w:divBdr>
        <w:top w:val="none" w:sz="0" w:space="0" w:color="auto"/>
        <w:left w:val="none" w:sz="0" w:space="0" w:color="auto"/>
        <w:bottom w:val="none" w:sz="0" w:space="0" w:color="auto"/>
        <w:right w:val="none" w:sz="0" w:space="0" w:color="auto"/>
      </w:divBdr>
    </w:div>
    <w:div w:id="434836397">
      <w:bodyDiv w:val="1"/>
      <w:marLeft w:val="0"/>
      <w:marRight w:val="0"/>
      <w:marTop w:val="0"/>
      <w:marBottom w:val="0"/>
      <w:divBdr>
        <w:top w:val="none" w:sz="0" w:space="0" w:color="auto"/>
        <w:left w:val="none" w:sz="0" w:space="0" w:color="auto"/>
        <w:bottom w:val="none" w:sz="0" w:space="0" w:color="auto"/>
        <w:right w:val="none" w:sz="0" w:space="0" w:color="auto"/>
      </w:divBdr>
    </w:div>
    <w:div w:id="434980819">
      <w:bodyDiv w:val="1"/>
      <w:marLeft w:val="0"/>
      <w:marRight w:val="0"/>
      <w:marTop w:val="0"/>
      <w:marBottom w:val="0"/>
      <w:divBdr>
        <w:top w:val="none" w:sz="0" w:space="0" w:color="auto"/>
        <w:left w:val="none" w:sz="0" w:space="0" w:color="auto"/>
        <w:bottom w:val="none" w:sz="0" w:space="0" w:color="auto"/>
        <w:right w:val="none" w:sz="0" w:space="0" w:color="auto"/>
      </w:divBdr>
    </w:div>
    <w:div w:id="436294809">
      <w:bodyDiv w:val="1"/>
      <w:marLeft w:val="0"/>
      <w:marRight w:val="0"/>
      <w:marTop w:val="0"/>
      <w:marBottom w:val="0"/>
      <w:divBdr>
        <w:top w:val="none" w:sz="0" w:space="0" w:color="auto"/>
        <w:left w:val="none" w:sz="0" w:space="0" w:color="auto"/>
        <w:bottom w:val="none" w:sz="0" w:space="0" w:color="auto"/>
        <w:right w:val="none" w:sz="0" w:space="0" w:color="auto"/>
      </w:divBdr>
    </w:div>
    <w:div w:id="440539120">
      <w:bodyDiv w:val="1"/>
      <w:marLeft w:val="0"/>
      <w:marRight w:val="0"/>
      <w:marTop w:val="0"/>
      <w:marBottom w:val="0"/>
      <w:divBdr>
        <w:top w:val="none" w:sz="0" w:space="0" w:color="auto"/>
        <w:left w:val="none" w:sz="0" w:space="0" w:color="auto"/>
        <w:bottom w:val="none" w:sz="0" w:space="0" w:color="auto"/>
        <w:right w:val="none" w:sz="0" w:space="0" w:color="auto"/>
      </w:divBdr>
    </w:div>
    <w:div w:id="440955141">
      <w:bodyDiv w:val="1"/>
      <w:marLeft w:val="0"/>
      <w:marRight w:val="0"/>
      <w:marTop w:val="0"/>
      <w:marBottom w:val="0"/>
      <w:divBdr>
        <w:top w:val="none" w:sz="0" w:space="0" w:color="auto"/>
        <w:left w:val="none" w:sz="0" w:space="0" w:color="auto"/>
        <w:bottom w:val="none" w:sz="0" w:space="0" w:color="auto"/>
        <w:right w:val="none" w:sz="0" w:space="0" w:color="auto"/>
      </w:divBdr>
    </w:div>
    <w:div w:id="446506726">
      <w:bodyDiv w:val="1"/>
      <w:marLeft w:val="0"/>
      <w:marRight w:val="0"/>
      <w:marTop w:val="0"/>
      <w:marBottom w:val="0"/>
      <w:divBdr>
        <w:top w:val="none" w:sz="0" w:space="0" w:color="auto"/>
        <w:left w:val="none" w:sz="0" w:space="0" w:color="auto"/>
        <w:bottom w:val="none" w:sz="0" w:space="0" w:color="auto"/>
        <w:right w:val="none" w:sz="0" w:space="0" w:color="auto"/>
      </w:divBdr>
    </w:div>
    <w:div w:id="447623152">
      <w:bodyDiv w:val="1"/>
      <w:marLeft w:val="0"/>
      <w:marRight w:val="0"/>
      <w:marTop w:val="0"/>
      <w:marBottom w:val="0"/>
      <w:divBdr>
        <w:top w:val="none" w:sz="0" w:space="0" w:color="auto"/>
        <w:left w:val="none" w:sz="0" w:space="0" w:color="auto"/>
        <w:bottom w:val="none" w:sz="0" w:space="0" w:color="auto"/>
        <w:right w:val="none" w:sz="0" w:space="0" w:color="auto"/>
      </w:divBdr>
    </w:div>
    <w:div w:id="447967674">
      <w:bodyDiv w:val="1"/>
      <w:marLeft w:val="0"/>
      <w:marRight w:val="0"/>
      <w:marTop w:val="0"/>
      <w:marBottom w:val="0"/>
      <w:divBdr>
        <w:top w:val="none" w:sz="0" w:space="0" w:color="auto"/>
        <w:left w:val="none" w:sz="0" w:space="0" w:color="auto"/>
        <w:bottom w:val="none" w:sz="0" w:space="0" w:color="auto"/>
        <w:right w:val="none" w:sz="0" w:space="0" w:color="auto"/>
      </w:divBdr>
    </w:div>
    <w:div w:id="454107274">
      <w:bodyDiv w:val="1"/>
      <w:marLeft w:val="0"/>
      <w:marRight w:val="0"/>
      <w:marTop w:val="0"/>
      <w:marBottom w:val="0"/>
      <w:divBdr>
        <w:top w:val="none" w:sz="0" w:space="0" w:color="auto"/>
        <w:left w:val="none" w:sz="0" w:space="0" w:color="auto"/>
        <w:bottom w:val="none" w:sz="0" w:space="0" w:color="auto"/>
        <w:right w:val="none" w:sz="0" w:space="0" w:color="auto"/>
      </w:divBdr>
    </w:div>
    <w:div w:id="461459252">
      <w:bodyDiv w:val="1"/>
      <w:marLeft w:val="0"/>
      <w:marRight w:val="0"/>
      <w:marTop w:val="0"/>
      <w:marBottom w:val="0"/>
      <w:divBdr>
        <w:top w:val="none" w:sz="0" w:space="0" w:color="auto"/>
        <w:left w:val="none" w:sz="0" w:space="0" w:color="auto"/>
        <w:bottom w:val="none" w:sz="0" w:space="0" w:color="auto"/>
        <w:right w:val="none" w:sz="0" w:space="0" w:color="auto"/>
      </w:divBdr>
    </w:div>
    <w:div w:id="464155298">
      <w:bodyDiv w:val="1"/>
      <w:marLeft w:val="0"/>
      <w:marRight w:val="0"/>
      <w:marTop w:val="0"/>
      <w:marBottom w:val="0"/>
      <w:divBdr>
        <w:top w:val="none" w:sz="0" w:space="0" w:color="auto"/>
        <w:left w:val="none" w:sz="0" w:space="0" w:color="auto"/>
        <w:bottom w:val="none" w:sz="0" w:space="0" w:color="auto"/>
        <w:right w:val="none" w:sz="0" w:space="0" w:color="auto"/>
      </w:divBdr>
    </w:div>
    <w:div w:id="472871879">
      <w:bodyDiv w:val="1"/>
      <w:marLeft w:val="0"/>
      <w:marRight w:val="0"/>
      <w:marTop w:val="0"/>
      <w:marBottom w:val="0"/>
      <w:divBdr>
        <w:top w:val="none" w:sz="0" w:space="0" w:color="auto"/>
        <w:left w:val="none" w:sz="0" w:space="0" w:color="auto"/>
        <w:bottom w:val="none" w:sz="0" w:space="0" w:color="auto"/>
        <w:right w:val="none" w:sz="0" w:space="0" w:color="auto"/>
      </w:divBdr>
    </w:div>
    <w:div w:id="472984688">
      <w:bodyDiv w:val="1"/>
      <w:marLeft w:val="0"/>
      <w:marRight w:val="0"/>
      <w:marTop w:val="0"/>
      <w:marBottom w:val="0"/>
      <w:divBdr>
        <w:top w:val="none" w:sz="0" w:space="0" w:color="auto"/>
        <w:left w:val="none" w:sz="0" w:space="0" w:color="auto"/>
        <w:bottom w:val="none" w:sz="0" w:space="0" w:color="auto"/>
        <w:right w:val="none" w:sz="0" w:space="0" w:color="auto"/>
      </w:divBdr>
    </w:div>
    <w:div w:id="479420260">
      <w:bodyDiv w:val="1"/>
      <w:marLeft w:val="0"/>
      <w:marRight w:val="0"/>
      <w:marTop w:val="0"/>
      <w:marBottom w:val="0"/>
      <w:divBdr>
        <w:top w:val="none" w:sz="0" w:space="0" w:color="auto"/>
        <w:left w:val="none" w:sz="0" w:space="0" w:color="auto"/>
        <w:bottom w:val="none" w:sz="0" w:space="0" w:color="auto"/>
        <w:right w:val="none" w:sz="0" w:space="0" w:color="auto"/>
      </w:divBdr>
    </w:div>
    <w:div w:id="483939032">
      <w:bodyDiv w:val="1"/>
      <w:marLeft w:val="0"/>
      <w:marRight w:val="0"/>
      <w:marTop w:val="0"/>
      <w:marBottom w:val="0"/>
      <w:divBdr>
        <w:top w:val="none" w:sz="0" w:space="0" w:color="auto"/>
        <w:left w:val="none" w:sz="0" w:space="0" w:color="auto"/>
        <w:bottom w:val="none" w:sz="0" w:space="0" w:color="auto"/>
        <w:right w:val="none" w:sz="0" w:space="0" w:color="auto"/>
      </w:divBdr>
    </w:div>
    <w:div w:id="494034126">
      <w:bodyDiv w:val="1"/>
      <w:marLeft w:val="0"/>
      <w:marRight w:val="0"/>
      <w:marTop w:val="0"/>
      <w:marBottom w:val="0"/>
      <w:divBdr>
        <w:top w:val="none" w:sz="0" w:space="0" w:color="auto"/>
        <w:left w:val="none" w:sz="0" w:space="0" w:color="auto"/>
        <w:bottom w:val="none" w:sz="0" w:space="0" w:color="auto"/>
        <w:right w:val="none" w:sz="0" w:space="0" w:color="auto"/>
      </w:divBdr>
    </w:div>
    <w:div w:id="499273950">
      <w:bodyDiv w:val="1"/>
      <w:marLeft w:val="0"/>
      <w:marRight w:val="0"/>
      <w:marTop w:val="0"/>
      <w:marBottom w:val="0"/>
      <w:divBdr>
        <w:top w:val="none" w:sz="0" w:space="0" w:color="auto"/>
        <w:left w:val="none" w:sz="0" w:space="0" w:color="auto"/>
        <w:bottom w:val="none" w:sz="0" w:space="0" w:color="auto"/>
        <w:right w:val="none" w:sz="0" w:space="0" w:color="auto"/>
      </w:divBdr>
    </w:div>
    <w:div w:id="507256749">
      <w:bodyDiv w:val="1"/>
      <w:marLeft w:val="0"/>
      <w:marRight w:val="0"/>
      <w:marTop w:val="0"/>
      <w:marBottom w:val="0"/>
      <w:divBdr>
        <w:top w:val="none" w:sz="0" w:space="0" w:color="auto"/>
        <w:left w:val="none" w:sz="0" w:space="0" w:color="auto"/>
        <w:bottom w:val="none" w:sz="0" w:space="0" w:color="auto"/>
        <w:right w:val="none" w:sz="0" w:space="0" w:color="auto"/>
      </w:divBdr>
    </w:div>
    <w:div w:id="508762917">
      <w:bodyDiv w:val="1"/>
      <w:marLeft w:val="0"/>
      <w:marRight w:val="0"/>
      <w:marTop w:val="0"/>
      <w:marBottom w:val="0"/>
      <w:divBdr>
        <w:top w:val="none" w:sz="0" w:space="0" w:color="auto"/>
        <w:left w:val="none" w:sz="0" w:space="0" w:color="auto"/>
        <w:bottom w:val="none" w:sz="0" w:space="0" w:color="auto"/>
        <w:right w:val="none" w:sz="0" w:space="0" w:color="auto"/>
      </w:divBdr>
    </w:div>
    <w:div w:id="511912919">
      <w:bodyDiv w:val="1"/>
      <w:marLeft w:val="0"/>
      <w:marRight w:val="0"/>
      <w:marTop w:val="0"/>
      <w:marBottom w:val="0"/>
      <w:divBdr>
        <w:top w:val="none" w:sz="0" w:space="0" w:color="auto"/>
        <w:left w:val="none" w:sz="0" w:space="0" w:color="auto"/>
        <w:bottom w:val="none" w:sz="0" w:space="0" w:color="auto"/>
        <w:right w:val="none" w:sz="0" w:space="0" w:color="auto"/>
      </w:divBdr>
    </w:div>
    <w:div w:id="517237187">
      <w:bodyDiv w:val="1"/>
      <w:marLeft w:val="0"/>
      <w:marRight w:val="0"/>
      <w:marTop w:val="0"/>
      <w:marBottom w:val="0"/>
      <w:divBdr>
        <w:top w:val="none" w:sz="0" w:space="0" w:color="auto"/>
        <w:left w:val="none" w:sz="0" w:space="0" w:color="auto"/>
        <w:bottom w:val="none" w:sz="0" w:space="0" w:color="auto"/>
        <w:right w:val="none" w:sz="0" w:space="0" w:color="auto"/>
      </w:divBdr>
    </w:div>
    <w:div w:id="530798746">
      <w:bodyDiv w:val="1"/>
      <w:marLeft w:val="0"/>
      <w:marRight w:val="0"/>
      <w:marTop w:val="0"/>
      <w:marBottom w:val="0"/>
      <w:divBdr>
        <w:top w:val="none" w:sz="0" w:space="0" w:color="auto"/>
        <w:left w:val="none" w:sz="0" w:space="0" w:color="auto"/>
        <w:bottom w:val="none" w:sz="0" w:space="0" w:color="auto"/>
        <w:right w:val="none" w:sz="0" w:space="0" w:color="auto"/>
      </w:divBdr>
    </w:div>
    <w:div w:id="536429051">
      <w:bodyDiv w:val="1"/>
      <w:marLeft w:val="0"/>
      <w:marRight w:val="0"/>
      <w:marTop w:val="0"/>
      <w:marBottom w:val="0"/>
      <w:divBdr>
        <w:top w:val="none" w:sz="0" w:space="0" w:color="auto"/>
        <w:left w:val="none" w:sz="0" w:space="0" w:color="auto"/>
        <w:bottom w:val="none" w:sz="0" w:space="0" w:color="auto"/>
        <w:right w:val="none" w:sz="0" w:space="0" w:color="auto"/>
      </w:divBdr>
    </w:div>
    <w:div w:id="542063309">
      <w:bodyDiv w:val="1"/>
      <w:marLeft w:val="0"/>
      <w:marRight w:val="0"/>
      <w:marTop w:val="0"/>
      <w:marBottom w:val="0"/>
      <w:divBdr>
        <w:top w:val="none" w:sz="0" w:space="0" w:color="auto"/>
        <w:left w:val="none" w:sz="0" w:space="0" w:color="auto"/>
        <w:bottom w:val="none" w:sz="0" w:space="0" w:color="auto"/>
        <w:right w:val="none" w:sz="0" w:space="0" w:color="auto"/>
      </w:divBdr>
    </w:div>
    <w:div w:id="542594387">
      <w:bodyDiv w:val="1"/>
      <w:marLeft w:val="0"/>
      <w:marRight w:val="0"/>
      <w:marTop w:val="0"/>
      <w:marBottom w:val="0"/>
      <w:divBdr>
        <w:top w:val="none" w:sz="0" w:space="0" w:color="auto"/>
        <w:left w:val="none" w:sz="0" w:space="0" w:color="auto"/>
        <w:bottom w:val="none" w:sz="0" w:space="0" w:color="auto"/>
        <w:right w:val="none" w:sz="0" w:space="0" w:color="auto"/>
      </w:divBdr>
    </w:div>
    <w:div w:id="542861535">
      <w:bodyDiv w:val="1"/>
      <w:marLeft w:val="0"/>
      <w:marRight w:val="0"/>
      <w:marTop w:val="0"/>
      <w:marBottom w:val="0"/>
      <w:divBdr>
        <w:top w:val="none" w:sz="0" w:space="0" w:color="auto"/>
        <w:left w:val="none" w:sz="0" w:space="0" w:color="auto"/>
        <w:bottom w:val="none" w:sz="0" w:space="0" w:color="auto"/>
        <w:right w:val="none" w:sz="0" w:space="0" w:color="auto"/>
      </w:divBdr>
    </w:div>
    <w:div w:id="546986637">
      <w:bodyDiv w:val="1"/>
      <w:marLeft w:val="0"/>
      <w:marRight w:val="0"/>
      <w:marTop w:val="0"/>
      <w:marBottom w:val="0"/>
      <w:divBdr>
        <w:top w:val="none" w:sz="0" w:space="0" w:color="auto"/>
        <w:left w:val="none" w:sz="0" w:space="0" w:color="auto"/>
        <w:bottom w:val="none" w:sz="0" w:space="0" w:color="auto"/>
        <w:right w:val="none" w:sz="0" w:space="0" w:color="auto"/>
      </w:divBdr>
    </w:div>
    <w:div w:id="555705027">
      <w:bodyDiv w:val="1"/>
      <w:marLeft w:val="0"/>
      <w:marRight w:val="0"/>
      <w:marTop w:val="0"/>
      <w:marBottom w:val="0"/>
      <w:divBdr>
        <w:top w:val="none" w:sz="0" w:space="0" w:color="auto"/>
        <w:left w:val="none" w:sz="0" w:space="0" w:color="auto"/>
        <w:bottom w:val="none" w:sz="0" w:space="0" w:color="auto"/>
        <w:right w:val="none" w:sz="0" w:space="0" w:color="auto"/>
      </w:divBdr>
    </w:div>
    <w:div w:id="556286753">
      <w:bodyDiv w:val="1"/>
      <w:marLeft w:val="0"/>
      <w:marRight w:val="0"/>
      <w:marTop w:val="0"/>
      <w:marBottom w:val="0"/>
      <w:divBdr>
        <w:top w:val="none" w:sz="0" w:space="0" w:color="auto"/>
        <w:left w:val="none" w:sz="0" w:space="0" w:color="auto"/>
        <w:bottom w:val="none" w:sz="0" w:space="0" w:color="auto"/>
        <w:right w:val="none" w:sz="0" w:space="0" w:color="auto"/>
      </w:divBdr>
    </w:div>
    <w:div w:id="566956643">
      <w:bodyDiv w:val="1"/>
      <w:marLeft w:val="0"/>
      <w:marRight w:val="0"/>
      <w:marTop w:val="0"/>
      <w:marBottom w:val="0"/>
      <w:divBdr>
        <w:top w:val="none" w:sz="0" w:space="0" w:color="auto"/>
        <w:left w:val="none" w:sz="0" w:space="0" w:color="auto"/>
        <w:bottom w:val="none" w:sz="0" w:space="0" w:color="auto"/>
        <w:right w:val="none" w:sz="0" w:space="0" w:color="auto"/>
      </w:divBdr>
    </w:div>
    <w:div w:id="567348482">
      <w:bodyDiv w:val="1"/>
      <w:marLeft w:val="0"/>
      <w:marRight w:val="0"/>
      <w:marTop w:val="0"/>
      <w:marBottom w:val="0"/>
      <w:divBdr>
        <w:top w:val="none" w:sz="0" w:space="0" w:color="auto"/>
        <w:left w:val="none" w:sz="0" w:space="0" w:color="auto"/>
        <w:bottom w:val="none" w:sz="0" w:space="0" w:color="auto"/>
        <w:right w:val="none" w:sz="0" w:space="0" w:color="auto"/>
      </w:divBdr>
    </w:div>
    <w:div w:id="571354178">
      <w:bodyDiv w:val="1"/>
      <w:marLeft w:val="0"/>
      <w:marRight w:val="0"/>
      <w:marTop w:val="0"/>
      <w:marBottom w:val="0"/>
      <w:divBdr>
        <w:top w:val="none" w:sz="0" w:space="0" w:color="auto"/>
        <w:left w:val="none" w:sz="0" w:space="0" w:color="auto"/>
        <w:bottom w:val="none" w:sz="0" w:space="0" w:color="auto"/>
        <w:right w:val="none" w:sz="0" w:space="0" w:color="auto"/>
      </w:divBdr>
    </w:div>
    <w:div w:id="574704368">
      <w:bodyDiv w:val="1"/>
      <w:marLeft w:val="0"/>
      <w:marRight w:val="0"/>
      <w:marTop w:val="0"/>
      <w:marBottom w:val="0"/>
      <w:divBdr>
        <w:top w:val="none" w:sz="0" w:space="0" w:color="auto"/>
        <w:left w:val="none" w:sz="0" w:space="0" w:color="auto"/>
        <w:bottom w:val="none" w:sz="0" w:space="0" w:color="auto"/>
        <w:right w:val="none" w:sz="0" w:space="0" w:color="auto"/>
      </w:divBdr>
    </w:div>
    <w:div w:id="577134652">
      <w:bodyDiv w:val="1"/>
      <w:marLeft w:val="0"/>
      <w:marRight w:val="0"/>
      <w:marTop w:val="0"/>
      <w:marBottom w:val="0"/>
      <w:divBdr>
        <w:top w:val="none" w:sz="0" w:space="0" w:color="auto"/>
        <w:left w:val="none" w:sz="0" w:space="0" w:color="auto"/>
        <w:bottom w:val="none" w:sz="0" w:space="0" w:color="auto"/>
        <w:right w:val="none" w:sz="0" w:space="0" w:color="auto"/>
      </w:divBdr>
    </w:div>
    <w:div w:id="588392146">
      <w:bodyDiv w:val="1"/>
      <w:marLeft w:val="0"/>
      <w:marRight w:val="0"/>
      <w:marTop w:val="0"/>
      <w:marBottom w:val="0"/>
      <w:divBdr>
        <w:top w:val="none" w:sz="0" w:space="0" w:color="auto"/>
        <w:left w:val="none" w:sz="0" w:space="0" w:color="auto"/>
        <w:bottom w:val="none" w:sz="0" w:space="0" w:color="auto"/>
        <w:right w:val="none" w:sz="0" w:space="0" w:color="auto"/>
      </w:divBdr>
    </w:div>
    <w:div w:id="591283856">
      <w:bodyDiv w:val="1"/>
      <w:marLeft w:val="0"/>
      <w:marRight w:val="0"/>
      <w:marTop w:val="0"/>
      <w:marBottom w:val="0"/>
      <w:divBdr>
        <w:top w:val="none" w:sz="0" w:space="0" w:color="auto"/>
        <w:left w:val="none" w:sz="0" w:space="0" w:color="auto"/>
        <w:bottom w:val="none" w:sz="0" w:space="0" w:color="auto"/>
        <w:right w:val="none" w:sz="0" w:space="0" w:color="auto"/>
      </w:divBdr>
    </w:div>
    <w:div w:id="607278581">
      <w:bodyDiv w:val="1"/>
      <w:marLeft w:val="0"/>
      <w:marRight w:val="0"/>
      <w:marTop w:val="0"/>
      <w:marBottom w:val="0"/>
      <w:divBdr>
        <w:top w:val="none" w:sz="0" w:space="0" w:color="auto"/>
        <w:left w:val="none" w:sz="0" w:space="0" w:color="auto"/>
        <w:bottom w:val="none" w:sz="0" w:space="0" w:color="auto"/>
        <w:right w:val="none" w:sz="0" w:space="0" w:color="auto"/>
      </w:divBdr>
    </w:div>
    <w:div w:id="607541742">
      <w:bodyDiv w:val="1"/>
      <w:marLeft w:val="0"/>
      <w:marRight w:val="0"/>
      <w:marTop w:val="0"/>
      <w:marBottom w:val="0"/>
      <w:divBdr>
        <w:top w:val="none" w:sz="0" w:space="0" w:color="auto"/>
        <w:left w:val="none" w:sz="0" w:space="0" w:color="auto"/>
        <w:bottom w:val="none" w:sz="0" w:space="0" w:color="auto"/>
        <w:right w:val="none" w:sz="0" w:space="0" w:color="auto"/>
      </w:divBdr>
    </w:div>
    <w:div w:id="619265156">
      <w:bodyDiv w:val="1"/>
      <w:marLeft w:val="0"/>
      <w:marRight w:val="0"/>
      <w:marTop w:val="0"/>
      <w:marBottom w:val="0"/>
      <w:divBdr>
        <w:top w:val="none" w:sz="0" w:space="0" w:color="auto"/>
        <w:left w:val="none" w:sz="0" w:space="0" w:color="auto"/>
        <w:bottom w:val="none" w:sz="0" w:space="0" w:color="auto"/>
        <w:right w:val="none" w:sz="0" w:space="0" w:color="auto"/>
      </w:divBdr>
    </w:div>
    <w:div w:id="622425363">
      <w:bodyDiv w:val="1"/>
      <w:marLeft w:val="0"/>
      <w:marRight w:val="0"/>
      <w:marTop w:val="0"/>
      <w:marBottom w:val="0"/>
      <w:divBdr>
        <w:top w:val="none" w:sz="0" w:space="0" w:color="auto"/>
        <w:left w:val="none" w:sz="0" w:space="0" w:color="auto"/>
        <w:bottom w:val="none" w:sz="0" w:space="0" w:color="auto"/>
        <w:right w:val="none" w:sz="0" w:space="0" w:color="auto"/>
      </w:divBdr>
    </w:div>
    <w:div w:id="623733564">
      <w:bodyDiv w:val="1"/>
      <w:marLeft w:val="0"/>
      <w:marRight w:val="0"/>
      <w:marTop w:val="0"/>
      <w:marBottom w:val="0"/>
      <w:divBdr>
        <w:top w:val="none" w:sz="0" w:space="0" w:color="auto"/>
        <w:left w:val="none" w:sz="0" w:space="0" w:color="auto"/>
        <w:bottom w:val="none" w:sz="0" w:space="0" w:color="auto"/>
        <w:right w:val="none" w:sz="0" w:space="0" w:color="auto"/>
      </w:divBdr>
    </w:div>
    <w:div w:id="624238886">
      <w:bodyDiv w:val="1"/>
      <w:marLeft w:val="0"/>
      <w:marRight w:val="0"/>
      <w:marTop w:val="0"/>
      <w:marBottom w:val="0"/>
      <w:divBdr>
        <w:top w:val="none" w:sz="0" w:space="0" w:color="auto"/>
        <w:left w:val="none" w:sz="0" w:space="0" w:color="auto"/>
        <w:bottom w:val="none" w:sz="0" w:space="0" w:color="auto"/>
        <w:right w:val="none" w:sz="0" w:space="0" w:color="auto"/>
      </w:divBdr>
    </w:div>
    <w:div w:id="628437930">
      <w:bodyDiv w:val="1"/>
      <w:marLeft w:val="0"/>
      <w:marRight w:val="0"/>
      <w:marTop w:val="0"/>
      <w:marBottom w:val="0"/>
      <w:divBdr>
        <w:top w:val="none" w:sz="0" w:space="0" w:color="auto"/>
        <w:left w:val="none" w:sz="0" w:space="0" w:color="auto"/>
        <w:bottom w:val="none" w:sz="0" w:space="0" w:color="auto"/>
        <w:right w:val="none" w:sz="0" w:space="0" w:color="auto"/>
      </w:divBdr>
    </w:div>
    <w:div w:id="630063975">
      <w:bodyDiv w:val="1"/>
      <w:marLeft w:val="0"/>
      <w:marRight w:val="0"/>
      <w:marTop w:val="0"/>
      <w:marBottom w:val="0"/>
      <w:divBdr>
        <w:top w:val="none" w:sz="0" w:space="0" w:color="auto"/>
        <w:left w:val="none" w:sz="0" w:space="0" w:color="auto"/>
        <w:bottom w:val="none" w:sz="0" w:space="0" w:color="auto"/>
        <w:right w:val="none" w:sz="0" w:space="0" w:color="auto"/>
      </w:divBdr>
    </w:div>
    <w:div w:id="635912011">
      <w:bodyDiv w:val="1"/>
      <w:marLeft w:val="0"/>
      <w:marRight w:val="0"/>
      <w:marTop w:val="0"/>
      <w:marBottom w:val="0"/>
      <w:divBdr>
        <w:top w:val="none" w:sz="0" w:space="0" w:color="auto"/>
        <w:left w:val="none" w:sz="0" w:space="0" w:color="auto"/>
        <w:bottom w:val="none" w:sz="0" w:space="0" w:color="auto"/>
        <w:right w:val="none" w:sz="0" w:space="0" w:color="auto"/>
      </w:divBdr>
    </w:div>
    <w:div w:id="640813762">
      <w:bodyDiv w:val="1"/>
      <w:marLeft w:val="0"/>
      <w:marRight w:val="0"/>
      <w:marTop w:val="0"/>
      <w:marBottom w:val="0"/>
      <w:divBdr>
        <w:top w:val="none" w:sz="0" w:space="0" w:color="auto"/>
        <w:left w:val="none" w:sz="0" w:space="0" w:color="auto"/>
        <w:bottom w:val="none" w:sz="0" w:space="0" w:color="auto"/>
        <w:right w:val="none" w:sz="0" w:space="0" w:color="auto"/>
      </w:divBdr>
    </w:div>
    <w:div w:id="650133365">
      <w:bodyDiv w:val="1"/>
      <w:marLeft w:val="0"/>
      <w:marRight w:val="0"/>
      <w:marTop w:val="0"/>
      <w:marBottom w:val="0"/>
      <w:divBdr>
        <w:top w:val="none" w:sz="0" w:space="0" w:color="auto"/>
        <w:left w:val="none" w:sz="0" w:space="0" w:color="auto"/>
        <w:bottom w:val="none" w:sz="0" w:space="0" w:color="auto"/>
        <w:right w:val="none" w:sz="0" w:space="0" w:color="auto"/>
      </w:divBdr>
    </w:div>
    <w:div w:id="650791176">
      <w:bodyDiv w:val="1"/>
      <w:marLeft w:val="0"/>
      <w:marRight w:val="0"/>
      <w:marTop w:val="0"/>
      <w:marBottom w:val="0"/>
      <w:divBdr>
        <w:top w:val="none" w:sz="0" w:space="0" w:color="auto"/>
        <w:left w:val="none" w:sz="0" w:space="0" w:color="auto"/>
        <w:bottom w:val="none" w:sz="0" w:space="0" w:color="auto"/>
        <w:right w:val="none" w:sz="0" w:space="0" w:color="auto"/>
      </w:divBdr>
    </w:div>
    <w:div w:id="653264754">
      <w:bodyDiv w:val="1"/>
      <w:marLeft w:val="0"/>
      <w:marRight w:val="0"/>
      <w:marTop w:val="0"/>
      <w:marBottom w:val="0"/>
      <w:divBdr>
        <w:top w:val="none" w:sz="0" w:space="0" w:color="auto"/>
        <w:left w:val="none" w:sz="0" w:space="0" w:color="auto"/>
        <w:bottom w:val="none" w:sz="0" w:space="0" w:color="auto"/>
        <w:right w:val="none" w:sz="0" w:space="0" w:color="auto"/>
      </w:divBdr>
    </w:div>
    <w:div w:id="653527659">
      <w:bodyDiv w:val="1"/>
      <w:marLeft w:val="0"/>
      <w:marRight w:val="0"/>
      <w:marTop w:val="0"/>
      <w:marBottom w:val="0"/>
      <w:divBdr>
        <w:top w:val="none" w:sz="0" w:space="0" w:color="auto"/>
        <w:left w:val="none" w:sz="0" w:space="0" w:color="auto"/>
        <w:bottom w:val="none" w:sz="0" w:space="0" w:color="auto"/>
        <w:right w:val="none" w:sz="0" w:space="0" w:color="auto"/>
      </w:divBdr>
    </w:div>
    <w:div w:id="662778375">
      <w:bodyDiv w:val="1"/>
      <w:marLeft w:val="0"/>
      <w:marRight w:val="0"/>
      <w:marTop w:val="0"/>
      <w:marBottom w:val="0"/>
      <w:divBdr>
        <w:top w:val="none" w:sz="0" w:space="0" w:color="auto"/>
        <w:left w:val="none" w:sz="0" w:space="0" w:color="auto"/>
        <w:bottom w:val="none" w:sz="0" w:space="0" w:color="auto"/>
        <w:right w:val="none" w:sz="0" w:space="0" w:color="auto"/>
      </w:divBdr>
    </w:div>
    <w:div w:id="663053924">
      <w:bodyDiv w:val="1"/>
      <w:marLeft w:val="0"/>
      <w:marRight w:val="0"/>
      <w:marTop w:val="0"/>
      <w:marBottom w:val="0"/>
      <w:divBdr>
        <w:top w:val="none" w:sz="0" w:space="0" w:color="auto"/>
        <w:left w:val="none" w:sz="0" w:space="0" w:color="auto"/>
        <w:bottom w:val="none" w:sz="0" w:space="0" w:color="auto"/>
        <w:right w:val="none" w:sz="0" w:space="0" w:color="auto"/>
      </w:divBdr>
    </w:div>
    <w:div w:id="681199185">
      <w:bodyDiv w:val="1"/>
      <w:marLeft w:val="0"/>
      <w:marRight w:val="0"/>
      <w:marTop w:val="0"/>
      <w:marBottom w:val="0"/>
      <w:divBdr>
        <w:top w:val="none" w:sz="0" w:space="0" w:color="auto"/>
        <w:left w:val="none" w:sz="0" w:space="0" w:color="auto"/>
        <w:bottom w:val="none" w:sz="0" w:space="0" w:color="auto"/>
        <w:right w:val="none" w:sz="0" w:space="0" w:color="auto"/>
      </w:divBdr>
    </w:div>
    <w:div w:id="698899695">
      <w:bodyDiv w:val="1"/>
      <w:marLeft w:val="0"/>
      <w:marRight w:val="0"/>
      <w:marTop w:val="0"/>
      <w:marBottom w:val="0"/>
      <w:divBdr>
        <w:top w:val="none" w:sz="0" w:space="0" w:color="auto"/>
        <w:left w:val="none" w:sz="0" w:space="0" w:color="auto"/>
        <w:bottom w:val="none" w:sz="0" w:space="0" w:color="auto"/>
        <w:right w:val="none" w:sz="0" w:space="0" w:color="auto"/>
      </w:divBdr>
    </w:div>
    <w:div w:id="703168012">
      <w:bodyDiv w:val="1"/>
      <w:marLeft w:val="0"/>
      <w:marRight w:val="0"/>
      <w:marTop w:val="0"/>
      <w:marBottom w:val="0"/>
      <w:divBdr>
        <w:top w:val="none" w:sz="0" w:space="0" w:color="auto"/>
        <w:left w:val="none" w:sz="0" w:space="0" w:color="auto"/>
        <w:bottom w:val="none" w:sz="0" w:space="0" w:color="auto"/>
        <w:right w:val="none" w:sz="0" w:space="0" w:color="auto"/>
      </w:divBdr>
    </w:div>
    <w:div w:id="719745459">
      <w:bodyDiv w:val="1"/>
      <w:marLeft w:val="0"/>
      <w:marRight w:val="0"/>
      <w:marTop w:val="0"/>
      <w:marBottom w:val="0"/>
      <w:divBdr>
        <w:top w:val="none" w:sz="0" w:space="0" w:color="auto"/>
        <w:left w:val="none" w:sz="0" w:space="0" w:color="auto"/>
        <w:bottom w:val="none" w:sz="0" w:space="0" w:color="auto"/>
        <w:right w:val="none" w:sz="0" w:space="0" w:color="auto"/>
      </w:divBdr>
    </w:div>
    <w:div w:id="727656050">
      <w:bodyDiv w:val="1"/>
      <w:marLeft w:val="0"/>
      <w:marRight w:val="0"/>
      <w:marTop w:val="0"/>
      <w:marBottom w:val="0"/>
      <w:divBdr>
        <w:top w:val="none" w:sz="0" w:space="0" w:color="auto"/>
        <w:left w:val="none" w:sz="0" w:space="0" w:color="auto"/>
        <w:bottom w:val="none" w:sz="0" w:space="0" w:color="auto"/>
        <w:right w:val="none" w:sz="0" w:space="0" w:color="auto"/>
      </w:divBdr>
    </w:div>
    <w:div w:id="736898559">
      <w:bodyDiv w:val="1"/>
      <w:marLeft w:val="0"/>
      <w:marRight w:val="0"/>
      <w:marTop w:val="0"/>
      <w:marBottom w:val="0"/>
      <w:divBdr>
        <w:top w:val="none" w:sz="0" w:space="0" w:color="auto"/>
        <w:left w:val="none" w:sz="0" w:space="0" w:color="auto"/>
        <w:bottom w:val="none" w:sz="0" w:space="0" w:color="auto"/>
        <w:right w:val="none" w:sz="0" w:space="0" w:color="auto"/>
      </w:divBdr>
    </w:div>
    <w:div w:id="738406201">
      <w:bodyDiv w:val="1"/>
      <w:marLeft w:val="0"/>
      <w:marRight w:val="0"/>
      <w:marTop w:val="0"/>
      <w:marBottom w:val="0"/>
      <w:divBdr>
        <w:top w:val="none" w:sz="0" w:space="0" w:color="auto"/>
        <w:left w:val="none" w:sz="0" w:space="0" w:color="auto"/>
        <w:bottom w:val="none" w:sz="0" w:space="0" w:color="auto"/>
        <w:right w:val="none" w:sz="0" w:space="0" w:color="auto"/>
      </w:divBdr>
    </w:div>
    <w:div w:id="740059716">
      <w:bodyDiv w:val="1"/>
      <w:marLeft w:val="0"/>
      <w:marRight w:val="0"/>
      <w:marTop w:val="0"/>
      <w:marBottom w:val="0"/>
      <w:divBdr>
        <w:top w:val="none" w:sz="0" w:space="0" w:color="auto"/>
        <w:left w:val="none" w:sz="0" w:space="0" w:color="auto"/>
        <w:bottom w:val="none" w:sz="0" w:space="0" w:color="auto"/>
        <w:right w:val="none" w:sz="0" w:space="0" w:color="auto"/>
      </w:divBdr>
    </w:div>
    <w:div w:id="741104830">
      <w:bodyDiv w:val="1"/>
      <w:marLeft w:val="0"/>
      <w:marRight w:val="0"/>
      <w:marTop w:val="0"/>
      <w:marBottom w:val="0"/>
      <w:divBdr>
        <w:top w:val="none" w:sz="0" w:space="0" w:color="auto"/>
        <w:left w:val="none" w:sz="0" w:space="0" w:color="auto"/>
        <w:bottom w:val="none" w:sz="0" w:space="0" w:color="auto"/>
        <w:right w:val="none" w:sz="0" w:space="0" w:color="auto"/>
      </w:divBdr>
    </w:div>
    <w:div w:id="744497521">
      <w:bodyDiv w:val="1"/>
      <w:marLeft w:val="0"/>
      <w:marRight w:val="0"/>
      <w:marTop w:val="0"/>
      <w:marBottom w:val="0"/>
      <w:divBdr>
        <w:top w:val="none" w:sz="0" w:space="0" w:color="auto"/>
        <w:left w:val="none" w:sz="0" w:space="0" w:color="auto"/>
        <w:bottom w:val="none" w:sz="0" w:space="0" w:color="auto"/>
        <w:right w:val="none" w:sz="0" w:space="0" w:color="auto"/>
      </w:divBdr>
    </w:div>
    <w:div w:id="749619486">
      <w:bodyDiv w:val="1"/>
      <w:marLeft w:val="0"/>
      <w:marRight w:val="0"/>
      <w:marTop w:val="0"/>
      <w:marBottom w:val="0"/>
      <w:divBdr>
        <w:top w:val="none" w:sz="0" w:space="0" w:color="auto"/>
        <w:left w:val="none" w:sz="0" w:space="0" w:color="auto"/>
        <w:bottom w:val="none" w:sz="0" w:space="0" w:color="auto"/>
        <w:right w:val="none" w:sz="0" w:space="0" w:color="auto"/>
      </w:divBdr>
    </w:div>
    <w:div w:id="761296775">
      <w:bodyDiv w:val="1"/>
      <w:marLeft w:val="0"/>
      <w:marRight w:val="0"/>
      <w:marTop w:val="0"/>
      <w:marBottom w:val="0"/>
      <w:divBdr>
        <w:top w:val="none" w:sz="0" w:space="0" w:color="auto"/>
        <w:left w:val="none" w:sz="0" w:space="0" w:color="auto"/>
        <w:bottom w:val="none" w:sz="0" w:space="0" w:color="auto"/>
        <w:right w:val="none" w:sz="0" w:space="0" w:color="auto"/>
      </w:divBdr>
    </w:div>
    <w:div w:id="762846886">
      <w:bodyDiv w:val="1"/>
      <w:marLeft w:val="0"/>
      <w:marRight w:val="0"/>
      <w:marTop w:val="0"/>
      <w:marBottom w:val="0"/>
      <w:divBdr>
        <w:top w:val="none" w:sz="0" w:space="0" w:color="auto"/>
        <w:left w:val="none" w:sz="0" w:space="0" w:color="auto"/>
        <w:bottom w:val="none" w:sz="0" w:space="0" w:color="auto"/>
        <w:right w:val="none" w:sz="0" w:space="0" w:color="auto"/>
      </w:divBdr>
    </w:div>
    <w:div w:id="763838440">
      <w:bodyDiv w:val="1"/>
      <w:marLeft w:val="0"/>
      <w:marRight w:val="0"/>
      <w:marTop w:val="0"/>
      <w:marBottom w:val="0"/>
      <w:divBdr>
        <w:top w:val="none" w:sz="0" w:space="0" w:color="auto"/>
        <w:left w:val="none" w:sz="0" w:space="0" w:color="auto"/>
        <w:bottom w:val="none" w:sz="0" w:space="0" w:color="auto"/>
        <w:right w:val="none" w:sz="0" w:space="0" w:color="auto"/>
      </w:divBdr>
    </w:div>
    <w:div w:id="769130626">
      <w:bodyDiv w:val="1"/>
      <w:marLeft w:val="0"/>
      <w:marRight w:val="0"/>
      <w:marTop w:val="0"/>
      <w:marBottom w:val="0"/>
      <w:divBdr>
        <w:top w:val="none" w:sz="0" w:space="0" w:color="auto"/>
        <w:left w:val="none" w:sz="0" w:space="0" w:color="auto"/>
        <w:bottom w:val="none" w:sz="0" w:space="0" w:color="auto"/>
        <w:right w:val="none" w:sz="0" w:space="0" w:color="auto"/>
      </w:divBdr>
    </w:div>
    <w:div w:id="787243122">
      <w:bodyDiv w:val="1"/>
      <w:marLeft w:val="0"/>
      <w:marRight w:val="0"/>
      <w:marTop w:val="0"/>
      <w:marBottom w:val="0"/>
      <w:divBdr>
        <w:top w:val="none" w:sz="0" w:space="0" w:color="auto"/>
        <w:left w:val="none" w:sz="0" w:space="0" w:color="auto"/>
        <w:bottom w:val="none" w:sz="0" w:space="0" w:color="auto"/>
        <w:right w:val="none" w:sz="0" w:space="0" w:color="auto"/>
      </w:divBdr>
    </w:div>
    <w:div w:id="801655030">
      <w:bodyDiv w:val="1"/>
      <w:marLeft w:val="0"/>
      <w:marRight w:val="0"/>
      <w:marTop w:val="0"/>
      <w:marBottom w:val="0"/>
      <w:divBdr>
        <w:top w:val="none" w:sz="0" w:space="0" w:color="auto"/>
        <w:left w:val="none" w:sz="0" w:space="0" w:color="auto"/>
        <w:bottom w:val="none" w:sz="0" w:space="0" w:color="auto"/>
        <w:right w:val="none" w:sz="0" w:space="0" w:color="auto"/>
      </w:divBdr>
    </w:div>
    <w:div w:id="807166816">
      <w:bodyDiv w:val="1"/>
      <w:marLeft w:val="0"/>
      <w:marRight w:val="0"/>
      <w:marTop w:val="0"/>
      <w:marBottom w:val="0"/>
      <w:divBdr>
        <w:top w:val="none" w:sz="0" w:space="0" w:color="auto"/>
        <w:left w:val="none" w:sz="0" w:space="0" w:color="auto"/>
        <w:bottom w:val="none" w:sz="0" w:space="0" w:color="auto"/>
        <w:right w:val="none" w:sz="0" w:space="0" w:color="auto"/>
      </w:divBdr>
    </w:div>
    <w:div w:id="808789927">
      <w:bodyDiv w:val="1"/>
      <w:marLeft w:val="0"/>
      <w:marRight w:val="0"/>
      <w:marTop w:val="0"/>
      <w:marBottom w:val="0"/>
      <w:divBdr>
        <w:top w:val="none" w:sz="0" w:space="0" w:color="auto"/>
        <w:left w:val="none" w:sz="0" w:space="0" w:color="auto"/>
        <w:bottom w:val="none" w:sz="0" w:space="0" w:color="auto"/>
        <w:right w:val="none" w:sz="0" w:space="0" w:color="auto"/>
      </w:divBdr>
    </w:div>
    <w:div w:id="812139066">
      <w:bodyDiv w:val="1"/>
      <w:marLeft w:val="0"/>
      <w:marRight w:val="0"/>
      <w:marTop w:val="0"/>
      <w:marBottom w:val="0"/>
      <w:divBdr>
        <w:top w:val="none" w:sz="0" w:space="0" w:color="auto"/>
        <w:left w:val="none" w:sz="0" w:space="0" w:color="auto"/>
        <w:bottom w:val="none" w:sz="0" w:space="0" w:color="auto"/>
        <w:right w:val="none" w:sz="0" w:space="0" w:color="auto"/>
      </w:divBdr>
    </w:div>
    <w:div w:id="820003175">
      <w:bodyDiv w:val="1"/>
      <w:marLeft w:val="0"/>
      <w:marRight w:val="0"/>
      <w:marTop w:val="0"/>
      <w:marBottom w:val="0"/>
      <w:divBdr>
        <w:top w:val="none" w:sz="0" w:space="0" w:color="auto"/>
        <w:left w:val="none" w:sz="0" w:space="0" w:color="auto"/>
        <w:bottom w:val="none" w:sz="0" w:space="0" w:color="auto"/>
        <w:right w:val="none" w:sz="0" w:space="0" w:color="auto"/>
      </w:divBdr>
    </w:div>
    <w:div w:id="820537607">
      <w:bodyDiv w:val="1"/>
      <w:marLeft w:val="0"/>
      <w:marRight w:val="0"/>
      <w:marTop w:val="0"/>
      <w:marBottom w:val="0"/>
      <w:divBdr>
        <w:top w:val="none" w:sz="0" w:space="0" w:color="auto"/>
        <w:left w:val="none" w:sz="0" w:space="0" w:color="auto"/>
        <w:bottom w:val="none" w:sz="0" w:space="0" w:color="auto"/>
        <w:right w:val="none" w:sz="0" w:space="0" w:color="auto"/>
      </w:divBdr>
    </w:div>
    <w:div w:id="834346488">
      <w:bodyDiv w:val="1"/>
      <w:marLeft w:val="0"/>
      <w:marRight w:val="0"/>
      <w:marTop w:val="0"/>
      <w:marBottom w:val="0"/>
      <w:divBdr>
        <w:top w:val="none" w:sz="0" w:space="0" w:color="auto"/>
        <w:left w:val="none" w:sz="0" w:space="0" w:color="auto"/>
        <w:bottom w:val="none" w:sz="0" w:space="0" w:color="auto"/>
        <w:right w:val="none" w:sz="0" w:space="0" w:color="auto"/>
      </w:divBdr>
    </w:div>
    <w:div w:id="839537736">
      <w:bodyDiv w:val="1"/>
      <w:marLeft w:val="0"/>
      <w:marRight w:val="0"/>
      <w:marTop w:val="0"/>
      <w:marBottom w:val="0"/>
      <w:divBdr>
        <w:top w:val="none" w:sz="0" w:space="0" w:color="auto"/>
        <w:left w:val="none" w:sz="0" w:space="0" w:color="auto"/>
        <w:bottom w:val="none" w:sz="0" w:space="0" w:color="auto"/>
        <w:right w:val="none" w:sz="0" w:space="0" w:color="auto"/>
      </w:divBdr>
    </w:div>
    <w:div w:id="845050219">
      <w:bodyDiv w:val="1"/>
      <w:marLeft w:val="0"/>
      <w:marRight w:val="0"/>
      <w:marTop w:val="0"/>
      <w:marBottom w:val="0"/>
      <w:divBdr>
        <w:top w:val="none" w:sz="0" w:space="0" w:color="auto"/>
        <w:left w:val="none" w:sz="0" w:space="0" w:color="auto"/>
        <w:bottom w:val="none" w:sz="0" w:space="0" w:color="auto"/>
        <w:right w:val="none" w:sz="0" w:space="0" w:color="auto"/>
      </w:divBdr>
    </w:div>
    <w:div w:id="846561251">
      <w:bodyDiv w:val="1"/>
      <w:marLeft w:val="0"/>
      <w:marRight w:val="0"/>
      <w:marTop w:val="0"/>
      <w:marBottom w:val="0"/>
      <w:divBdr>
        <w:top w:val="none" w:sz="0" w:space="0" w:color="auto"/>
        <w:left w:val="none" w:sz="0" w:space="0" w:color="auto"/>
        <w:bottom w:val="none" w:sz="0" w:space="0" w:color="auto"/>
        <w:right w:val="none" w:sz="0" w:space="0" w:color="auto"/>
      </w:divBdr>
    </w:div>
    <w:div w:id="851576983">
      <w:bodyDiv w:val="1"/>
      <w:marLeft w:val="0"/>
      <w:marRight w:val="0"/>
      <w:marTop w:val="0"/>
      <w:marBottom w:val="0"/>
      <w:divBdr>
        <w:top w:val="none" w:sz="0" w:space="0" w:color="auto"/>
        <w:left w:val="none" w:sz="0" w:space="0" w:color="auto"/>
        <w:bottom w:val="none" w:sz="0" w:space="0" w:color="auto"/>
        <w:right w:val="none" w:sz="0" w:space="0" w:color="auto"/>
      </w:divBdr>
    </w:div>
    <w:div w:id="854999166">
      <w:bodyDiv w:val="1"/>
      <w:marLeft w:val="0"/>
      <w:marRight w:val="0"/>
      <w:marTop w:val="0"/>
      <w:marBottom w:val="0"/>
      <w:divBdr>
        <w:top w:val="none" w:sz="0" w:space="0" w:color="auto"/>
        <w:left w:val="none" w:sz="0" w:space="0" w:color="auto"/>
        <w:bottom w:val="none" w:sz="0" w:space="0" w:color="auto"/>
        <w:right w:val="none" w:sz="0" w:space="0" w:color="auto"/>
      </w:divBdr>
    </w:div>
    <w:div w:id="858813660">
      <w:bodyDiv w:val="1"/>
      <w:marLeft w:val="0"/>
      <w:marRight w:val="0"/>
      <w:marTop w:val="0"/>
      <w:marBottom w:val="0"/>
      <w:divBdr>
        <w:top w:val="none" w:sz="0" w:space="0" w:color="auto"/>
        <w:left w:val="none" w:sz="0" w:space="0" w:color="auto"/>
        <w:bottom w:val="none" w:sz="0" w:space="0" w:color="auto"/>
        <w:right w:val="none" w:sz="0" w:space="0" w:color="auto"/>
      </w:divBdr>
    </w:div>
    <w:div w:id="862211639">
      <w:bodyDiv w:val="1"/>
      <w:marLeft w:val="0"/>
      <w:marRight w:val="0"/>
      <w:marTop w:val="0"/>
      <w:marBottom w:val="0"/>
      <w:divBdr>
        <w:top w:val="none" w:sz="0" w:space="0" w:color="auto"/>
        <w:left w:val="none" w:sz="0" w:space="0" w:color="auto"/>
        <w:bottom w:val="none" w:sz="0" w:space="0" w:color="auto"/>
        <w:right w:val="none" w:sz="0" w:space="0" w:color="auto"/>
      </w:divBdr>
    </w:div>
    <w:div w:id="863518335">
      <w:bodyDiv w:val="1"/>
      <w:marLeft w:val="0"/>
      <w:marRight w:val="0"/>
      <w:marTop w:val="0"/>
      <w:marBottom w:val="0"/>
      <w:divBdr>
        <w:top w:val="none" w:sz="0" w:space="0" w:color="auto"/>
        <w:left w:val="none" w:sz="0" w:space="0" w:color="auto"/>
        <w:bottom w:val="none" w:sz="0" w:space="0" w:color="auto"/>
        <w:right w:val="none" w:sz="0" w:space="0" w:color="auto"/>
      </w:divBdr>
    </w:div>
    <w:div w:id="865483161">
      <w:bodyDiv w:val="1"/>
      <w:marLeft w:val="0"/>
      <w:marRight w:val="0"/>
      <w:marTop w:val="0"/>
      <w:marBottom w:val="0"/>
      <w:divBdr>
        <w:top w:val="none" w:sz="0" w:space="0" w:color="auto"/>
        <w:left w:val="none" w:sz="0" w:space="0" w:color="auto"/>
        <w:bottom w:val="none" w:sz="0" w:space="0" w:color="auto"/>
        <w:right w:val="none" w:sz="0" w:space="0" w:color="auto"/>
      </w:divBdr>
    </w:div>
    <w:div w:id="865948749">
      <w:bodyDiv w:val="1"/>
      <w:marLeft w:val="0"/>
      <w:marRight w:val="0"/>
      <w:marTop w:val="0"/>
      <w:marBottom w:val="0"/>
      <w:divBdr>
        <w:top w:val="none" w:sz="0" w:space="0" w:color="auto"/>
        <w:left w:val="none" w:sz="0" w:space="0" w:color="auto"/>
        <w:bottom w:val="none" w:sz="0" w:space="0" w:color="auto"/>
        <w:right w:val="none" w:sz="0" w:space="0" w:color="auto"/>
      </w:divBdr>
    </w:div>
    <w:div w:id="870532545">
      <w:bodyDiv w:val="1"/>
      <w:marLeft w:val="0"/>
      <w:marRight w:val="0"/>
      <w:marTop w:val="0"/>
      <w:marBottom w:val="0"/>
      <w:divBdr>
        <w:top w:val="none" w:sz="0" w:space="0" w:color="auto"/>
        <w:left w:val="none" w:sz="0" w:space="0" w:color="auto"/>
        <w:bottom w:val="none" w:sz="0" w:space="0" w:color="auto"/>
        <w:right w:val="none" w:sz="0" w:space="0" w:color="auto"/>
      </w:divBdr>
    </w:div>
    <w:div w:id="875889743">
      <w:bodyDiv w:val="1"/>
      <w:marLeft w:val="0"/>
      <w:marRight w:val="0"/>
      <w:marTop w:val="0"/>
      <w:marBottom w:val="0"/>
      <w:divBdr>
        <w:top w:val="none" w:sz="0" w:space="0" w:color="auto"/>
        <w:left w:val="none" w:sz="0" w:space="0" w:color="auto"/>
        <w:bottom w:val="none" w:sz="0" w:space="0" w:color="auto"/>
        <w:right w:val="none" w:sz="0" w:space="0" w:color="auto"/>
      </w:divBdr>
    </w:div>
    <w:div w:id="880477635">
      <w:bodyDiv w:val="1"/>
      <w:marLeft w:val="0"/>
      <w:marRight w:val="0"/>
      <w:marTop w:val="0"/>
      <w:marBottom w:val="0"/>
      <w:divBdr>
        <w:top w:val="none" w:sz="0" w:space="0" w:color="auto"/>
        <w:left w:val="none" w:sz="0" w:space="0" w:color="auto"/>
        <w:bottom w:val="none" w:sz="0" w:space="0" w:color="auto"/>
        <w:right w:val="none" w:sz="0" w:space="0" w:color="auto"/>
      </w:divBdr>
    </w:div>
    <w:div w:id="883952541">
      <w:bodyDiv w:val="1"/>
      <w:marLeft w:val="0"/>
      <w:marRight w:val="0"/>
      <w:marTop w:val="0"/>
      <w:marBottom w:val="0"/>
      <w:divBdr>
        <w:top w:val="none" w:sz="0" w:space="0" w:color="auto"/>
        <w:left w:val="none" w:sz="0" w:space="0" w:color="auto"/>
        <w:bottom w:val="none" w:sz="0" w:space="0" w:color="auto"/>
        <w:right w:val="none" w:sz="0" w:space="0" w:color="auto"/>
      </w:divBdr>
    </w:div>
    <w:div w:id="890071984">
      <w:bodyDiv w:val="1"/>
      <w:marLeft w:val="0"/>
      <w:marRight w:val="0"/>
      <w:marTop w:val="0"/>
      <w:marBottom w:val="0"/>
      <w:divBdr>
        <w:top w:val="none" w:sz="0" w:space="0" w:color="auto"/>
        <w:left w:val="none" w:sz="0" w:space="0" w:color="auto"/>
        <w:bottom w:val="none" w:sz="0" w:space="0" w:color="auto"/>
        <w:right w:val="none" w:sz="0" w:space="0" w:color="auto"/>
      </w:divBdr>
    </w:div>
    <w:div w:id="895090998">
      <w:bodyDiv w:val="1"/>
      <w:marLeft w:val="0"/>
      <w:marRight w:val="0"/>
      <w:marTop w:val="0"/>
      <w:marBottom w:val="0"/>
      <w:divBdr>
        <w:top w:val="none" w:sz="0" w:space="0" w:color="auto"/>
        <w:left w:val="none" w:sz="0" w:space="0" w:color="auto"/>
        <w:bottom w:val="none" w:sz="0" w:space="0" w:color="auto"/>
        <w:right w:val="none" w:sz="0" w:space="0" w:color="auto"/>
      </w:divBdr>
    </w:div>
    <w:div w:id="899092788">
      <w:bodyDiv w:val="1"/>
      <w:marLeft w:val="0"/>
      <w:marRight w:val="0"/>
      <w:marTop w:val="0"/>
      <w:marBottom w:val="0"/>
      <w:divBdr>
        <w:top w:val="none" w:sz="0" w:space="0" w:color="auto"/>
        <w:left w:val="none" w:sz="0" w:space="0" w:color="auto"/>
        <w:bottom w:val="none" w:sz="0" w:space="0" w:color="auto"/>
        <w:right w:val="none" w:sz="0" w:space="0" w:color="auto"/>
      </w:divBdr>
    </w:div>
    <w:div w:id="899362233">
      <w:bodyDiv w:val="1"/>
      <w:marLeft w:val="0"/>
      <w:marRight w:val="0"/>
      <w:marTop w:val="0"/>
      <w:marBottom w:val="0"/>
      <w:divBdr>
        <w:top w:val="none" w:sz="0" w:space="0" w:color="auto"/>
        <w:left w:val="none" w:sz="0" w:space="0" w:color="auto"/>
        <w:bottom w:val="none" w:sz="0" w:space="0" w:color="auto"/>
        <w:right w:val="none" w:sz="0" w:space="0" w:color="auto"/>
      </w:divBdr>
    </w:div>
    <w:div w:id="904953288">
      <w:bodyDiv w:val="1"/>
      <w:marLeft w:val="0"/>
      <w:marRight w:val="0"/>
      <w:marTop w:val="0"/>
      <w:marBottom w:val="0"/>
      <w:divBdr>
        <w:top w:val="none" w:sz="0" w:space="0" w:color="auto"/>
        <w:left w:val="none" w:sz="0" w:space="0" w:color="auto"/>
        <w:bottom w:val="none" w:sz="0" w:space="0" w:color="auto"/>
        <w:right w:val="none" w:sz="0" w:space="0" w:color="auto"/>
      </w:divBdr>
    </w:div>
    <w:div w:id="907494807">
      <w:bodyDiv w:val="1"/>
      <w:marLeft w:val="0"/>
      <w:marRight w:val="0"/>
      <w:marTop w:val="0"/>
      <w:marBottom w:val="0"/>
      <w:divBdr>
        <w:top w:val="none" w:sz="0" w:space="0" w:color="auto"/>
        <w:left w:val="none" w:sz="0" w:space="0" w:color="auto"/>
        <w:bottom w:val="none" w:sz="0" w:space="0" w:color="auto"/>
        <w:right w:val="none" w:sz="0" w:space="0" w:color="auto"/>
      </w:divBdr>
    </w:div>
    <w:div w:id="908072703">
      <w:bodyDiv w:val="1"/>
      <w:marLeft w:val="0"/>
      <w:marRight w:val="0"/>
      <w:marTop w:val="0"/>
      <w:marBottom w:val="0"/>
      <w:divBdr>
        <w:top w:val="none" w:sz="0" w:space="0" w:color="auto"/>
        <w:left w:val="none" w:sz="0" w:space="0" w:color="auto"/>
        <w:bottom w:val="none" w:sz="0" w:space="0" w:color="auto"/>
        <w:right w:val="none" w:sz="0" w:space="0" w:color="auto"/>
      </w:divBdr>
    </w:div>
    <w:div w:id="910501139">
      <w:bodyDiv w:val="1"/>
      <w:marLeft w:val="0"/>
      <w:marRight w:val="0"/>
      <w:marTop w:val="0"/>
      <w:marBottom w:val="0"/>
      <w:divBdr>
        <w:top w:val="none" w:sz="0" w:space="0" w:color="auto"/>
        <w:left w:val="none" w:sz="0" w:space="0" w:color="auto"/>
        <w:bottom w:val="none" w:sz="0" w:space="0" w:color="auto"/>
        <w:right w:val="none" w:sz="0" w:space="0" w:color="auto"/>
      </w:divBdr>
    </w:div>
    <w:div w:id="911430813">
      <w:bodyDiv w:val="1"/>
      <w:marLeft w:val="0"/>
      <w:marRight w:val="0"/>
      <w:marTop w:val="0"/>
      <w:marBottom w:val="0"/>
      <w:divBdr>
        <w:top w:val="none" w:sz="0" w:space="0" w:color="auto"/>
        <w:left w:val="none" w:sz="0" w:space="0" w:color="auto"/>
        <w:bottom w:val="none" w:sz="0" w:space="0" w:color="auto"/>
        <w:right w:val="none" w:sz="0" w:space="0" w:color="auto"/>
      </w:divBdr>
    </w:div>
    <w:div w:id="912590206">
      <w:bodyDiv w:val="1"/>
      <w:marLeft w:val="0"/>
      <w:marRight w:val="0"/>
      <w:marTop w:val="0"/>
      <w:marBottom w:val="0"/>
      <w:divBdr>
        <w:top w:val="none" w:sz="0" w:space="0" w:color="auto"/>
        <w:left w:val="none" w:sz="0" w:space="0" w:color="auto"/>
        <w:bottom w:val="none" w:sz="0" w:space="0" w:color="auto"/>
        <w:right w:val="none" w:sz="0" w:space="0" w:color="auto"/>
      </w:divBdr>
    </w:div>
    <w:div w:id="912856829">
      <w:bodyDiv w:val="1"/>
      <w:marLeft w:val="0"/>
      <w:marRight w:val="0"/>
      <w:marTop w:val="0"/>
      <w:marBottom w:val="0"/>
      <w:divBdr>
        <w:top w:val="none" w:sz="0" w:space="0" w:color="auto"/>
        <w:left w:val="none" w:sz="0" w:space="0" w:color="auto"/>
        <w:bottom w:val="none" w:sz="0" w:space="0" w:color="auto"/>
        <w:right w:val="none" w:sz="0" w:space="0" w:color="auto"/>
      </w:divBdr>
    </w:div>
    <w:div w:id="913319768">
      <w:bodyDiv w:val="1"/>
      <w:marLeft w:val="0"/>
      <w:marRight w:val="0"/>
      <w:marTop w:val="0"/>
      <w:marBottom w:val="0"/>
      <w:divBdr>
        <w:top w:val="none" w:sz="0" w:space="0" w:color="auto"/>
        <w:left w:val="none" w:sz="0" w:space="0" w:color="auto"/>
        <w:bottom w:val="none" w:sz="0" w:space="0" w:color="auto"/>
        <w:right w:val="none" w:sz="0" w:space="0" w:color="auto"/>
      </w:divBdr>
    </w:div>
    <w:div w:id="914314930">
      <w:bodyDiv w:val="1"/>
      <w:marLeft w:val="0"/>
      <w:marRight w:val="0"/>
      <w:marTop w:val="0"/>
      <w:marBottom w:val="0"/>
      <w:divBdr>
        <w:top w:val="none" w:sz="0" w:space="0" w:color="auto"/>
        <w:left w:val="none" w:sz="0" w:space="0" w:color="auto"/>
        <w:bottom w:val="none" w:sz="0" w:space="0" w:color="auto"/>
        <w:right w:val="none" w:sz="0" w:space="0" w:color="auto"/>
      </w:divBdr>
    </w:div>
    <w:div w:id="917325755">
      <w:bodyDiv w:val="1"/>
      <w:marLeft w:val="0"/>
      <w:marRight w:val="0"/>
      <w:marTop w:val="0"/>
      <w:marBottom w:val="0"/>
      <w:divBdr>
        <w:top w:val="none" w:sz="0" w:space="0" w:color="auto"/>
        <w:left w:val="none" w:sz="0" w:space="0" w:color="auto"/>
        <w:bottom w:val="none" w:sz="0" w:space="0" w:color="auto"/>
        <w:right w:val="none" w:sz="0" w:space="0" w:color="auto"/>
      </w:divBdr>
    </w:div>
    <w:div w:id="928612169">
      <w:bodyDiv w:val="1"/>
      <w:marLeft w:val="0"/>
      <w:marRight w:val="0"/>
      <w:marTop w:val="0"/>
      <w:marBottom w:val="0"/>
      <w:divBdr>
        <w:top w:val="none" w:sz="0" w:space="0" w:color="auto"/>
        <w:left w:val="none" w:sz="0" w:space="0" w:color="auto"/>
        <w:bottom w:val="none" w:sz="0" w:space="0" w:color="auto"/>
        <w:right w:val="none" w:sz="0" w:space="0" w:color="auto"/>
      </w:divBdr>
    </w:div>
    <w:div w:id="928973692">
      <w:bodyDiv w:val="1"/>
      <w:marLeft w:val="0"/>
      <w:marRight w:val="0"/>
      <w:marTop w:val="0"/>
      <w:marBottom w:val="0"/>
      <w:divBdr>
        <w:top w:val="none" w:sz="0" w:space="0" w:color="auto"/>
        <w:left w:val="none" w:sz="0" w:space="0" w:color="auto"/>
        <w:bottom w:val="none" w:sz="0" w:space="0" w:color="auto"/>
        <w:right w:val="none" w:sz="0" w:space="0" w:color="auto"/>
      </w:divBdr>
    </w:div>
    <w:div w:id="933244460">
      <w:bodyDiv w:val="1"/>
      <w:marLeft w:val="0"/>
      <w:marRight w:val="0"/>
      <w:marTop w:val="0"/>
      <w:marBottom w:val="0"/>
      <w:divBdr>
        <w:top w:val="none" w:sz="0" w:space="0" w:color="auto"/>
        <w:left w:val="none" w:sz="0" w:space="0" w:color="auto"/>
        <w:bottom w:val="none" w:sz="0" w:space="0" w:color="auto"/>
        <w:right w:val="none" w:sz="0" w:space="0" w:color="auto"/>
      </w:divBdr>
    </w:div>
    <w:div w:id="935863989">
      <w:bodyDiv w:val="1"/>
      <w:marLeft w:val="0"/>
      <w:marRight w:val="0"/>
      <w:marTop w:val="0"/>
      <w:marBottom w:val="0"/>
      <w:divBdr>
        <w:top w:val="none" w:sz="0" w:space="0" w:color="auto"/>
        <w:left w:val="none" w:sz="0" w:space="0" w:color="auto"/>
        <w:bottom w:val="none" w:sz="0" w:space="0" w:color="auto"/>
        <w:right w:val="none" w:sz="0" w:space="0" w:color="auto"/>
      </w:divBdr>
    </w:div>
    <w:div w:id="938676726">
      <w:bodyDiv w:val="1"/>
      <w:marLeft w:val="0"/>
      <w:marRight w:val="0"/>
      <w:marTop w:val="0"/>
      <w:marBottom w:val="0"/>
      <w:divBdr>
        <w:top w:val="none" w:sz="0" w:space="0" w:color="auto"/>
        <w:left w:val="none" w:sz="0" w:space="0" w:color="auto"/>
        <w:bottom w:val="none" w:sz="0" w:space="0" w:color="auto"/>
        <w:right w:val="none" w:sz="0" w:space="0" w:color="auto"/>
      </w:divBdr>
    </w:div>
    <w:div w:id="942305373">
      <w:bodyDiv w:val="1"/>
      <w:marLeft w:val="0"/>
      <w:marRight w:val="0"/>
      <w:marTop w:val="0"/>
      <w:marBottom w:val="0"/>
      <w:divBdr>
        <w:top w:val="none" w:sz="0" w:space="0" w:color="auto"/>
        <w:left w:val="none" w:sz="0" w:space="0" w:color="auto"/>
        <w:bottom w:val="none" w:sz="0" w:space="0" w:color="auto"/>
        <w:right w:val="none" w:sz="0" w:space="0" w:color="auto"/>
      </w:divBdr>
    </w:div>
    <w:div w:id="942423411">
      <w:bodyDiv w:val="1"/>
      <w:marLeft w:val="0"/>
      <w:marRight w:val="0"/>
      <w:marTop w:val="0"/>
      <w:marBottom w:val="0"/>
      <w:divBdr>
        <w:top w:val="none" w:sz="0" w:space="0" w:color="auto"/>
        <w:left w:val="none" w:sz="0" w:space="0" w:color="auto"/>
        <w:bottom w:val="none" w:sz="0" w:space="0" w:color="auto"/>
        <w:right w:val="none" w:sz="0" w:space="0" w:color="auto"/>
      </w:divBdr>
    </w:div>
    <w:div w:id="951739479">
      <w:bodyDiv w:val="1"/>
      <w:marLeft w:val="0"/>
      <w:marRight w:val="0"/>
      <w:marTop w:val="0"/>
      <w:marBottom w:val="0"/>
      <w:divBdr>
        <w:top w:val="none" w:sz="0" w:space="0" w:color="auto"/>
        <w:left w:val="none" w:sz="0" w:space="0" w:color="auto"/>
        <w:bottom w:val="none" w:sz="0" w:space="0" w:color="auto"/>
        <w:right w:val="none" w:sz="0" w:space="0" w:color="auto"/>
      </w:divBdr>
    </w:div>
    <w:div w:id="961422106">
      <w:bodyDiv w:val="1"/>
      <w:marLeft w:val="0"/>
      <w:marRight w:val="0"/>
      <w:marTop w:val="0"/>
      <w:marBottom w:val="0"/>
      <w:divBdr>
        <w:top w:val="none" w:sz="0" w:space="0" w:color="auto"/>
        <w:left w:val="none" w:sz="0" w:space="0" w:color="auto"/>
        <w:bottom w:val="none" w:sz="0" w:space="0" w:color="auto"/>
        <w:right w:val="none" w:sz="0" w:space="0" w:color="auto"/>
      </w:divBdr>
    </w:div>
    <w:div w:id="963467711">
      <w:bodyDiv w:val="1"/>
      <w:marLeft w:val="0"/>
      <w:marRight w:val="0"/>
      <w:marTop w:val="0"/>
      <w:marBottom w:val="0"/>
      <w:divBdr>
        <w:top w:val="none" w:sz="0" w:space="0" w:color="auto"/>
        <w:left w:val="none" w:sz="0" w:space="0" w:color="auto"/>
        <w:bottom w:val="none" w:sz="0" w:space="0" w:color="auto"/>
        <w:right w:val="none" w:sz="0" w:space="0" w:color="auto"/>
      </w:divBdr>
    </w:div>
    <w:div w:id="965886815">
      <w:bodyDiv w:val="1"/>
      <w:marLeft w:val="0"/>
      <w:marRight w:val="0"/>
      <w:marTop w:val="0"/>
      <w:marBottom w:val="0"/>
      <w:divBdr>
        <w:top w:val="none" w:sz="0" w:space="0" w:color="auto"/>
        <w:left w:val="none" w:sz="0" w:space="0" w:color="auto"/>
        <w:bottom w:val="none" w:sz="0" w:space="0" w:color="auto"/>
        <w:right w:val="none" w:sz="0" w:space="0" w:color="auto"/>
      </w:divBdr>
    </w:div>
    <w:div w:id="968901448">
      <w:bodyDiv w:val="1"/>
      <w:marLeft w:val="0"/>
      <w:marRight w:val="0"/>
      <w:marTop w:val="0"/>
      <w:marBottom w:val="0"/>
      <w:divBdr>
        <w:top w:val="none" w:sz="0" w:space="0" w:color="auto"/>
        <w:left w:val="none" w:sz="0" w:space="0" w:color="auto"/>
        <w:bottom w:val="none" w:sz="0" w:space="0" w:color="auto"/>
        <w:right w:val="none" w:sz="0" w:space="0" w:color="auto"/>
      </w:divBdr>
    </w:div>
    <w:div w:id="974145070">
      <w:bodyDiv w:val="1"/>
      <w:marLeft w:val="0"/>
      <w:marRight w:val="0"/>
      <w:marTop w:val="0"/>
      <w:marBottom w:val="0"/>
      <w:divBdr>
        <w:top w:val="none" w:sz="0" w:space="0" w:color="auto"/>
        <w:left w:val="none" w:sz="0" w:space="0" w:color="auto"/>
        <w:bottom w:val="none" w:sz="0" w:space="0" w:color="auto"/>
        <w:right w:val="none" w:sz="0" w:space="0" w:color="auto"/>
      </w:divBdr>
    </w:div>
    <w:div w:id="974993793">
      <w:bodyDiv w:val="1"/>
      <w:marLeft w:val="0"/>
      <w:marRight w:val="0"/>
      <w:marTop w:val="0"/>
      <w:marBottom w:val="0"/>
      <w:divBdr>
        <w:top w:val="none" w:sz="0" w:space="0" w:color="auto"/>
        <w:left w:val="none" w:sz="0" w:space="0" w:color="auto"/>
        <w:bottom w:val="none" w:sz="0" w:space="0" w:color="auto"/>
        <w:right w:val="none" w:sz="0" w:space="0" w:color="auto"/>
      </w:divBdr>
    </w:div>
    <w:div w:id="995378809">
      <w:bodyDiv w:val="1"/>
      <w:marLeft w:val="0"/>
      <w:marRight w:val="0"/>
      <w:marTop w:val="0"/>
      <w:marBottom w:val="0"/>
      <w:divBdr>
        <w:top w:val="none" w:sz="0" w:space="0" w:color="auto"/>
        <w:left w:val="none" w:sz="0" w:space="0" w:color="auto"/>
        <w:bottom w:val="none" w:sz="0" w:space="0" w:color="auto"/>
        <w:right w:val="none" w:sz="0" w:space="0" w:color="auto"/>
      </w:divBdr>
    </w:div>
    <w:div w:id="997734265">
      <w:bodyDiv w:val="1"/>
      <w:marLeft w:val="0"/>
      <w:marRight w:val="0"/>
      <w:marTop w:val="0"/>
      <w:marBottom w:val="0"/>
      <w:divBdr>
        <w:top w:val="none" w:sz="0" w:space="0" w:color="auto"/>
        <w:left w:val="none" w:sz="0" w:space="0" w:color="auto"/>
        <w:bottom w:val="none" w:sz="0" w:space="0" w:color="auto"/>
        <w:right w:val="none" w:sz="0" w:space="0" w:color="auto"/>
      </w:divBdr>
    </w:div>
    <w:div w:id="1009219466">
      <w:bodyDiv w:val="1"/>
      <w:marLeft w:val="0"/>
      <w:marRight w:val="0"/>
      <w:marTop w:val="0"/>
      <w:marBottom w:val="0"/>
      <w:divBdr>
        <w:top w:val="none" w:sz="0" w:space="0" w:color="auto"/>
        <w:left w:val="none" w:sz="0" w:space="0" w:color="auto"/>
        <w:bottom w:val="none" w:sz="0" w:space="0" w:color="auto"/>
        <w:right w:val="none" w:sz="0" w:space="0" w:color="auto"/>
      </w:divBdr>
    </w:div>
    <w:div w:id="1010984220">
      <w:bodyDiv w:val="1"/>
      <w:marLeft w:val="0"/>
      <w:marRight w:val="0"/>
      <w:marTop w:val="0"/>
      <w:marBottom w:val="0"/>
      <w:divBdr>
        <w:top w:val="none" w:sz="0" w:space="0" w:color="auto"/>
        <w:left w:val="none" w:sz="0" w:space="0" w:color="auto"/>
        <w:bottom w:val="none" w:sz="0" w:space="0" w:color="auto"/>
        <w:right w:val="none" w:sz="0" w:space="0" w:color="auto"/>
      </w:divBdr>
    </w:div>
    <w:div w:id="1011180577">
      <w:bodyDiv w:val="1"/>
      <w:marLeft w:val="0"/>
      <w:marRight w:val="0"/>
      <w:marTop w:val="0"/>
      <w:marBottom w:val="0"/>
      <w:divBdr>
        <w:top w:val="none" w:sz="0" w:space="0" w:color="auto"/>
        <w:left w:val="none" w:sz="0" w:space="0" w:color="auto"/>
        <w:bottom w:val="none" w:sz="0" w:space="0" w:color="auto"/>
        <w:right w:val="none" w:sz="0" w:space="0" w:color="auto"/>
      </w:divBdr>
    </w:div>
    <w:div w:id="1014916630">
      <w:bodyDiv w:val="1"/>
      <w:marLeft w:val="0"/>
      <w:marRight w:val="0"/>
      <w:marTop w:val="0"/>
      <w:marBottom w:val="0"/>
      <w:divBdr>
        <w:top w:val="none" w:sz="0" w:space="0" w:color="auto"/>
        <w:left w:val="none" w:sz="0" w:space="0" w:color="auto"/>
        <w:bottom w:val="none" w:sz="0" w:space="0" w:color="auto"/>
        <w:right w:val="none" w:sz="0" w:space="0" w:color="auto"/>
      </w:divBdr>
    </w:div>
    <w:div w:id="1026178268">
      <w:bodyDiv w:val="1"/>
      <w:marLeft w:val="0"/>
      <w:marRight w:val="0"/>
      <w:marTop w:val="0"/>
      <w:marBottom w:val="0"/>
      <w:divBdr>
        <w:top w:val="none" w:sz="0" w:space="0" w:color="auto"/>
        <w:left w:val="none" w:sz="0" w:space="0" w:color="auto"/>
        <w:bottom w:val="none" w:sz="0" w:space="0" w:color="auto"/>
        <w:right w:val="none" w:sz="0" w:space="0" w:color="auto"/>
      </w:divBdr>
    </w:div>
    <w:div w:id="1028216987">
      <w:bodyDiv w:val="1"/>
      <w:marLeft w:val="0"/>
      <w:marRight w:val="0"/>
      <w:marTop w:val="0"/>
      <w:marBottom w:val="0"/>
      <w:divBdr>
        <w:top w:val="none" w:sz="0" w:space="0" w:color="auto"/>
        <w:left w:val="none" w:sz="0" w:space="0" w:color="auto"/>
        <w:bottom w:val="none" w:sz="0" w:space="0" w:color="auto"/>
        <w:right w:val="none" w:sz="0" w:space="0" w:color="auto"/>
      </w:divBdr>
    </w:div>
    <w:div w:id="1033312981">
      <w:bodyDiv w:val="1"/>
      <w:marLeft w:val="0"/>
      <w:marRight w:val="0"/>
      <w:marTop w:val="0"/>
      <w:marBottom w:val="0"/>
      <w:divBdr>
        <w:top w:val="none" w:sz="0" w:space="0" w:color="auto"/>
        <w:left w:val="none" w:sz="0" w:space="0" w:color="auto"/>
        <w:bottom w:val="none" w:sz="0" w:space="0" w:color="auto"/>
        <w:right w:val="none" w:sz="0" w:space="0" w:color="auto"/>
      </w:divBdr>
    </w:div>
    <w:div w:id="1046758509">
      <w:bodyDiv w:val="1"/>
      <w:marLeft w:val="0"/>
      <w:marRight w:val="0"/>
      <w:marTop w:val="0"/>
      <w:marBottom w:val="0"/>
      <w:divBdr>
        <w:top w:val="none" w:sz="0" w:space="0" w:color="auto"/>
        <w:left w:val="none" w:sz="0" w:space="0" w:color="auto"/>
        <w:bottom w:val="none" w:sz="0" w:space="0" w:color="auto"/>
        <w:right w:val="none" w:sz="0" w:space="0" w:color="auto"/>
      </w:divBdr>
    </w:div>
    <w:div w:id="1059673759">
      <w:bodyDiv w:val="1"/>
      <w:marLeft w:val="0"/>
      <w:marRight w:val="0"/>
      <w:marTop w:val="0"/>
      <w:marBottom w:val="0"/>
      <w:divBdr>
        <w:top w:val="none" w:sz="0" w:space="0" w:color="auto"/>
        <w:left w:val="none" w:sz="0" w:space="0" w:color="auto"/>
        <w:bottom w:val="none" w:sz="0" w:space="0" w:color="auto"/>
        <w:right w:val="none" w:sz="0" w:space="0" w:color="auto"/>
      </w:divBdr>
    </w:div>
    <w:div w:id="1067147714">
      <w:bodyDiv w:val="1"/>
      <w:marLeft w:val="0"/>
      <w:marRight w:val="0"/>
      <w:marTop w:val="0"/>
      <w:marBottom w:val="0"/>
      <w:divBdr>
        <w:top w:val="none" w:sz="0" w:space="0" w:color="auto"/>
        <w:left w:val="none" w:sz="0" w:space="0" w:color="auto"/>
        <w:bottom w:val="none" w:sz="0" w:space="0" w:color="auto"/>
        <w:right w:val="none" w:sz="0" w:space="0" w:color="auto"/>
      </w:divBdr>
    </w:div>
    <w:div w:id="1093547049">
      <w:bodyDiv w:val="1"/>
      <w:marLeft w:val="0"/>
      <w:marRight w:val="0"/>
      <w:marTop w:val="0"/>
      <w:marBottom w:val="0"/>
      <w:divBdr>
        <w:top w:val="none" w:sz="0" w:space="0" w:color="auto"/>
        <w:left w:val="none" w:sz="0" w:space="0" w:color="auto"/>
        <w:bottom w:val="none" w:sz="0" w:space="0" w:color="auto"/>
        <w:right w:val="none" w:sz="0" w:space="0" w:color="auto"/>
      </w:divBdr>
    </w:div>
    <w:div w:id="1101410881">
      <w:bodyDiv w:val="1"/>
      <w:marLeft w:val="0"/>
      <w:marRight w:val="0"/>
      <w:marTop w:val="0"/>
      <w:marBottom w:val="0"/>
      <w:divBdr>
        <w:top w:val="none" w:sz="0" w:space="0" w:color="auto"/>
        <w:left w:val="none" w:sz="0" w:space="0" w:color="auto"/>
        <w:bottom w:val="none" w:sz="0" w:space="0" w:color="auto"/>
        <w:right w:val="none" w:sz="0" w:space="0" w:color="auto"/>
      </w:divBdr>
    </w:div>
    <w:div w:id="1111322854">
      <w:bodyDiv w:val="1"/>
      <w:marLeft w:val="0"/>
      <w:marRight w:val="0"/>
      <w:marTop w:val="0"/>
      <w:marBottom w:val="0"/>
      <w:divBdr>
        <w:top w:val="none" w:sz="0" w:space="0" w:color="auto"/>
        <w:left w:val="none" w:sz="0" w:space="0" w:color="auto"/>
        <w:bottom w:val="none" w:sz="0" w:space="0" w:color="auto"/>
        <w:right w:val="none" w:sz="0" w:space="0" w:color="auto"/>
      </w:divBdr>
    </w:div>
    <w:div w:id="1112941204">
      <w:bodyDiv w:val="1"/>
      <w:marLeft w:val="0"/>
      <w:marRight w:val="0"/>
      <w:marTop w:val="0"/>
      <w:marBottom w:val="0"/>
      <w:divBdr>
        <w:top w:val="none" w:sz="0" w:space="0" w:color="auto"/>
        <w:left w:val="none" w:sz="0" w:space="0" w:color="auto"/>
        <w:bottom w:val="none" w:sz="0" w:space="0" w:color="auto"/>
        <w:right w:val="none" w:sz="0" w:space="0" w:color="auto"/>
      </w:divBdr>
    </w:div>
    <w:div w:id="1123041603">
      <w:bodyDiv w:val="1"/>
      <w:marLeft w:val="0"/>
      <w:marRight w:val="0"/>
      <w:marTop w:val="0"/>
      <w:marBottom w:val="0"/>
      <w:divBdr>
        <w:top w:val="none" w:sz="0" w:space="0" w:color="auto"/>
        <w:left w:val="none" w:sz="0" w:space="0" w:color="auto"/>
        <w:bottom w:val="none" w:sz="0" w:space="0" w:color="auto"/>
        <w:right w:val="none" w:sz="0" w:space="0" w:color="auto"/>
      </w:divBdr>
    </w:div>
    <w:div w:id="1124346010">
      <w:bodyDiv w:val="1"/>
      <w:marLeft w:val="0"/>
      <w:marRight w:val="0"/>
      <w:marTop w:val="0"/>
      <w:marBottom w:val="0"/>
      <w:divBdr>
        <w:top w:val="none" w:sz="0" w:space="0" w:color="auto"/>
        <w:left w:val="none" w:sz="0" w:space="0" w:color="auto"/>
        <w:bottom w:val="none" w:sz="0" w:space="0" w:color="auto"/>
        <w:right w:val="none" w:sz="0" w:space="0" w:color="auto"/>
      </w:divBdr>
    </w:div>
    <w:div w:id="1124421987">
      <w:bodyDiv w:val="1"/>
      <w:marLeft w:val="0"/>
      <w:marRight w:val="0"/>
      <w:marTop w:val="0"/>
      <w:marBottom w:val="0"/>
      <w:divBdr>
        <w:top w:val="none" w:sz="0" w:space="0" w:color="auto"/>
        <w:left w:val="none" w:sz="0" w:space="0" w:color="auto"/>
        <w:bottom w:val="none" w:sz="0" w:space="0" w:color="auto"/>
        <w:right w:val="none" w:sz="0" w:space="0" w:color="auto"/>
      </w:divBdr>
    </w:div>
    <w:div w:id="1125660775">
      <w:bodyDiv w:val="1"/>
      <w:marLeft w:val="0"/>
      <w:marRight w:val="0"/>
      <w:marTop w:val="0"/>
      <w:marBottom w:val="0"/>
      <w:divBdr>
        <w:top w:val="none" w:sz="0" w:space="0" w:color="auto"/>
        <w:left w:val="none" w:sz="0" w:space="0" w:color="auto"/>
        <w:bottom w:val="none" w:sz="0" w:space="0" w:color="auto"/>
        <w:right w:val="none" w:sz="0" w:space="0" w:color="auto"/>
      </w:divBdr>
    </w:div>
    <w:div w:id="1126704270">
      <w:bodyDiv w:val="1"/>
      <w:marLeft w:val="0"/>
      <w:marRight w:val="0"/>
      <w:marTop w:val="0"/>
      <w:marBottom w:val="0"/>
      <w:divBdr>
        <w:top w:val="none" w:sz="0" w:space="0" w:color="auto"/>
        <w:left w:val="none" w:sz="0" w:space="0" w:color="auto"/>
        <w:bottom w:val="none" w:sz="0" w:space="0" w:color="auto"/>
        <w:right w:val="none" w:sz="0" w:space="0" w:color="auto"/>
      </w:divBdr>
    </w:div>
    <w:div w:id="1135832690">
      <w:bodyDiv w:val="1"/>
      <w:marLeft w:val="0"/>
      <w:marRight w:val="0"/>
      <w:marTop w:val="0"/>
      <w:marBottom w:val="0"/>
      <w:divBdr>
        <w:top w:val="none" w:sz="0" w:space="0" w:color="auto"/>
        <w:left w:val="none" w:sz="0" w:space="0" w:color="auto"/>
        <w:bottom w:val="none" w:sz="0" w:space="0" w:color="auto"/>
        <w:right w:val="none" w:sz="0" w:space="0" w:color="auto"/>
      </w:divBdr>
    </w:div>
    <w:div w:id="1138186875">
      <w:bodyDiv w:val="1"/>
      <w:marLeft w:val="0"/>
      <w:marRight w:val="0"/>
      <w:marTop w:val="0"/>
      <w:marBottom w:val="0"/>
      <w:divBdr>
        <w:top w:val="none" w:sz="0" w:space="0" w:color="auto"/>
        <w:left w:val="none" w:sz="0" w:space="0" w:color="auto"/>
        <w:bottom w:val="none" w:sz="0" w:space="0" w:color="auto"/>
        <w:right w:val="none" w:sz="0" w:space="0" w:color="auto"/>
      </w:divBdr>
    </w:div>
    <w:div w:id="1139762154">
      <w:bodyDiv w:val="1"/>
      <w:marLeft w:val="0"/>
      <w:marRight w:val="0"/>
      <w:marTop w:val="0"/>
      <w:marBottom w:val="0"/>
      <w:divBdr>
        <w:top w:val="none" w:sz="0" w:space="0" w:color="auto"/>
        <w:left w:val="none" w:sz="0" w:space="0" w:color="auto"/>
        <w:bottom w:val="none" w:sz="0" w:space="0" w:color="auto"/>
        <w:right w:val="none" w:sz="0" w:space="0" w:color="auto"/>
      </w:divBdr>
    </w:div>
    <w:div w:id="1142043207">
      <w:bodyDiv w:val="1"/>
      <w:marLeft w:val="0"/>
      <w:marRight w:val="0"/>
      <w:marTop w:val="0"/>
      <w:marBottom w:val="0"/>
      <w:divBdr>
        <w:top w:val="none" w:sz="0" w:space="0" w:color="auto"/>
        <w:left w:val="none" w:sz="0" w:space="0" w:color="auto"/>
        <w:bottom w:val="none" w:sz="0" w:space="0" w:color="auto"/>
        <w:right w:val="none" w:sz="0" w:space="0" w:color="auto"/>
      </w:divBdr>
    </w:div>
    <w:div w:id="1146775875">
      <w:bodyDiv w:val="1"/>
      <w:marLeft w:val="0"/>
      <w:marRight w:val="0"/>
      <w:marTop w:val="0"/>
      <w:marBottom w:val="0"/>
      <w:divBdr>
        <w:top w:val="none" w:sz="0" w:space="0" w:color="auto"/>
        <w:left w:val="none" w:sz="0" w:space="0" w:color="auto"/>
        <w:bottom w:val="none" w:sz="0" w:space="0" w:color="auto"/>
        <w:right w:val="none" w:sz="0" w:space="0" w:color="auto"/>
      </w:divBdr>
    </w:div>
    <w:div w:id="1149325308">
      <w:bodyDiv w:val="1"/>
      <w:marLeft w:val="0"/>
      <w:marRight w:val="0"/>
      <w:marTop w:val="0"/>
      <w:marBottom w:val="0"/>
      <w:divBdr>
        <w:top w:val="none" w:sz="0" w:space="0" w:color="auto"/>
        <w:left w:val="none" w:sz="0" w:space="0" w:color="auto"/>
        <w:bottom w:val="none" w:sz="0" w:space="0" w:color="auto"/>
        <w:right w:val="none" w:sz="0" w:space="0" w:color="auto"/>
      </w:divBdr>
    </w:div>
    <w:div w:id="1151409154">
      <w:bodyDiv w:val="1"/>
      <w:marLeft w:val="0"/>
      <w:marRight w:val="0"/>
      <w:marTop w:val="0"/>
      <w:marBottom w:val="0"/>
      <w:divBdr>
        <w:top w:val="none" w:sz="0" w:space="0" w:color="auto"/>
        <w:left w:val="none" w:sz="0" w:space="0" w:color="auto"/>
        <w:bottom w:val="none" w:sz="0" w:space="0" w:color="auto"/>
        <w:right w:val="none" w:sz="0" w:space="0" w:color="auto"/>
      </w:divBdr>
    </w:div>
    <w:div w:id="1155685860">
      <w:bodyDiv w:val="1"/>
      <w:marLeft w:val="0"/>
      <w:marRight w:val="0"/>
      <w:marTop w:val="0"/>
      <w:marBottom w:val="0"/>
      <w:divBdr>
        <w:top w:val="none" w:sz="0" w:space="0" w:color="auto"/>
        <w:left w:val="none" w:sz="0" w:space="0" w:color="auto"/>
        <w:bottom w:val="none" w:sz="0" w:space="0" w:color="auto"/>
        <w:right w:val="none" w:sz="0" w:space="0" w:color="auto"/>
      </w:divBdr>
    </w:div>
    <w:div w:id="1161773227">
      <w:bodyDiv w:val="1"/>
      <w:marLeft w:val="0"/>
      <w:marRight w:val="0"/>
      <w:marTop w:val="0"/>
      <w:marBottom w:val="0"/>
      <w:divBdr>
        <w:top w:val="none" w:sz="0" w:space="0" w:color="auto"/>
        <w:left w:val="none" w:sz="0" w:space="0" w:color="auto"/>
        <w:bottom w:val="none" w:sz="0" w:space="0" w:color="auto"/>
        <w:right w:val="none" w:sz="0" w:space="0" w:color="auto"/>
      </w:divBdr>
    </w:div>
    <w:div w:id="1168402736">
      <w:bodyDiv w:val="1"/>
      <w:marLeft w:val="0"/>
      <w:marRight w:val="0"/>
      <w:marTop w:val="0"/>
      <w:marBottom w:val="0"/>
      <w:divBdr>
        <w:top w:val="none" w:sz="0" w:space="0" w:color="auto"/>
        <w:left w:val="none" w:sz="0" w:space="0" w:color="auto"/>
        <w:bottom w:val="none" w:sz="0" w:space="0" w:color="auto"/>
        <w:right w:val="none" w:sz="0" w:space="0" w:color="auto"/>
      </w:divBdr>
    </w:div>
    <w:div w:id="1172842676">
      <w:bodyDiv w:val="1"/>
      <w:marLeft w:val="0"/>
      <w:marRight w:val="0"/>
      <w:marTop w:val="0"/>
      <w:marBottom w:val="0"/>
      <w:divBdr>
        <w:top w:val="none" w:sz="0" w:space="0" w:color="auto"/>
        <w:left w:val="none" w:sz="0" w:space="0" w:color="auto"/>
        <w:bottom w:val="none" w:sz="0" w:space="0" w:color="auto"/>
        <w:right w:val="none" w:sz="0" w:space="0" w:color="auto"/>
      </w:divBdr>
    </w:div>
    <w:div w:id="1177844885">
      <w:bodyDiv w:val="1"/>
      <w:marLeft w:val="0"/>
      <w:marRight w:val="0"/>
      <w:marTop w:val="0"/>
      <w:marBottom w:val="0"/>
      <w:divBdr>
        <w:top w:val="none" w:sz="0" w:space="0" w:color="auto"/>
        <w:left w:val="none" w:sz="0" w:space="0" w:color="auto"/>
        <w:bottom w:val="none" w:sz="0" w:space="0" w:color="auto"/>
        <w:right w:val="none" w:sz="0" w:space="0" w:color="auto"/>
      </w:divBdr>
    </w:div>
    <w:div w:id="1179127385">
      <w:bodyDiv w:val="1"/>
      <w:marLeft w:val="0"/>
      <w:marRight w:val="0"/>
      <w:marTop w:val="0"/>
      <w:marBottom w:val="0"/>
      <w:divBdr>
        <w:top w:val="none" w:sz="0" w:space="0" w:color="auto"/>
        <w:left w:val="none" w:sz="0" w:space="0" w:color="auto"/>
        <w:bottom w:val="none" w:sz="0" w:space="0" w:color="auto"/>
        <w:right w:val="none" w:sz="0" w:space="0" w:color="auto"/>
      </w:divBdr>
    </w:div>
    <w:div w:id="1184898055">
      <w:bodyDiv w:val="1"/>
      <w:marLeft w:val="0"/>
      <w:marRight w:val="0"/>
      <w:marTop w:val="0"/>
      <w:marBottom w:val="0"/>
      <w:divBdr>
        <w:top w:val="none" w:sz="0" w:space="0" w:color="auto"/>
        <w:left w:val="none" w:sz="0" w:space="0" w:color="auto"/>
        <w:bottom w:val="none" w:sz="0" w:space="0" w:color="auto"/>
        <w:right w:val="none" w:sz="0" w:space="0" w:color="auto"/>
      </w:divBdr>
    </w:div>
    <w:div w:id="1187259175">
      <w:bodyDiv w:val="1"/>
      <w:marLeft w:val="0"/>
      <w:marRight w:val="0"/>
      <w:marTop w:val="0"/>
      <w:marBottom w:val="0"/>
      <w:divBdr>
        <w:top w:val="none" w:sz="0" w:space="0" w:color="auto"/>
        <w:left w:val="none" w:sz="0" w:space="0" w:color="auto"/>
        <w:bottom w:val="none" w:sz="0" w:space="0" w:color="auto"/>
        <w:right w:val="none" w:sz="0" w:space="0" w:color="auto"/>
      </w:divBdr>
    </w:div>
    <w:div w:id="1189172846">
      <w:bodyDiv w:val="1"/>
      <w:marLeft w:val="0"/>
      <w:marRight w:val="0"/>
      <w:marTop w:val="0"/>
      <w:marBottom w:val="0"/>
      <w:divBdr>
        <w:top w:val="none" w:sz="0" w:space="0" w:color="auto"/>
        <w:left w:val="none" w:sz="0" w:space="0" w:color="auto"/>
        <w:bottom w:val="none" w:sz="0" w:space="0" w:color="auto"/>
        <w:right w:val="none" w:sz="0" w:space="0" w:color="auto"/>
      </w:divBdr>
    </w:div>
    <w:div w:id="1191263156">
      <w:bodyDiv w:val="1"/>
      <w:marLeft w:val="0"/>
      <w:marRight w:val="0"/>
      <w:marTop w:val="0"/>
      <w:marBottom w:val="0"/>
      <w:divBdr>
        <w:top w:val="none" w:sz="0" w:space="0" w:color="auto"/>
        <w:left w:val="none" w:sz="0" w:space="0" w:color="auto"/>
        <w:bottom w:val="none" w:sz="0" w:space="0" w:color="auto"/>
        <w:right w:val="none" w:sz="0" w:space="0" w:color="auto"/>
      </w:divBdr>
    </w:div>
    <w:div w:id="1197694364">
      <w:bodyDiv w:val="1"/>
      <w:marLeft w:val="0"/>
      <w:marRight w:val="0"/>
      <w:marTop w:val="0"/>
      <w:marBottom w:val="0"/>
      <w:divBdr>
        <w:top w:val="none" w:sz="0" w:space="0" w:color="auto"/>
        <w:left w:val="none" w:sz="0" w:space="0" w:color="auto"/>
        <w:bottom w:val="none" w:sz="0" w:space="0" w:color="auto"/>
        <w:right w:val="none" w:sz="0" w:space="0" w:color="auto"/>
      </w:divBdr>
    </w:div>
    <w:div w:id="1198155836">
      <w:bodyDiv w:val="1"/>
      <w:marLeft w:val="0"/>
      <w:marRight w:val="0"/>
      <w:marTop w:val="0"/>
      <w:marBottom w:val="0"/>
      <w:divBdr>
        <w:top w:val="none" w:sz="0" w:space="0" w:color="auto"/>
        <w:left w:val="none" w:sz="0" w:space="0" w:color="auto"/>
        <w:bottom w:val="none" w:sz="0" w:space="0" w:color="auto"/>
        <w:right w:val="none" w:sz="0" w:space="0" w:color="auto"/>
      </w:divBdr>
    </w:div>
    <w:div w:id="1201436939">
      <w:bodyDiv w:val="1"/>
      <w:marLeft w:val="0"/>
      <w:marRight w:val="0"/>
      <w:marTop w:val="0"/>
      <w:marBottom w:val="0"/>
      <w:divBdr>
        <w:top w:val="none" w:sz="0" w:space="0" w:color="auto"/>
        <w:left w:val="none" w:sz="0" w:space="0" w:color="auto"/>
        <w:bottom w:val="none" w:sz="0" w:space="0" w:color="auto"/>
        <w:right w:val="none" w:sz="0" w:space="0" w:color="auto"/>
      </w:divBdr>
    </w:div>
    <w:div w:id="1209800479">
      <w:bodyDiv w:val="1"/>
      <w:marLeft w:val="0"/>
      <w:marRight w:val="0"/>
      <w:marTop w:val="0"/>
      <w:marBottom w:val="0"/>
      <w:divBdr>
        <w:top w:val="none" w:sz="0" w:space="0" w:color="auto"/>
        <w:left w:val="none" w:sz="0" w:space="0" w:color="auto"/>
        <w:bottom w:val="none" w:sz="0" w:space="0" w:color="auto"/>
        <w:right w:val="none" w:sz="0" w:space="0" w:color="auto"/>
      </w:divBdr>
    </w:div>
    <w:div w:id="1213927998">
      <w:bodyDiv w:val="1"/>
      <w:marLeft w:val="0"/>
      <w:marRight w:val="0"/>
      <w:marTop w:val="0"/>
      <w:marBottom w:val="0"/>
      <w:divBdr>
        <w:top w:val="none" w:sz="0" w:space="0" w:color="auto"/>
        <w:left w:val="none" w:sz="0" w:space="0" w:color="auto"/>
        <w:bottom w:val="none" w:sz="0" w:space="0" w:color="auto"/>
        <w:right w:val="none" w:sz="0" w:space="0" w:color="auto"/>
      </w:divBdr>
    </w:div>
    <w:div w:id="1228687155">
      <w:bodyDiv w:val="1"/>
      <w:marLeft w:val="0"/>
      <w:marRight w:val="0"/>
      <w:marTop w:val="0"/>
      <w:marBottom w:val="0"/>
      <w:divBdr>
        <w:top w:val="none" w:sz="0" w:space="0" w:color="auto"/>
        <w:left w:val="none" w:sz="0" w:space="0" w:color="auto"/>
        <w:bottom w:val="none" w:sz="0" w:space="0" w:color="auto"/>
        <w:right w:val="none" w:sz="0" w:space="0" w:color="auto"/>
      </w:divBdr>
    </w:div>
    <w:div w:id="1233080985">
      <w:bodyDiv w:val="1"/>
      <w:marLeft w:val="0"/>
      <w:marRight w:val="0"/>
      <w:marTop w:val="0"/>
      <w:marBottom w:val="0"/>
      <w:divBdr>
        <w:top w:val="none" w:sz="0" w:space="0" w:color="auto"/>
        <w:left w:val="none" w:sz="0" w:space="0" w:color="auto"/>
        <w:bottom w:val="none" w:sz="0" w:space="0" w:color="auto"/>
        <w:right w:val="none" w:sz="0" w:space="0" w:color="auto"/>
      </w:divBdr>
    </w:div>
    <w:div w:id="1242983208">
      <w:bodyDiv w:val="1"/>
      <w:marLeft w:val="0"/>
      <w:marRight w:val="0"/>
      <w:marTop w:val="0"/>
      <w:marBottom w:val="0"/>
      <w:divBdr>
        <w:top w:val="none" w:sz="0" w:space="0" w:color="auto"/>
        <w:left w:val="none" w:sz="0" w:space="0" w:color="auto"/>
        <w:bottom w:val="none" w:sz="0" w:space="0" w:color="auto"/>
        <w:right w:val="none" w:sz="0" w:space="0" w:color="auto"/>
      </w:divBdr>
    </w:div>
    <w:div w:id="1243566828">
      <w:bodyDiv w:val="1"/>
      <w:marLeft w:val="0"/>
      <w:marRight w:val="0"/>
      <w:marTop w:val="0"/>
      <w:marBottom w:val="0"/>
      <w:divBdr>
        <w:top w:val="none" w:sz="0" w:space="0" w:color="auto"/>
        <w:left w:val="none" w:sz="0" w:space="0" w:color="auto"/>
        <w:bottom w:val="none" w:sz="0" w:space="0" w:color="auto"/>
        <w:right w:val="none" w:sz="0" w:space="0" w:color="auto"/>
      </w:divBdr>
    </w:div>
    <w:div w:id="1249925586">
      <w:bodyDiv w:val="1"/>
      <w:marLeft w:val="0"/>
      <w:marRight w:val="0"/>
      <w:marTop w:val="0"/>
      <w:marBottom w:val="0"/>
      <w:divBdr>
        <w:top w:val="none" w:sz="0" w:space="0" w:color="auto"/>
        <w:left w:val="none" w:sz="0" w:space="0" w:color="auto"/>
        <w:bottom w:val="none" w:sz="0" w:space="0" w:color="auto"/>
        <w:right w:val="none" w:sz="0" w:space="0" w:color="auto"/>
      </w:divBdr>
    </w:div>
    <w:div w:id="1254699817">
      <w:bodyDiv w:val="1"/>
      <w:marLeft w:val="0"/>
      <w:marRight w:val="0"/>
      <w:marTop w:val="0"/>
      <w:marBottom w:val="0"/>
      <w:divBdr>
        <w:top w:val="none" w:sz="0" w:space="0" w:color="auto"/>
        <w:left w:val="none" w:sz="0" w:space="0" w:color="auto"/>
        <w:bottom w:val="none" w:sz="0" w:space="0" w:color="auto"/>
        <w:right w:val="none" w:sz="0" w:space="0" w:color="auto"/>
      </w:divBdr>
    </w:div>
    <w:div w:id="1263807247">
      <w:bodyDiv w:val="1"/>
      <w:marLeft w:val="0"/>
      <w:marRight w:val="0"/>
      <w:marTop w:val="0"/>
      <w:marBottom w:val="0"/>
      <w:divBdr>
        <w:top w:val="none" w:sz="0" w:space="0" w:color="auto"/>
        <w:left w:val="none" w:sz="0" w:space="0" w:color="auto"/>
        <w:bottom w:val="none" w:sz="0" w:space="0" w:color="auto"/>
        <w:right w:val="none" w:sz="0" w:space="0" w:color="auto"/>
      </w:divBdr>
    </w:div>
    <w:div w:id="1268391039">
      <w:bodyDiv w:val="1"/>
      <w:marLeft w:val="0"/>
      <w:marRight w:val="0"/>
      <w:marTop w:val="0"/>
      <w:marBottom w:val="0"/>
      <w:divBdr>
        <w:top w:val="none" w:sz="0" w:space="0" w:color="auto"/>
        <w:left w:val="none" w:sz="0" w:space="0" w:color="auto"/>
        <w:bottom w:val="none" w:sz="0" w:space="0" w:color="auto"/>
        <w:right w:val="none" w:sz="0" w:space="0" w:color="auto"/>
      </w:divBdr>
    </w:div>
    <w:div w:id="1268661981">
      <w:bodyDiv w:val="1"/>
      <w:marLeft w:val="0"/>
      <w:marRight w:val="0"/>
      <w:marTop w:val="0"/>
      <w:marBottom w:val="0"/>
      <w:divBdr>
        <w:top w:val="none" w:sz="0" w:space="0" w:color="auto"/>
        <w:left w:val="none" w:sz="0" w:space="0" w:color="auto"/>
        <w:bottom w:val="none" w:sz="0" w:space="0" w:color="auto"/>
        <w:right w:val="none" w:sz="0" w:space="0" w:color="auto"/>
      </w:divBdr>
    </w:div>
    <w:div w:id="1271936159">
      <w:bodyDiv w:val="1"/>
      <w:marLeft w:val="0"/>
      <w:marRight w:val="0"/>
      <w:marTop w:val="0"/>
      <w:marBottom w:val="0"/>
      <w:divBdr>
        <w:top w:val="none" w:sz="0" w:space="0" w:color="auto"/>
        <w:left w:val="none" w:sz="0" w:space="0" w:color="auto"/>
        <w:bottom w:val="none" w:sz="0" w:space="0" w:color="auto"/>
        <w:right w:val="none" w:sz="0" w:space="0" w:color="auto"/>
      </w:divBdr>
    </w:div>
    <w:div w:id="1276711625">
      <w:bodyDiv w:val="1"/>
      <w:marLeft w:val="0"/>
      <w:marRight w:val="0"/>
      <w:marTop w:val="0"/>
      <w:marBottom w:val="0"/>
      <w:divBdr>
        <w:top w:val="none" w:sz="0" w:space="0" w:color="auto"/>
        <w:left w:val="none" w:sz="0" w:space="0" w:color="auto"/>
        <w:bottom w:val="none" w:sz="0" w:space="0" w:color="auto"/>
        <w:right w:val="none" w:sz="0" w:space="0" w:color="auto"/>
      </w:divBdr>
    </w:div>
    <w:div w:id="1281255743">
      <w:bodyDiv w:val="1"/>
      <w:marLeft w:val="0"/>
      <w:marRight w:val="0"/>
      <w:marTop w:val="0"/>
      <w:marBottom w:val="0"/>
      <w:divBdr>
        <w:top w:val="none" w:sz="0" w:space="0" w:color="auto"/>
        <w:left w:val="none" w:sz="0" w:space="0" w:color="auto"/>
        <w:bottom w:val="none" w:sz="0" w:space="0" w:color="auto"/>
        <w:right w:val="none" w:sz="0" w:space="0" w:color="auto"/>
      </w:divBdr>
    </w:div>
    <w:div w:id="1286889110">
      <w:bodyDiv w:val="1"/>
      <w:marLeft w:val="0"/>
      <w:marRight w:val="0"/>
      <w:marTop w:val="0"/>
      <w:marBottom w:val="0"/>
      <w:divBdr>
        <w:top w:val="none" w:sz="0" w:space="0" w:color="auto"/>
        <w:left w:val="none" w:sz="0" w:space="0" w:color="auto"/>
        <w:bottom w:val="none" w:sz="0" w:space="0" w:color="auto"/>
        <w:right w:val="none" w:sz="0" w:space="0" w:color="auto"/>
      </w:divBdr>
    </w:div>
    <w:div w:id="1287810376">
      <w:bodyDiv w:val="1"/>
      <w:marLeft w:val="0"/>
      <w:marRight w:val="0"/>
      <w:marTop w:val="0"/>
      <w:marBottom w:val="0"/>
      <w:divBdr>
        <w:top w:val="none" w:sz="0" w:space="0" w:color="auto"/>
        <w:left w:val="none" w:sz="0" w:space="0" w:color="auto"/>
        <w:bottom w:val="none" w:sz="0" w:space="0" w:color="auto"/>
        <w:right w:val="none" w:sz="0" w:space="0" w:color="auto"/>
      </w:divBdr>
    </w:div>
    <w:div w:id="1293515287">
      <w:bodyDiv w:val="1"/>
      <w:marLeft w:val="0"/>
      <w:marRight w:val="0"/>
      <w:marTop w:val="0"/>
      <w:marBottom w:val="0"/>
      <w:divBdr>
        <w:top w:val="none" w:sz="0" w:space="0" w:color="auto"/>
        <w:left w:val="none" w:sz="0" w:space="0" w:color="auto"/>
        <w:bottom w:val="none" w:sz="0" w:space="0" w:color="auto"/>
        <w:right w:val="none" w:sz="0" w:space="0" w:color="auto"/>
      </w:divBdr>
    </w:div>
    <w:div w:id="1297447730">
      <w:bodyDiv w:val="1"/>
      <w:marLeft w:val="0"/>
      <w:marRight w:val="0"/>
      <w:marTop w:val="0"/>
      <w:marBottom w:val="0"/>
      <w:divBdr>
        <w:top w:val="none" w:sz="0" w:space="0" w:color="auto"/>
        <w:left w:val="none" w:sz="0" w:space="0" w:color="auto"/>
        <w:bottom w:val="none" w:sz="0" w:space="0" w:color="auto"/>
        <w:right w:val="none" w:sz="0" w:space="0" w:color="auto"/>
      </w:divBdr>
    </w:div>
    <w:div w:id="1303390456">
      <w:bodyDiv w:val="1"/>
      <w:marLeft w:val="0"/>
      <w:marRight w:val="0"/>
      <w:marTop w:val="0"/>
      <w:marBottom w:val="0"/>
      <w:divBdr>
        <w:top w:val="none" w:sz="0" w:space="0" w:color="auto"/>
        <w:left w:val="none" w:sz="0" w:space="0" w:color="auto"/>
        <w:bottom w:val="none" w:sz="0" w:space="0" w:color="auto"/>
        <w:right w:val="none" w:sz="0" w:space="0" w:color="auto"/>
      </w:divBdr>
    </w:div>
    <w:div w:id="1307317878">
      <w:bodyDiv w:val="1"/>
      <w:marLeft w:val="0"/>
      <w:marRight w:val="0"/>
      <w:marTop w:val="0"/>
      <w:marBottom w:val="0"/>
      <w:divBdr>
        <w:top w:val="none" w:sz="0" w:space="0" w:color="auto"/>
        <w:left w:val="none" w:sz="0" w:space="0" w:color="auto"/>
        <w:bottom w:val="none" w:sz="0" w:space="0" w:color="auto"/>
        <w:right w:val="none" w:sz="0" w:space="0" w:color="auto"/>
      </w:divBdr>
    </w:div>
    <w:div w:id="1310944163">
      <w:bodyDiv w:val="1"/>
      <w:marLeft w:val="0"/>
      <w:marRight w:val="0"/>
      <w:marTop w:val="0"/>
      <w:marBottom w:val="0"/>
      <w:divBdr>
        <w:top w:val="none" w:sz="0" w:space="0" w:color="auto"/>
        <w:left w:val="none" w:sz="0" w:space="0" w:color="auto"/>
        <w:bottom w:val="none" w:sz="0" w:space="0" w:color="auto"/>
        <w:right w:val="none" w:sz="0" w:space="0" w:color="auto"/>
      </w:divBdr>
    </w:div>
    <w:div w:id="1312369677">
      <w:bodyDiv w:val="1"/>
      <w:marLeft w:val="0"/>
      <w:marRight w:val="0"/>
      <w:marTop w:val="0"/>
      <w:marBottom w:val="0"/>
      <w:divBdr>
        <w:top w:val="none" w:sz="0" w:space="0" w:color="auto"/>
        <w:left w:val="none" w:sz="0" w:space="0" w:color="auto"/>
        <w:bottom w:val="none" w:sz="0" w:space="0" w:color="auto"/>
        <w:right w:val="none" w:sz="0" w:space="0" w:color="auto"/>
      </w:divBdr>
    </w:div>
    <w:div w:id="1313409639">
      <w:bodyDiv w:val="1"/>
      <w:marLeft w:val="0"/>
      <w:marRight w:val="0"/>
      <w:marTop w:val="0"/>
      <w:marBottom w:val="0"/>
      <w:divBdr>
        <w:top w:val="none" w:sz="0" w:space="0" w:color="auto"/>
        <w:left w:val="none" w:sz="0" w:space="0" w:color="auto"/>
        <w:bottom w:val="none" w:sz="0" w:space="0" w:color="auto"/>
        <w:right w:val="none" w:sz="0" w:space="0" w:color="auto"/>
      </w:divBdr>
    </w:div>
    <w:div w:id="1317681638">
      <w:bodyDiv w:val="1"/>
      <w:marLeft w:val="0"/>
      <w:marRight w:val="0"/>
      <w:marTop w:val="0"/>
      <w:marBottom w:val="0"/>
      <w:divBdr>
        <w:top w:val="none" w:sz="0" w:space="0" w:color="auto"/>
        <w:left w:val="none" w:sz="0" w:space="0" w:color="auto"/>
        <w:bottom w:val="none" w:sz="0" w:space="0" w:color="auto"/>
        <w:right w:val="none" w:sz="0" w:space="0" w:color="auto"/>
      </w:divBdr>
    </w:div>
    <w:div w:id="1318916681">
      <w:bodyDiv w:val="1"/>
      <w:marLeft w:val="0"/>
      <w:marRight w:val="0"/>
      <w:marTop w:val="0"/>
      <w:marBottom w:val="0"/>
      <w:divBdr>
        <w:top w:val="none" w:sz="0" w:space="0" w:color="auto"/>
        <w:left w:val="none" w:sz="0" w:space="0" w:color="auto"/>
        <w:bottom w:val="none" w:sz="0" w:space="0" w:color="auto"/>
        <w:right w:val="none" w:sz="0" w:space="0" w:color="auto"/>
      </w:divBdr>
    </w:div>
    <w:div w:id="1330055597">
      <w:bodyDiv w:val="1"/>
      <w:marLeft w:val="0"/>
      <w:marRight w:val="0"/>
      <w:marTop w:val="0"/>
      <w:marBottom w:val="0"/>
      <w:divBdr>
        <w:top w:val="none" w:sz="0" w:space="0" w:color="auto"/>
        <w:left w:val="none" w:sz="0" w:space="0" w:color="auto"/>
        <w:bottom w:val="none" w:sz="0" w:space="0" w:color="auto"/>
        <w:right w:val="none" w:sz="0" w:space="0" w:color="auto"/>
      </w:divBdr>
    </w:div>
    <w:div w:id="1336297370">
      <w:bodyDiv w:val="1"/>
      <w:marLeft w:val="0"/>
      <w:marRight w:val="0"/>
      <w:marTop w:val="0"/>
      <w:marBottom w:val="0"/>
      <w:divBdr>
        <w:top w:val="none" w:sz="0" w:space="0" w:color="auto"/>
        <w:left w:val="none" w:sz="0" w:space="0" w:color="auto"/>
        <w:bottom w:val="none" w:sz="0" w:space="0" w:color="auto"/>
        <w:right w:val="none" w:sz="0" w:space="0" w:color="auto"/>
      </w:divBdr>
    </w:div>
    <w:div w:id="1343046360">
      <w:bodyDiv w:val="1"/>
      <w:marLeft w:val="0"/>
      <w:marRight w:val="0"/>
      <w:marTop w:val="0"/>
      <w:marBottom w:val="0"/>
      <w:divBdr>
        <w:top w:val="none" w:sz="0" w:space="0" w:color="auto"/>
        <w:left w:val="none" w:sz="0" w:space="0" w:color="auto"/>
        <w:bottom w:val="none" w:sz="0" w:space="0" w:color="auto"/>
        <w:right w:val="none" w:sz="0" w:space="0" w:color="auto"/>
      </w:divBdr>
    </w:div>
    <w:div w:id="1351370253">
      <w:bodyDiv w:val="1"/>
      <w:marLeft w:val="0"/>
      <w:marRight w:val="0"/>
      <w:marTop w:val="0"/>
      <w:marBottom w:val="0"/>
      <w:divBdr>
        <w:top w:val="none" w:sz="0" w:space="0" w:color="auto"/>
        <w:left w:val="none" w:sz="0" w:space="0" w:color="auto"/>
        <w:bottom w:val="none" w:sz="0" w:space="0" w:color="auto"/>
        <w:right w:val="none" w:sz="0" w:space="0" w:color="auto"/>
      </w:divBdr>
    </w:div>
    <w:div w:id="1360861135">
      <w:bodyDiv w:val="1"/>
      <w:marLeft w:val="0"/>
      <w:marRight w:val="0"/>
      <w:marTop w:val="0"/>
      <w:marBottom w:val="0"/>
      <w:divBdr>
        <w:top w:val="none" w:sz="0" w:space="0" w:color="auto"/>
        <w:left w:val="none" w:sz="0" w:space="0" w:color="auto"/>
        <w:bottom w:val="none" w:sz="0" w:space="0" w:color="auto"/>
        <w:right w:val="none" w:sz="0" w:space="0" w:color="auto"/>
      </w:divBdr>
    </w:div>
    <w:div w:id="1361781792">
      <w:bodyDiv w:val="1"/>
      <w:marLeft w:val="0"/>
      <w:marRight w:val="0"/>
      <w:marTop w:val="0"/>
      <w:marBottom w:val="0"/>
      <w:divBdr>
        <w:top w:val="none" w:sz="0" w:space="0" w:color="auto"/>
        <w:left w:val="none" w:sz="0" w:space="0" w:color="auto"/>
        <w:bottom w:val="none" w:sz="0" w:space="0" w:color="auto"/>
        <w:right w:val="none" w:sz="0" w:space="0" w:color="auto"/>
      </w:divBdr>
    </w:div>
    <w:div w:id="1361853078">
      <w:bodyDiv w:val="1"/>
      <w:marLeft w:val="0"/>
      <w:marRight w:val="0"/>
      <w:marTop w:val="0"/>
      <w:marBottom w:val="0"/>
      <w:divBdr>
        <w:top w:val="none" w:sz="0" w:space="0" w:color="auto"/>
        <w:left w:val="none" w:sz="0" w:space="0" w:color="auto"/>
        <w:bottom w:val="none" w:sz="0" w:space="0" w:color="auto"/>
        <w:right w:val="none" w:sz="0" w:space="0" w:color="auto"/>
      </w:divBdr>
    </w:div>
    <w:div w:id="1363091000">
      <w:bodyDiv w:val="1"/>
      <w:marLeft w:val="0"/>
      <w:marRight w:val="0"/>
      <w:marTop w:val="0"/>
      <w:marBottom w:val="0"/>
      <w:divBdr>
        <w:top w:val="none" w:sz="0" w:space="0" w:color="auto"/>
        <w:left w:val="none" w:sz="0" w:space="0" w:color="auto"/>
        <w:bottom w:val="none" w:sz="0" w:space="0" w:color="auto"/>
        <w:right w:val="none" w:sz="0" w:space="0" w:color="auto"/>
      </w:divBdr>
    </w:div>
    <w:div w:id="1365331854">
      <w:bodyDiv w:val="1"/>
      <w:marLeft w:val="0"/>
      <w:marRight w:val="0"/>
      <w:marTop w:val="0"/>
      <w:marBottom w:val="0"/>
      <w:divBdr>
        <w:top w:val="none" w:sz="0" w:space="0" w:color="auto"/>
        <w:left w:val="none" w:sz="0" w:space="0" w:color="auto"/>
        <w:bottom w:val="none" w:sz="0" w:space="0" w:color="auto"/>
        <w:right w:val="none" w:sz="0" w:space="0" w:color="auto"/>
      </w:divBdr>
    </w:div>
    <w:div w:id="1367564175">
      <w:bodyDiv w:val="1"/>
      <w:marLeft w:val="0"/>
      <w:marRight w:val="0"/>
      <w:marTop w:val="0"/>
      <w:marBottom w:val="0"/>
      <w:divBdr>
        <w:top w:val="none" w:sz="0" w:space="0" w:color="auto"/>
        <w:left w:val="none" w:sz="0" w:space="0" w:color="auto"/>
        <w:bottom w:val="none" w:sz="0" w:space="0" w:color="auto"/>
        <w:right w:val="none" w:sz="0" w:space="0" w:color="auto"/>
      </w:divBdr>
    </w:div>
    <w:div w:id="1372150193">
      <w:bodyDiv w:val="1"/>
      <w:marLeft w:val="0"/>
      <w:marRight w:val="0"/>
      <w:marTop w:val="0"/>
      <w:marBottom w:val="0"/>
      <w:divBdr>
        <w:top w:val="none" w:sz="0" w:space="0" w:color="auto"/>
        <w:left w:val="none" w:sz="0" w:space="0" w:color="auto"/>
        <w:bottom w:val="none" w:sz="0" w:space="0" w:color="auto"/>
        <w:right w:val="none" w:sz="0" w:space="0" w:color="auto"/>
      </w:divBdr>
    </w:div>
    <w:div w:id="1377781880">
      <w:bodyDiv w:val="1"/>
      <w:marLeft w:val="0"/>
      <w:marRight w:val="0"/>
      <w:marTop w:val="0"/>
      <w:marBottom w:val="0"/>
      <w:divBdr>
        <w:top w:val="none" w:sz="0" w:space="0" w:color="auto"/>
        <w:left w:val="none" w:sz="0" w:space="0" w:color="auto"/>
        <w:bottom w:val="none" w:sz="0" w:space="0" w:color="auto"/>
        <w:right w:val="none" w:sz="0" w:space="0" w:color="auto"/>
      </w:divBdr>
    </w:div>
    <w:div w:id="1378622036">
      <w:bodyDiv w:val="1"/>
      <w:marLeft w:val="0"/>
      <w:marRight w:val="0"/>
      <w:marTop w:val="0"/>
      <w:marBottom w:val="0"/>
      <w:divBdr>
        <w:top w:val="none" w:sz="0" w:space="0" w:color="auto"/>
        <w:left w:val="none" w:sz="0" w:space="0" w:color="auto"/>
        <w:bottom w:val="none" w:sz="0" w:space="0" w:color="auto"/>
        <w:right w:val="none" w:sz="0" w:space="0" w:color="auto"/>
      </w:divBdr>
    </w:div>
    <w:div w:id="1386759709">
      <w:bodyDiv w:val="1"/>
      <w:marLeft w:val="0"/>
      <w:marRight w:val="0"/>
      <w:marTop w:val="0"/>
      <w:marBottom w:val="0"/>
      <w:divBdr>
        <w:top w:val="none" w:sz="0" w:space="0" w:color="auto"/>
        <w:left w:val="none" w:sz="0" w:space="0" w:color="auto"/>
        <w:bottom w:val="none" w:sz="0" w:space="0" w:color="auto"/>
        <w:right w:val="none" w:sz="0" w:space="0" w:color="auto"/>
      </w:divBdr>
    </w:div>
    <w:div w:id="1387026488">
      <w:bodyDiv w:val="1"/>
      <w:marLeft w:val="0"/>
      <w:marRight w:val="0"/>
      <w:marTop w:val="0"/>
      <w:marBottom w:val="0"/>
      <w:divBdr>
        <w:top w:val="none" w:sz="0" w:space="0" w:color="auto"/>
        <w:left w:val="none" w:sz="0" w:space="0" w:color="auto"/>
        <w:bottom w:val="none" w:sz="0" w:space="0" w:color="auto"/>
        <w:right w:val="none" w:sz="0" w:space="0" w:color="auto"/>
      </w:divBdr>
    </w:div>
    <w:div w:id="1402093537">
      <w:bodyDiv w:val="1"/>
      <w:marLeft w:val="0"/>
      <w:marRight w:val="0"/>
      <w:marTop w:val="0"/>
      <w:marBottom w:val="0"/>
      <w:divBdr>
        <w:top w:val="none" w:sz="0" w:space="0" w:color="auto"/>
        <w:left w:val="none" w:sz="0" w:space="0" w:color="auto"/>
        <w:bottom w:val="none" w:sz="0" w:space="0" w:color="auto"/>
        <w:right w:val="none" w:sz="0" w:space="0" w:color="auto"/>
      </w:divBdr>
    </w:div>
    <w:div w:id="1408111723">
      <w:bodyDiv w:val="1"/>
      <w:marLeft w:val="0"/>
      <w:marRight w:val="0"/>
      <w:marTop w:val="0"/>
      <w:marBottom w:val="0"/>
      <w:divBdr>
        <w:top w:val="none" w:sz="0" w:space="0" w:color="auto"/>
        <w:left w:val="none" w:sz="0" w:space="0" w:color="auto"/>
        <w:bottom w:val="none" w:sz="0" w:space="0" w:color="auto"/>
        <w:right w:val="none" w:sz="0" w:space="0" w:color="auto"/>
      </w:divBdr>
    </w:div>
    <w:div w:id="1416124646">
      <w:bodyDiv w:val="1"/>
      <w:marLeft w:val="0"/>
      <w:marRight w:val="0"/>
      <w:marTop w:val="0"/>
      <w:marBottom w:val="0"/>
      <w:divBdr>
        <w:top w:val="none" w:sz="0" w:space="0" w:color="auto"/>
        <w:left w:val="none" w:sz="0" w:space="0" w:color="auto"/>
        <w:bottom w:val="none" w:sz="0" w:space="0" w:color="auto"/>
        <w:right w:val="none" w:sz="0" w:space="0" w:color="auto"/>
      </w:divBdr>
    </w:div>
    <w:div w:id="1424452961">
      <w:bodyDiv w:val="1"/>
      <w:marLeft w:val="0"/>
      <w:marRight w:val="0"/>
      <w:marTop w:val="0"/>
      <w:marBottom w:val="0"/>
      <w:divBdr>
        <w:top w:val="none" w:sz="0" w:space="0" w:color="auto"/>
        <w:left w:val="none" w:sz="0" w:space="0" w:color="auto"/>
        <w:bottom w:val="none" w:sz="0" w:space="0" w:color="auto"/>
        <w:right w:val="none" w:sz="0" w:space="0" w:color="auto"/>
      </w:divBdr>
    </w:div>
    <w:div w:id="1430005646">
      <w:bodyDiv w:val="1"/>
      <w:marLeft w:val="0"/>
      <w:marRight w:val="0"/>
      <w:marTop w:val="0"/>
      <w:marBottom w:val="0"/>
      <w:divBdr>
        <w:top w:val="none" w:sz="0" w:space="0" w:color="auto"/>
        <w:left w:val="none" w:sz="0" w:space="0" w:color="auto"/>
        <w:bottom w:val="none" w:sz="0" w:space="0" w:color="auto"/>
        <w:right w:val="none" w:sz="0" w:space="0" w:color="auto"/>
      </w:divBdr>
    </w:div>
    <w:div w:id="1435785838">
      <w:bodyDiv w:val="1"/>
      <w:marLeft w:val="0"/>
      <w:marRight w:val="0"/>
      <w:marTop w:val="0"/>
      <w:marBottom w:val="0"/>
      <w:divBdr>
        <w:top w:val="none" w:sz="0" w:space="0" w:color="auto"/>
        <w:left w:val="none" w:sz="0" w:space="0" w:color="auto"/>
        <w:bottom w:val="none" w:sz="0" w:space="0" w:color="auto"/>
        <w:right w:val="none" w:sz="0" w:space="0" w:color="auto"/>
      </w:divBdr>
    </w:div>
    <w:div w:id="1451775268">
      <w:bodyDiv w:val="1"/>
      <w:marLeft w:val="0"/>
      <w:marRight w:val="0"/>
      <w:marTop w:val="0"/>
      <w:marBottom w:val="0"/>
      <w:divBdr>
        <w:top w:val="none" w:sz="0" w:space="0" w:color="auto"/>
        <w:left w:val="none" w:sz="0" w:space="0" w:color="auto"/>
        <w:bottom w:val="none" w:sz="0" w:space="0" w:color="auto"/>
        <w:right w:val="none" w:sz="0" w:space="0" w:color="auto"/>
      </w:divBdr>
    </w:div>
    <w:div w:id="1453135605">
      <w:bodyDiv w:val="1"/>
      <w:marLeft w:val="0"/>
      <w:marRight w:val="0"/>
      <w:marTop w:val="0"/>
      <w:marBottom w:val="0"/>
      <w:divBdr>
        <w:top w:val="none" w:sz="0" w:space="0" w:color="auto"/>
        <w:left w:val="none" w:sz="0" w:space="0" w:color="auto"/>
        <w:bottom w:val="none" w:sz="0" w:space="0" w:color="auto"/>
        <w:right w:val="none" w:sz="0" w:space="0" w:color="auto"/>
      </w:divBdr>
    </w:div>
    <w:div w:id="1466695880">
      <w:bodyDiv w:val="1"/>
      <w:marLeft w:val="0"/>
      <w:marRight w:val="0"/>
      <w:marTop w:val="0"/>
      <w:marBottom w:val="0"/>
      <w:divBdr>
        <w:top w:val="none" w:sz="0" w:space="0" w:color="auto"/>
        <w:left w:val="none" w:sz="0" w:space="0" w:color="auto"/>
        <w:bottom w:val="none" w:sz="0" w:space="0" w:color="auto"/>
        <w:right w:val="none" w:sz="0" w:space="0" w:color="auto"/>
      </w:divBdr>
    </w:div>
    <w:div w:id="1471826851">
      <w:bodyDiv w:val="1"/>
      <w:marLeft w:val="0"/>
      <w:marRight w:val="0"/>
      <w:marTop w:val="0"/>
      <w:marBottom w:val="0"/>
      <w:divBdr>
        <w:top w:val="none" w:sz="0" w:space="0" w:color="auto"/>
        <w:left w:val="none" w:sz="0" w:space="0" w:color="auto"/>
        <w:bottom w:val="none" w:sz="0" w:space="0" w:color="auto"/>
        <w:right w:val="none" w:sz="0" w:space="0" w:color="auto"/>
      </w:divBdr>
    </w:div>
    <w:div w:id="1478257975">
      <w:bodyDiv w:val="1"/>
      <w:marLeft w:val="0"/>
      <w:marRight w:val="0"/>
      <w:marTop w:val="0"/>
      <w:marBottom w:val="0"/>
      <w:divBdr>
        <w:top w:val="none" w:sz="0" w:space="0" w:color="auto"/>
        <w:left w:val="none" w:sz="0" w:space="0" w:color="auto"/>
        <w:bottom w:val="none" w:sz="0" w:space="0" w:color="auto"/>
        <w:right w:val="none" w:sz="0" w:space="0" w:color="auto"/>
      </w:divBdr>
    </w:div>
    <w:div w:id="1487748886">
      <w:bodyDiv w:val="1"/>
      <w:marLeft w:val="0"/>
      <w:marRight w:val="0"/>
      <w:marTop w:val="0"/>
      <w:marBottom w:val="0"/>
      <w:divBdr>
        <w:top w:val="none" w:sz="0" w:space="0" w:color="auto"/>
        <w:left w:val="none" w:sz="0" w:space="0" w:color="auto"/>
        <w:bottom w:val="none" w:sz="0" w:space="0" w:color="auto"/>
        <w:right w:val="none" w:sz="0" w:space="0" w:color="auto"/>
      </w:divBdr>
    </w:div>
    <w:div w:id="1489326231">
      <w:bodyDiv w:val="1"/>
      <w:marLeft w:val="0"/>
      <w:marRight w:val="0"/>
      <w:marTop w:val="0"/>
      <w:marBottom w:val="0"/>
      <w:divBdr>
        <w:top w:val="none" w:sz="0" w:space="0" w:color="auto"/>
        <w:left w:val="none" w:sz="0" w:space="0" w:color="auto"/>
        <w:bottom w:val="none" w:sz="0" w:space="0" w:color="auto"/>
        <w:right w:val="none" w:sz="0" w:space="0" w:color="auto"/>
      </w:divBdr>
    </w:div>
    <w:div w:id="1490318086">
      <w:bodyDiv w:val="1"/>
      <w:marLeft w:val="0"/>
      <w:marRight w:val="0"/>
      <w:marTop w:val="0"/>
      <w:marBottom w:val="0"/>
      <w:divBdr>
        <w:top w:val="none" w:sz="0" w:space="0" w:color="auto"/>
        <w:left w:val="none" w:sz="0" w:space="0" w:color="auto"/>
        <w:bottom w:val="none" w:sz="0" w:space="0" w:color="auto"/>
        <w:right w:val="none" w:sz="0" w:space="0" w:color="auto"/>
      </w:divBdr>
    </w:div>
    <w:div w:id="1506551373">
      <w:bodyDiv w:val="1"/>
      <w:marLeft w:val="0"/>
      <w:marRight w:val="0"/>
      <w:marTop w:val="0"/>
      <w:marBottom w:val="0"/>
      <w:divBdr>
        <w:top w:val="none" w:sz="0" w:space="0" w:color="auto"/>
        <w:left w:val="none" w:sz="0" w:space="0" w:color="auto"/>
        <w:bottom w:val="none" w:sz="0" w:space="0" w:color="auto"/>
        <w:right w:val="none" w:sz="0" w:space="0" w:color="auto"/>
      </w:divBdr>
    </w:div>
    <w:div w:id="1508595446">
      <w:bodyDiv w:val="1"/>
      <w:marLeft w:val="0"/>
      <w:marRight w:val="0"/>
      <w:marTop w:val="0"/>
      <w:marBottom w:val="0"/>
      <w:divBdr>
        <w:top w:val="none" w:sz="0" w:space="0" w:color="auto"/>
        <w:left w:val="none" w:sz="0" w:space="0" w:color="auto"/>
        <w:bottom w:val="none" w:sz="0" w:space="0" w:color="auto"/>
        <w:right w:val="none" w:sz="0" w:space="0" w:color="auto"/>
      </w:divBdr>
    </w:div>
    <w:div w:id="1511220904">
      <w:bodyDiv w:val="1"/>
      <w:marLeft w:val="0"/>
      <w:marRight w:val="0"/>
      <w:marTop w:val="0"/>
      <w:marBottom w:val="0"/>
      <w:divBdr>
        <w:top w:val="none" w:sz="0" w:space="0" w:color="auto"/>
        <w:left w:val="none" w:sz="0" w:space="0" w:color="auto"/>
        <w:bottom w:val="none" w:sz="0" w:space="0" w:color="auto"/>
        <w:right w:val="none" w:sz="0" w:space="0" w:color="auto"/>
      </w:divBdr>
    </w:div>
    <w:div w:id="1515727858">
      <w:bodyDiv w:val="1"/>
      <w:marLeft w:val="0"/>
      <w:marRight w:val="0"/>
      <w:marTop w:val="0"/>
      <w:marBottom w:val="0"/>
      <w:divBdr>
        <w:top w:val="none" w:sz="0" w:space="0" w:color="auto"/>
        <w:left w:val="none" w:sz="0" w:space="0" w:color="auto"/>
        <w:bottom w:val="none" w:sz="0" w:space="0" w:color="auto"/>
        <w:right w:val="none" w:sz="0" w:space="0" w:color="auto"/>
      </w:divBdr>
    </w:div>
    <w:div w:id="1526555446">
      <w:bodyDiv w:val="1"/>
      <w:marLeft w:val="0"/>
      <w:marRight w:val="0"/>
      <w:marTop w:val="0"/>
      <w:marBottom w:val="0"/>
      <w:divBdr>
        <w:top w:val="none" w:sz="0" w:space="0" w:color="auto"/>
        <w:left w:val="none" w:sz="0" w:space="0" w:color="auto"/>
        <w:bottom w:val="none" w:sz="0" w:space="0" w:color="auto"/>
        <w:right w:val="none" w:sz="0" w:space="0" w:color="auto"/>
      </w:divBdr>
    </w:div>
    <w:div w:id="1526989398">
      <w:bodyDiv w:val="1"/>
      <w:marLeft w:val="0"/>
      <w:marRight w:val="0"/>
      <w:marTop w:val="0"/>
      <w:marBottom w:val="0"/>
      <w:divBdr>
        <w:top w:val="none" w:sz="0" w:space="0" w:color="auto"/>
        <w:left w:val="none" w:sz="0" w:space="0" w:color="auto"/>
        <w:bottom w:val="none" w:sz="0" w:space="0" w:color="auto"/>
        <w:right w:val="none" w:sz="0" w:space="0" w:color="auto"/>
      </w:divBdr>
    </w:div>
    <w:div w:id="1529954514">
      <w:bodyDiv w:val="1"/>
      <w:marLeft w:val="0"/>
      <w:marRight w:val="0"/>
      <w:marTop w:val="0"/>
      <w:marBottom w:val="0"/>
      <w:divBdr>
        <w:top w:val="none" w:sz="0" w:space="0" w:color="auto"/>
        <w:left w:val="none" w:sz="0" w:space="0" w:color="auto"/>
        <w:bottom w:val="none" w:sz="0" w:space="0" w:color="auto"/>
        <w:right w:val="none" w:sz="0" w:space="0" w:color="auto"/>
      </w:divBdr>
    </w:div>
    <w:div w:id="1532954383">
      <w:bodyDiv w:val="1"/>
      <w:marLeft w:val="0"/>
      <w:marRight w:val="0"/>
      <w:marTop w:val="0"/>
      <w:marBottom w:val="0"/>
      <w:divBdr>
        <w:top w:val="none" w:sz="0" w:space="0" w:color="auto"/>
        <w:left w:val="none" w:sz="0" w:space="0" w:color="auto"/>
        <w:bottom w:val="none" w:sz="0" w:space="0" w:color="auto"/>
        <w:right w:val="none" w:sz="0" w:space="0" w:color="auto"/>
      </w:divBdr>
    </w:div>
    <w:div w:id="1535004045">
      <w:bodyDiv w:val="1"/>
      <w:marLeft w:val="0"/>
      <w:marRight w:val="0"/>
      <w:marTop w:val="0"/>
      <w:marBottom w:val="0"/>
      <w:divBdr>
        <w:top w:val="none" w:sz="0" w:space="0" w:color="auto"/>
        <w:left w:val="none" w:sz="0" w:space="0" w:color="auto"/>
        <w:bottom w:val="none" w:sz="0" w:space="0" w:color="auto"/>
        <w:right w:val="none" w:sz="0" w:space="0" w:color="auto"/>
      </w:divBdr>
    </w:div>
    <w:div w:id="1542786100">
      <w:bodyDiv w:val="1"/>
      <w:marLeft w:val="0"/>
      <w:marRight w:val="0"/>
      <w:marTop w:val="0"/>
      <w:marBottom w:val="0"/>
      <w:divBdr>
        <w:top w:val="none" w:sz="0" w:space="0" w:color="auto"/>
        <w:left w:val="none" w:sz="0" w:space="0" w:color="auto"/>
        <w:bottom w:val="none" w:sz="0" w:space="0" w:color="auto"/>
        <w:right w:val="none" w:sz="0" w:space="0" w:color="auto"/>
      </w:divBdr>
    </w:div>
    <w:div w:id="1565331147">
      <w:bodyDiv w:val="1"/>
      <w:marLeft w:val="0"/>
      <w:marRight w:val="0"/>
      <w:marTop w:val="0"/>
      <w:marBottom w:val="0"/>
      <w:divBdr>
        <w:top w:val="none" w:sz="0" w:space="0" w:color="auto"/>
        <w:left w:val="none" w:sz="0" w:space="0" w:color="auto"/>
        <w:bottom w:val="none" w:sz="0" w:space="0" w:color="auto"/>
        <w:right w:val="none" w:sz="0" w:space="0" w:color="auto"/>
      </w:divBdr>
    </w:div>
    <w:div w:id="1579558105">
      <w:bodyDiv w:val="1"/>
      <w:marLeft w:val="0"/>
      <w:marRight w:val="0"/>
      <w:marTop w:val="0"/>
      <w:marBottom w:val="0"/>
      <w:divBdr>
        <w:top w:val="none" w:sz="0" w:space="0" w:color="auto"/>
        <w:left w:val="none" w:sz="0" w:space="0" w:color="auto"/>
        <w:bottom w:val="none" w:sz="0" w:space="0" w:color="auto"/>
        <w:right w:val="none" w:sz="0" w:space="0" w:color="auto"/>
      </w:divBdr>
    </w:div>
    <w:div w:id="1584873319">
      <w:bodyDiv w:val="1"/>
      <w:marLeft w:val="0"/>
      <w:marRight w:val="0"/>
      <w:marTop w:val="0"/>
      <w:marBottom w:val="0"/>
      <w:divBdr>
        <w:top w:val="none" w:sz="0" w:space="0" w:color="auto"/>
        <w:left w:val="none" w:sz="0" w:space="0" w:color="auto"/>
        <w:bottom w:val="none" w:sz="0" w:space="0" w:color="auto"/>
        <w:right w:val="none" w:sz="0" w:space="0" w:color="auto"/>
      </w:divBdr>
    </w:div>
    <w:div w:id="1587303083">
      <w:bodyDiv w:val="1"/>
      <w:marLeft w:val="0"/>
      <w:marRight w:val="0"/>
      <w:marTop w:val="0"/>
      <w:marBottom w:val="0"/>
      <w:divBdr>
        <w:top w:val="none" w:sz="0" w:space="0" w:color="auto"/>
        <w:left w:val="none" w:sz="0" w:space="0" w:color="auto"/>
        <w:bottom w:val="none" w:sz="0" w:space="0" w:color="auto"/>
        <w:right w:val="none" w:sz="0" w:space="0" w:color="auto"/>
      </w:divBdr>
    </w:div>
    <w:div w:id="1590503503">
      <w:bodyDiv w:val="1"/>
      <w:marLeft w:val="0"/>
      <w:marRight w:val="0"/>
      <w:marTop w:val="0"/>
      <w:marBottom w:val="0"/>
      <w:divBdr>
        <w:top w:val="none" w:sz="0" w:space="0" w:color="auto"/>
        <w:left w:val="none" w:sz="0" w:space="0" w:color="auto"/>
        <w:bottom w:val="none" w:sz="0" w:space="0" w:color="auto"/>
        <w:right w:val="none" w:sz="0" w:space="0" w:color="auto"/>
      </w:divBdr>
    </w:div>
    <w:div w:id="1593465492">
      <w:bodyDiv w:val="1"/>
      <w:marLeft w:val="0"/>
      <w:marRight w:val="0"/>
      <w:marTop w:val="0"/>
      <w:marBottom w:val="0"/>
      <w:divBdr>
        <w:top w:val="none" w:sz="0" w:space="0" w:color="auto"/>
        <w:left w:val="none" w:sz="0" w:space="0" w:color="auto"/>
        <w:bottom w:val="none" w:sz="0" w:space="0" w:color="auto"/>
        <w:right w:val="none" w:sz="0" w:space="0" w:color="auto"/>
      </w:divBdr>
    </w:div>
    <w:div w:id="1604998642">
      <w:bodyDiv w:val="1"/>
      <w:marLeft w:val="0"/>
      <w:marRight w:val="0"/>
      <w:marTop w:val="0"/>
      <w:marBottom w:val="0"/>
      <w:divBdr>
        <w:top w:val="none" w:sz="0" w:space="0" w:color="auto"/>
        <w:left w:val="none" w:sz="0" w:space="0" w:color="auto"/>
        <w:bottom w:val="none" w:sz="0" w:space="0" w:color="auto"/>
        <w:right w:val="none" w:sz="0" w:space="0" w:color="auto"/>
      </w:divBdr>
    </w:div>
    <w:div w:id="1607688817">
      <w:bodyDiv w:val="1"/>
      <w:marLeft w:val="0"/>
      <w:marRight w:val="0"/>
      <w:marTop w:val="0"/>
      <w:marBottom w:val="0"/>
      <w:divBdr>
        <w:top w:val="none" w:sz="0" w:space="0" w:color="auto"/>
        <w:left w:val="none" w:sz="0" w:space="0" w:color="auto"/>
        <w:bottom w:val="none" w:sz="0" w:space="0" w:color="auto"/>
        <w:right w:val="none" w:sz="0" w:space="0" w:color="auto"/>
      </w:divBdr>
    </w:div>
    <w:div w:id="1610047529">
      <w:bodyDiv w:val="1"/>
      <w:marLeft w:val="0"/>
      <w:marRight w:val="0"/>
      <w:marTop w:val="0"/>
      <w:marBottom w:val="0"/>
      <w:divBdr>
        <w:top w:val="none" w:sz="0" w:space="0" w:color="auto"/>
        <w:left w:val="none" w:sz="0" w:space="0" w:color="auto"/>
        <w:bottom w:val="none" w:sz="0" w:space="0" w:color="auto"/>
        <w:right w:val="none" w:sz="0" w:space="0" w:color="auto"/>
      </w:divBdr>
    </w:div>
    <w:div w:id="1613198611">
      <w:bodyDiv w:val="1"/>
      <w:marLeft w:val="0"/>
      <w:marRight w:val="0"/>
      <w:marTop w:val="0"/>
      <w:marBottom w:val="0"/>
      <w:divBdr>
        <w:top w:val="none" w:sz="0" w:space="0" w:color="auto"/>
        <w:left w:val="none" w:sz="0" w:space="0" w:color="auto"/>
        <w:bottom w:val="none" w:sz="0" w:space="0" w:color="auto"/>
        <w:right w:val="none" w:sz="0" w:space="0" w:color="auto"/>
      </w:divBdr>
    </w:div>
    <w:div w:id="1620213127">
      <w:bodyDiv w:val="1"/>
      <w:marLeft w:val="0"/>
      <w:marRight w:val="0"/>
      <w:marTop w:val="0"/>
      <w:marBottom w:val="0"/>
      <w:divBdr>
        <w:top w:val="none" w:sz="0" w:space="0" w:color="auto"/>
        <w:left w:val="none" w:sz="0" w:space="0" w:color="auto"/>
        <w:bottom w:val="none" w:sz="0" w:space="0" w:color="auto"/>
        <w:right w:val="none" w:sz="0" w:space="0" w:color="auto"/>
      </w:divBdr>
    </w:div>
    <w:div w:id="1621498073">
      <w:bodyDiv w:val="1"/>
      <w:marLeft w:val="0"/>
      <w:marRight w:val="0"/>
      <w:marTop w:val="0"/>
      <w:marBottom w:val="0"/>
      <w:divBdr>
        <w:top w:val="none" w:sz="0" w:space="0" w:color="auto"/>
        <w:left w:val="none" w:sz="0" w:space="0" w:color="auto"/>
        <w:bottom w:val="none" w:sz="0" w:space="0" w:color="auto"/>
        <w:right w:val="none" w:sz="0" w:space="0" w:color="auto"/>
      </w:divBdr>
    </w:div>
    <w:div w:id="1622224083">
      <w:bodyDiv w:val="1"/>
      <w:marLeft w:val="0"/>
      <w:marRight w:val="0"/>
      <w:marTop w:val="0"/>
      <w:marBottom w:val="0"/>
      <w:divBdr>
        <w:top w:val="none" w:sz="0" w:space="0" w:color="auto"/>
        <w:left w:val="none" w:sz="0" w:space="0" w:color="auto"/>
        <w:bottom w:val="none" w:sz="0" w:space="0" w:color="auto"/>
        <w:right w:val="none" w:sz="0" w:space="0" w:color="auto"/>
      </w:divBdr>
    </w:div>
    <w:div w:id="1626346128">
      <w:bodyDiv w:val="1"/>
      <w:marLeft w:val="0"/>
      <w:marRight w:val="0"/>
      <w:marTop w:val="0"/>
      <w:marBottom w:val="0"/>
      <w:divBdr>
        <w:top w:val="none" w:sz="0" w:space="0" w:color="auto"/>
        <w:left w:val="none" w:sz="0" w:space="0" w:color="auto"/>
        <w:bottom w:val="none" w:sz="0" w:space="0" w:color="auto"/>
        <w:right w:val="none" w:sz="0" w:space="0" w:color="auto"/>
      </w:divBdr>
    </w:div>
    <w:div w:id="1631134351">
      <w:bodyDiv w:val="1"/>
      <w:marLeft w:val="0"/>
      <w:marRight w:val="0"/>
      <w:marTop w:val="0"/>
      <w:marBottom w:val="0"/>
      <w:divBdr>
        <w:top w:val="none" w:sz="0" w:space="0" w:color="auto"/>
        <w:left w:val="none" w:sz="0" w:space="0" w:color="auto"/>
        <w:bottom w:val="none" w:sz="0" w:space="0" w:color="auto"/>
        <w:right w:val="none" w:sz="0" w:space="0" w:color="auto"/>
      </w:divBdr>
    </w:div>
    <w:div w:id="1640916959">
      <w:bodyDiv w:val="1"/>
      <w:marLeft w:val="0"/>
      <w:marRight w:val="0"/>
      <w:marTop w:val="0"/>
      <w:marBottom w:val="0"/>
      <w:divBdr>
        <w:top w:val="none" w:sz="0" w:space="0" w:color="auto"/>
        <w:left w:val="none" w:sz="0" w:space="0" w:color="auto"/>
        <w:bottom w:val="none" w:sz="0" w:space="0" w:color="auto"/>
        <w:right w:val="none" w:sz="0" w:space="0" w:color="auto"/>
      </w:divBdr>
    </w:div>
    <w:div w:id="1645351321">
      <w:bodyDiv w:val="1"/>
      <w:marLeft w:val="0"/>
      <w:marRight w:val="0"/>
      <w:marTop w:val="0"/>
      <w:marBottom w:val="0"/>
      <w:divBdr>
        <w:top w:val="none" w:sz="0" w:space="0" w:color="auto"/>
        <w:left w:val="none" w:sz="0" w:space="0" w:color="auto"/>
        <w:bottom w:val="none" w:sz="0" w:space="0" w:color="auto"/>
        <w:right w:val="none" w:sz="0" w:space="0" w:color="auto"/>
      </w:divBdr>
    </w:div>
    <w:div w:id="1646816873">
      <w:bodyDiv w:val="1"/>
      <w:marLeft w:val="0"/>
      <w:marRight w:val="0"/>
      <w:marTop w:val="0"/>
      <w:marBottom w:val="0"/>
      <w:divBdr>
        <w:top w:val="none" w:sz="0" w:space="0" w:color="auto"/>
        <w:left w:val="none" w:sz="0" w:space="0" w:color="auto"/>
        <w:bottom w:val="none" w:sz="0" w:space="0" w:color="auto"/>
        <w:right w:val="none" w:sz="0" w:space="0" w:color="auto"/>
      </w:divBdr>
    </w:div>
    <w:div w:id="1650087142">
      <w:bodyDiv w:val="1"/>
      <w:marLeft w:val="0"/>
      <w:marRight w:val="0"/>
      <w:marTop w:val="0"/>
      <w:marBottom w:val="0"/>
      <w:divBdr>
        <w:top w:val="none" w:sz="0" w:space="0" w:color="auto"/>
        <w:left w:val="none" w:sz="0" w:space="0" w:color="auto"/>
        <w:bottom w:val="none" w:sz="0" w:space="0" w:color="auto"/>
        <w:right w:val="none" w:sz="0" w:space="0" w:color="auto"/>
      </w:divBdr>
    </w:div>
    <w:div w:id="1659074140">
      <w:bodyDiv w:val="1"/>
      <w:marLeft w:val="0"/>
      <w:marRight w:val="0"/>
      <w:marTop w:val="0"/>
      <w:marBottom w:val="0"/>
      <w:divBdr>
        <w:top w:val="none" w:sz="0" w:space="0" w:color="auto"/>
        <w:left w:val="none" w:sz="0" w:space="0" w:color="auto"/>
        <w:bottom w:val="none" w:sz="0" w:space="0" w:color="auto"/>
        <w:right w:val="none" w:sz="0" w:space="0" w:color="auto"/>
      </w:divBdr>
    </w:div>
    <w:div w:id="1667128833">
      <w:bodyDiv w:val="1"/>
      <w:marLeft w:val="0"/>
      <w:marRight w:val="0"/>
      <w:marTop w:val="0"/>
      <w:marBottom w:val="0"/>
      <w:divBdr>
        <w:top w:val="none" w:sz="0" w:space="0" w:color="auto"/>
        <w:left w:val="none" w:sz="0" w:space="0" w:color="auto"/>
        <w:bottom w:val="none" w:sz="0" w:space="0" w:color="auto"/>
        <w:right w:val="none" w:sz="0" w:space="0" w:color="auto"/>
      </w:divBdr>
    </w:div>
    <w:div w:id="1674338375">
      <w:bodyDiv w:val="1"/>
      <w:marLeft w:val="0"/>
      <w:marRight w:val="0"/>
      <w:marTop w:val="0"/>
      <w:marBottom w:val="0"/>
      <w:divBdr>
        <w:top w:val="none" w:sz="0" w:space="0" w:color="auto"/>
        <w:left w:val="none" w:sz="0" w:space="0" w:color="auto"/>
        <w:bottom w:val="none" w:sz="0" w:space="0" w:color="auto"/>
        <w:right w:val="none" w:sz="0" w:space="0" w:color="auto"/>
      </w:divBdr>
    </w:div>
    <w:div w:id="1682582371">
      <w:bodyDiv w:val="1"/>
      <w:marLeft w:val="0"/>
      <w:marRight w:val="0"/>
      <w:marTop w:val="0"/>
      <w:marBottom w:val="0"/>
      <w:divBdr>
        <w:top w:val="none" w:sz="0" w:space="0" w:color="auto"/>
        <w:left w:val="none" w:sz="0" w:space="0" w:color="auto"/>
        <w:bottom w:val="none" w:sz="0" w:space="0" w:color="auto"/>
        <w:right w:val="none" w:sz="0" w:space="0" w:color="auto"/>
      </w:divBdr>
    </w:div>
    <w:div w:id="1683970484">
      <w:bodyDiv w:val="1"/>
      <w:marLeft w:val="0"/>
      <w:marRight w:val="0"/>
      <w:marTop w:val="0"/>
      <w:marBottom w:val="0"/>
      <w:divBdr>
        <w:top w:val="none" w:sz="0" w:space="0" w:color="auto"/>
        <w:left w:val="none" w:sz="0" w:space="0" w:color="auto"/>
        <w:bottom w:val="none" w:sz="0" w:space="0" w:color="auto"/>
        <w:right w:val="none" w:sz="0" w:space="0" w:color="auto"/>
      </w:divBdr>
    </w:div>
    <w:div w:id="1685397581">
      <w:bodyDiv w:val="1"/>
      <w:marLeft w:val="0"/>
      <w:marRight w:val="0"/>
      <w:marTop w:val="0"/>
      <w:marBottom w:val="0"/>
      <w:divBdr>
        <w:top w:val="none" w:sz="0" w:space="0" w:color="auto"/>
        <w:left w:val="none" w:sz="0" w:space="0" w:color="auto"/>
        <w:bottom w:val="none" w:sz="0" w:space="0" w:color="auto"/>
        <w:right w:val="none" w:sz="0" w:space="0" w:color="auto"/>
      </w:divBdr>
    </w:div>
    <w:div w:id="1687949533">
      <w:bodyDiv w:val="1"/>
      <w:marLeft w:val="0"/>
      <w:marRight w:val="0"/>
      <w:marTop w:val="0"/>
      <w:marBottom w:val="0"/>
      <w:divBdr>
        <w:top w:val="none" w:sz="0" w:space="0" w:color="auto"/>
        <w:left w:val="none" w:sz="0" w:space="0" w:color="auto"/>
        <w:bottom w:val="none" w:sz="0" w:space="0" w:color="auto"/>
        <w:right w:val="none" w:sz="0" w:space="0" w:color="auto"/>
      </w:divBdr>
    </w:div>
    <w:div w:id="1706827006">
      <w:bodyDiv w:val="1"/>
      <w:marLeft w:val="0"/>
      <w:marRight w:val="0"/>
      <w:marTop w:val="0"/>
      <w:marBottom w:val="0"/>
      <w:divBdr>
        <w:top w:val="none" w:sz="0" w:space="0" w:color="auto"/>
        <w:left w:val="none" w:sz="0" w:space="0" w:color="auto"/>
        <w:bottom w:val="none" w:sz="0" w:space="0" w:color="auto"/>
        <w:right w:val="none" w:sz="0" w:space="0" w:color="auto"/>
      </w:divBdr>
    </w:div>
    <w:div w:id="1722435173">
      <w:bodyDiv w:val="1"/>
      <w:marLeft w:val="0"/>
      <w:marRight w:val="0"/>
      <w:marTop w:val="0"/>
      <w:marBottom w:val="0"/>
      <w:divBdr>
        <w:top w:val="none" w:sz="0" w:space="0" w:color="auto"/>
        <w:left w:val="none" w:sz="0" w:space="0" w:color="auto"/>
        <w:bottom w:val="none" w:sz="0" w:space="0" w:color="auto"/>
        <w:right w:val="none" w:sz="0" w:space="0" w:color="auto"/>
      </w:divBdr>
    </w:div>
    <w:div w:id="1722751451">
      <w:bodyDiv w:val="1"/>
      <w:marLeft w:val="0"/>
      <w:marRight w:val="0"/>
      <w:marTop w:val="0"/>
      <w:marBottom w:val="0"/>
      <w:divBdr>
        <w:top w:val="none" w:sz="0" w:space="0" w:color="auto"/>
        <w:left w:val="none" w:sz="0" w:space="0" w:color="auto"/>
        <w:bottom w:val="none" w:sz="0" w:space="0" w:color="auto"/>
        <w:right w:val="none" w:sz="0" w:space="0" w:color="auto"/>
      </w:divBdr>
    </w:div>
    <w:div w:id="1725181932">
      <w:bodyDiv w:val="1"/>
      <w:marLeft w:val="0"/>
      <w:marRight w:val="0"/>
      <w:marTop w:val="0"/>
      <w:marBottom w:val="0"/>
      <w:divBdr>
        <w:top w:val="none" w:sz="0" w:space="0" w:color="auto"/>
        <w:left w:val="none" w:sz="0" w:space="0" w:color="auto"/>
        <w:bottom w:val="none" w:sz="0" w:space="0" w:color="auto"/>
        <w:right w:val="none" w:sz="0" w:space="0" w:color="auto"/>
      </w:divBdr>
    </w:div>
    <w:div w:id="1732733704">
      <w:bodyDiv w:val="1"/>
      <w:marLeft w:val="0"/>
      <w:marRight w:val="0"/>
      <w:marTop w:val="0"/>
      <w:marBottom w:val="0"/>
      <w:divBdr>
        <w:top w:val="none" w:sz="0" w:space="0" w:color="auto"/>
        <w:left w:val="none" w:sz="0" w:space="0" w:color="auto"/>
        <w:bottom w:val="none" w:sz="0" w:space="0" w:color="auto"/>
        <w:right w:val="none" w:sz="0" w:space="0" w:color="auto"/>
      </w:divBdr>
    </w:div>
    <w:div w:id="1744375963">
      <w:bodyDiv w:val="1"/>
      <w:marLeft w:val="0"/>
      <w:marRight w:val="0"/>
      <w:marTop w:val="0"/>
      <w:marBottom w:val="0"/>
      <w:divBdr>
        <w:top w:val="none" w:sz="0" w:space="0" w:color="auto"/>
        <w:left w:val="none" w:sz="0" w:space="0" w:color="auto"/>
        <w:bottom w:val="none" w:sz="0" w:space="0" w:color="auto"/>
        <w:right w:val="none" w:sz="0" w:space="0" w:color="auto"/>
      </w:divBdr>
    </w:div>
    <w:div w:id="1752578234">
      <w:bodyDiv w:val="1"/>
      <w:marLeft w:val="0"/>
      <w:marRight w:val="0"/>
      <w:marTop w:val="0"/>
      <w:marBottom w:val="0"/>
      <w:divBdr>
        <w:top w:val="none" w:sz="0" w:space="0" w:color="auto"/>
        <w:left w:val="none" w:sz="0" w:space="0" w:color="auto"/>
        <w:bottom w:val="none" w:sz="0" w:space="0" w:color="auto"/>
        <w:right w:val="none" w:sz="0" w:space="0" w:color="auto"/>
      </w:divBdr>
    </w:div>
    <w:div w:id="1758674095">
      <w:bodyDiv w:val="1"/>
      <w:marLeft w:val="0"/>
      <w:marRight w:val="0"/>
      <w:marTop w:val="0"/>
      <w:marBottom w:val="0"/>
      <w:divBdr>
        <w:top w:val="none" w:sz="0" w:space="0" w:color="auto"/>
        <w:left w:val="none" w:sz="0" w:space="0" w:color="auto"/>
        <w:bottom w:val="none" w:sz="0" w:space="0" w:color="auto"/>
        <w:right w:val="none" w:sz="0" w:space="0" w:color="auto"/>
      </w:divBdr>
    </w:div>
    <w:div w:id="1764104345">
      <w:bodyDiv w:val="1"/>
      <w:marLeft w:val="0"/>
      <w:marRight w:val="0"/>
      <w:marTop w:val="0"/>
      <w:marBottom w:val="0"/>
      <w:divBdr>
        <w:top w:val="none" w:sz="0" w:space="0" w:color="auto"/>
        <w:left w:val="none" w:sz="0" w:space="0" w:color="auto"/>
        <w:bottom w:val="none" w:sz="0" w:space="0" w:color="auto"/>
        <w:right w:val="none" w:sz="0" w:space="0" w:color="auto"/>
      </w:divBdr>
    </w:div>
    <w:div w:id="1769421088">
      <w:bodyDiv w:val="1"/>
      <w:marLeft w:val="0"/>
      <w:marRight w:val="0"/>
      <w:marTop w:val="0"/>
      <w:marBottom w:val="0"/>
      <w:divBdr>
        <w:top w:val="none" w:sz="0" w:space="0" w:color="auto"/>
        <w:left w:val="none" w:sz="0" w:space="0" w:color="auto"/>
        <w:bottom w:val="none" w:sz="0" w:space="0" w:color="auto"/>
        <w:right w:val="none" w:sz="0" w:space="0" w:color="auto"/>
      </w:divBdr>
    </w:div>
    <w:div w:id="1778477276">
      <w:bodyDiv w:val="1"/>
      <w:marLeft w:val="0"/>
      <w:marRight w:val="0"/>
      <w:marTop w:val="0"/>
      <w:marBottom w:val="0"/>
      <w:divBdr>
        <w:top w:val="none" w:sz="0" w:space="0" w:color="auto"/>
        <w:left w:val="none" w:sz="0" w:space="0" w:color="auto"/>
        <w:bottom w:val="none" w:sz="0" w:space="0" w:color="auto"/>
        <w:right w:val="none" w:sz="0" w:space="0" w:color="auto"/>
      </w:divBdr>
    </w:div>
    <w:div w:id="1779836158">
      <w:bodyDiv w:val="1"/>
      <w:marLeft w:val="0"/>
      <w:marRight w:val="0"/>
      <w:marTop w:val="0"/>
      <w:marBottom w:val="0"/>
      <w:divBdr>
        <w:top w:val="none" w:sz="0" w:space="0" w:color="auto"/>
        <w:left w:val="none" w:sz="0" w:space="0" w:color="auto"/>
        <w:bottom w:val="none" w:sz="0" w:space="0" w:color="auto"/>
        <w:right w:val="none" w:sz="0" w:space="0" w:color="auto"/>
      </w:divBdr>
    </w:div>
    <w:div w:id="1785228542">
      <w:bodyDiv w:val="1"/>
      <w:marLeft w:val="0"/>
      <w:marRight w:val="0"/>
      <w:marTop w:val="0"/>
      <w:marBottom w:val="0"/>
      <w:divBdr>
        <w:top w:val="none" w:sz="0" w:space="0" w:color="auto"/>
        <w:left w:val="none" w:sz="0" w:space="0" w:color="auto"/>
        <w:bottom w:val="none" w:sz="0" w:space="0" w:color="auto"/>
        <w:right w:val="none" w:sz="0" w:space="0" w:color="auto"/>
      </w:divBdr>
    </w:div>
    <w:div w:id="1791047642">
      <w:bodyDiv w:val="1"/>
      <w:marLeft w:val="0"/>
      <w:marRight w:val="0"/>
      <w:marTop w:val="0"/>
      <w:marBottom w:val="0"/>
      <w:divBdr>
        <w:top w:val="none" w:sz="0" w:space="0" w:color="auto"/>
        <w:left w:val="none" w:sz="0" w:space="0" w:color="auto"/>
        <w:bottom w:val="none" w:sz="0" w:space="0" w:color="auto"/>
        <w:right w:val="none" w:sz="0" w:space="0" w:color="auto"/>
      </w:divBdr>
    </w:div>
    <w:div w:id="1791361454">
      <w:bodyDiv w:val="1"/>
      <w:marLeft w:val="0"/>
      <w:marRight w:val="0"/>
      <w:marTop w:val="0"/>
      <w:marBottom w:val="0"/>
      <w:divBdr>
        <w:top w:val="none" w:sz="0" w:space="0" w:color="auto"/>
        <w:left w:val="none" w:sz="0" w:space="0" w:color="auto"/>
        <w:bottom w:val="none" w:sz="0" w:space="0" w:color="auto"/>
        <w:right w:val="none" w:sz="0" w:space="0" w:color="auto"/>
      </w:divBdr>
    </w:div>
    <w:div w:id="1793478049">
      <w:bodyDiv w:val="1"/>
      <w:marLeft w:val="0"/>
      <w:marRight w:val="0"/>
      <w:marTop w:val="0"/>
      <w:marBottom w:val="0"/>
      <w:divBdr>
        <w:top w:val="none" w:sz="0" w:space="0" w:color="auto"/>
        <w:left w:val="none" w:sz="0" w:space="0" w:color="auto"/>
        <w:bottom w:val="none" w:sz="0" w:space="0" w:color="auto"/>
        <w:right w:val="none" w:sz="0" w:space="0" w:color="auto"/>
      </w:divBdr>
    </w:div>
    <w:div w:id="1797747664">
      <w:bodyDiv w:val="1"/>
      <w:marLeft w:val="0"/>
      <w:marRight w:val="0"/>
      <w:marTop w:val="0"/>
      <w:marBottom w:val="0"/>
      <w:divBdr>
        <w:top w:val="none" w:sz="0" w:space="0" w:color="auto"/>
        <w:left w:val="none" w:sz="0" w:space="0" w:color="auto"/>
        <w:bottom w:val="none" w:sz="0" w:space="0" w:color="auto"/>
        <w:right w:val="none" w:sz="0" w:space="0" w:color="auto"/>
      </w:divBdr>
    </w:div>
    <w:div w:id="1801992325">
      <w:bodyDiv w:val="1"/>
      <w:marLeft w:val="0"/>
      <w:marRight w:val="0"/>
      <w:marTop w:val="0"/>
      <w:marBottom w:val="0"/>
      <w:divBdr>
        <w:top w:val="none" w:sz="0" w:space="0" w:color="auto"/>
        <w:left w:val="none" w:sz="0" w:space="0" w:color="auto"/>
        <w:bottom w:val="none" w:sz="0" w:space="0" w:color="auto"/>
        <w:right w:val="none" w:sz="0" w:space="0" w:color="auto"/>
      </w:divBdr>
    </w:div>
    <w:div w:id="1805000079">
      <w:bodyDiv w:val="1"/>
      <w:marLeft w:val="0"/>
      <w:marRight w:val="0"/>
      <w:marTop w:val="0"/>
      <w:marBottom w:val="0"/>
      <w:divBdr>
        <w:top w:val="none" w:sz="0" w:space="0" w:color="auto"/>
        <w:left w:val="none" w:sz="0" w:space="0" w:color="auto"/>
        <w:bottom w:val="none" w:sz="0" w:space="0" w:color="auto"/>
        <w:right w:val="none" w:sz="0" w:space="0" w:color="auto"/>
      </w:divBdr>
    </w:div>
    <w:div w:id="1812284995">
      <w:bodyDiv w:val="1"/>
      <w:marLeft w:val="0"/>
      <w:marRight w:val="0"/>
      <w:marTop w:val="0"/>
      <w:marBottom w:val="0"/>
      <w:divBdr>
        <w:top w:val="none" w:sz="0" w:space="0" w:color="auto"/>
        <w:left w:val="none" w:sz="0" w:space="0" w:color="auto"/>
        <w:bottom w:val="none" w:sz="0" w:space="0" w:color="auto"/>
        <w:right w:val="none" w:sz="0" w:space="0" w:color="auto"/>
      </w:divBdr>
    </w:div>
    <w:div w:id="1814329637">
      <w:bodyDiv w:val="1"/>
      <w:marLeft w:val="0"/>
      <w:marRight w:val="0"/>
      <w:marTop w:val="0"/>
      <w:marBottom w:val="0"/>
      <w:divBdr>
        <w:top w:val="none" w:sz="0" w:space="0" w:color="auto"/>
        <w:left w:val="none" w:sz="0" w:space="0" w:color="auto"/>
        <w:bottom w:val="none" w:sz="0" w:space="0" w:color="auto"/>
        <w:right w:val="none" w:sz="0" w:space="0" w:color="auto"/>
      </w:divBdr>
    </w:div>
    <w:div w:id="1825127467">
      <w:bodyDiv w:val="1"/>
      <w:marLeft w:val="0"/>
      <w:marRight w:val="0"/>
      <w:marTop w:val="0"/>
      <w:marBottom w:val="0"/>
      <w:divBdr>
        <w:top w:val="none" w:sz="0" w:space="0" w:color="auto"/>
        <w:left w:val="none" w:sz="0" w:space="0" w:color="auto"/>
        <w:bottom w:val="none" w:sz="0" w:space="0" w:color="auto"/>
        <w:right w:val="none" w:sz="0" w:space="0" w:color="auto"/>
      </w:divBdr>
    </w:div>
    <w:div w:id="1830291308">
      <w:bodyDiv w:val="1"/>
      <w:marLeft w:val="0"/>
      <w:marRight w:val="0"/>
      <w:marTop w:val="0"/>
      <w:marBottom w:val="0"/>
      <w:divBdr>
        <w:top w:val="none" w:sz="0" w:space="0" w:color="auto"/>
        <w:left w:val="none" w:sz="0" w:space="0" w:color="auto"/>
        <w:bottom w:val="none" w:sz="0" w:space="0" w:color="auto"/>
        <w:right w:val="none" w:sz="0" w:space="0" w:color="auto"/>
      </w:divBdr>
    </w:div>
    <w:div w:id="1832863778">
      <w:bodyDiv w:val="1"/>
      <w:marLeft w:val="0"/>
      <w:marRight w:val="0"/>
      <w:marTop w:val="0"/>
      <w:marBottom w:val="0"/>
      <w:divBdr>
        <w:top w:val="none" w:sz="0" w:space="0" w:color="auto"/>
        <w:left w:val="none" w:sz="0" w:space="0" w:color="auto"/>
        <w:bottom w:val="none" w:sz="0" w:space="0" w:color="auto"/>
        <w:right w:val="none" w:sz="0" w:space="0" w:color="auto"/>
      </w:divBdr>
    </w:div>
    <w:div w:id="1834295341">
      <w:bodyDiv w:val="1"/>
      <w:marLeft w:val="0"/>
      <w:marRight w:val="0"/>
      <w:marTop w:val="0"/>
      <w:marBottom w:val="0"/>
      <w:divBdr>
        <w:top w:val="none" w:sz="0" w:space="0" w:color="auto"/>
        <w:left w:val="none" w:sz="0" w:space="0" w:color="auto"/>
        <w:bottom w:val="none" w:sz="0" w:space="0" w:color="auto"/>
        <w:right w:val="none" w:sz="0" w:space="0" w:color="auto"/>
      </w:divBdr>
    </w:div>
    <w:div w:id="1844591328">
      <w:bodyDiv w:val="1"/>
      <w:marLeft w:val="0"/>
      <w:marRight w:val="0"/>
      <w:marTop w:val="0"/>
      <w:marBottom w:val="0"/>
      <w:divBdr>
        <w:top w:val="none" w:sz="0" w:space="0" w:color="auto"/>
        <w:left w:val="none" w:sz="0" w:space="0" w:color="auto"/>
        <w:bottom w:val="none" w:sz="0" w:space="0" w:color="auto"/>
        <w:right w:val="none" w:sz="0" w:space="0" w:color="auto"/>
      </w:divBdr>
    </w:div>
    <w:div w:id="1849327137">
      <w:bodyDiv w:val="1"/>
      <w:marLeft w:val="0"/>
      <w:marRight w:val="0"/>
      <w:marTop w:val="0"/>
      <w:marBottom w:val="0"/>
      <w:divBdr>
        <w:top w:val="none" w:sz="0" w:space="0" w:color="auto"/>
        <w:left w:val="none" w:sz="0" w:space="0" w:color="auto"/>
        <w:bottom w:val="none" w:sz="0" w:space="0" w:color="auto"/>
        <w:right w:val="none" w:sz="0" w:space="0" w:color="auto"/>
      </w:divBdr>
    </w:div>
    <w:div w:id="1850369573">
      <w:bodyDiv w:val="1"/>
      <w:marLeft w:val="0"/>
      <w:marRight w:val="0"/>
      <w:marTop w:val="0"/>
      <w:marBottom w:val="0"/>
      <w:divBdr>
        <w:top w:val="none" w:sz="0" w:space="0" w:color="auto"/>
        <w:left w:val="none" w:sz="0" w:space="0" w:color="auto"/>
        <w:bottom w:val="none" w:sz="0" w:space="0" w:color="auto"/>
        <w:right w:val="none" w:sz="0" w:space="0" w:color="auto"/>
      </w:divBdr>
    </w:div>
    <w:div w:id="1851021492">
      <w:bodyDiv w:val="1"/>
      <w:marLeft w:val="0"/>
      <w:marRight w:val="0"/>
      <w:marTop w:val="0"/>
      <w:marBottom w:val="0"/>
      <w:divBdr>
        <w:top w:val="none" w:sz="0" w:space="0" w:color="auto"/>
        <w:left w:val="none" w:sz="0" w:space="0" w:color="auto"/>
        <w:bottom w:val="none" w:sz="0" w:space="0" w:color="auto"/>
        <w:right w:val="none" w:sz="0" w:space="0" w:color="auto"/>
      </w:divBdr>
    </w:div>
    <w:div w:id="1854799970">
      <w:bodyDiv w:val="1"/>
      <w:marLeft w:val="0"/>
      <w:marRight w:val="0"/>
      <w:marTop w:val="0"/>
      <w:marBottom w:val="0"/>
      <w:divBdr>
        <w:top w:val="none" w:sz="0" w:space="0" w:color="auto"/>
        <w:left w:val="none" w:sz="0" w:space="0" w:color="auto"/>
        <w:bottom w:val="none" w:sz="0" w:space="0" w:color="auto"/>
        <w:right w:val="none" w:sz="0" w:space="0" w:color="auto"/>
      </w:divBdr>
    </w:div>
    <w:div w:id="1858883967">
      <w:bodyDiv w:val="1"/>
      <w:marLeft w:val="0"/>
      <w:marRight w:val="0"/>
      <w:marTop w:val="0"/>
      <w:marBottom w:val="0"/>
      <w:divBdr>
        <w:top w:val="none" w:sz="0" w:space="0" w:color="auto"/>
        <w:left w:val="none" w:sz="0" w:space="0" w:color="auto"/>
        <w:bottom w:val="none" w:sz="0" w:space="0" w:color="auto"/>
        <w:right w:val="none" w:sz="0" w:space="0" w:color="auto"/>
      </w:divBdr>
    </w:div>
    <w:div w:id="1861358994">
      <w:bodyDiv w:val="1"/>
      <w:marLeft w:val="0"/>
      <w:marRight w:val="0"/>
      <w:marTop w:val="0"/>
      <w:marBottom w:val="0"/>
      <w:divBdr>
        <w:top w:val="none" w:sz="0" w:space="0" w:color="auto"/>
        <w:left w:val="none" w:sz="0" w:space="0" w:color="auto"/>
        <w:bottom w:val="none" w:sz="0" w:space="0" w:color="auto"/>
        <w:right w:val="none" w:sz="0" w:space="0" w:color="auto"/>
      </w:divBdr>
    </w:div>
    <w:div w:id="1865089913">
      <w:bodyDiv w:val="1"/>
      <w:marLeft w:val="0"/>
      <w:marRight w:val="0"/>
      <w:marTop w:val="0"/>
      <w:marBottom w:val="0"/>
      <w:divBdr>
        <w:top w:val="none" w:sz="0" w:space="0" w:color="auto"/>
        <w:left w:val="none" w:sz="0" w:space="0" w:color="auto"/>
        <w:bottom w:val="none" w:sz="0" w:space="0" w:color="auto"/>
        <w:right w:val="none" w:sz="0" w:space="0" w:color="auto"/>
      </w:divBdr>
    </w:div>
    <w:div w:id="1865822926">
      <w:bodyDiv w:val="1"/>
      <w:marLeft w:val="0"/>
      <w:marRight w:val="0"/>
      <w:marTop w:val="0"/>
      <w:marBottom w:val="0"/>
      <w:divBdr>
        <w:top w:val="none" w:sz="0" w:space="0" w:color="auto"/>
        <w:left w:val="none" w:sz="0" w:space="0" w:color="auto"/>
        <w:bottom w:val="none" w:sz="0" w:space="0" w:color="auto"/>
        <w:right w:val="none" w:sz="0" w:space="0" w:color="auto"/>
      </w:divBdr>
    </w:div>
    <w:div w:id="1868328637">
      <w:bodyDiv w:val="1"/>
      <w:marLeft w:val="0"/>
      <w:marRight w:val="0"/>
      <w:marTop w:val="0"/>
      <w:marBottom w:val="0"/>
      <w:divBdr>
        <w:top w:val="none" w:sz="0" w:space="0" w:color="auto"/>
        <w:left w:val="none" w:sz="0" w:space="0" w:color="auto"/>
        <w:bottom w:val="none" w:sz="0" w:space="0" w:color="auto"/>
        <w:right w:val="none" w:sz="0" w:space="0" w:color="auto"/>
      </w:divBdr>
    </w:div>
    <w:div w:id="1875775996">
      <w:bodyDiv w:val="1"/>
      <w:marLeft w:val="0"/>
      <w:marRight w:val="0"/>
      <w:marTop w:val="0"/>
      <w:marBottom w:val="0"/>
      <w:divBdr>
        <w:top w:val="none" w:sz="0" w:space="0" w:color="auto"/>
        <w:left w:val="none" w:sz="0" w:space="0" w:color="auto"/>
        <w:bottom w:val="none" w:sz="0" w:space="0" w:color="auto"/>
        <w:right w:val="none" w:sz="0" w:space="0" w:color="auto"/>
      </w:divBdr>
    </w:div>
    <w:div w:id="1880897778">
      <w:bodyDiv w:val="1"/>
      <w:marLeft w:val="0"/>
      <w:marRight w:val="0"/>
      <w:marTop w:val="0"/>
      <w:marBottom w:val="0"/>
      <w:divBdr>
        <w:top w:val="none" w:sz="0" w:space="0" w:color="auto"/>
        <w:left w:val="none" w:sz="0" w:space="0" w:color="auto"/>
        <w:bottom w:val="none" w:sz="0" w:space="0" w:color="auto"/>
        <w:right w:val="none" w:sz="0" w:space="0" w:color="auto"/>
      </w:divBdr>
    </w:div>
    <w:div w:id="1884900023">
      <w:bodyDiv w:val="1"/>
      <w:marLeft w:val="0"/>
      <w:marRight w:val="0"/>
      <w:marTop w:val="0"/>
      <w:marBottom w:val="0"/>
      <w:divBdr>
        <w:top w:val="none" w:sz="0" w:space="0" w:color="auto"/>
        <w:left w:val="none" w:sz="0" w:space="0" w:color="auto"/>
        <w:bottom w:val="none" w:sz="0" w:space="0" w:color="auto"/>
        <w:right w:val="none" w:sz="0" w:space="0" w:color="auto"/>
      </w:divBdr>
    </w:div>
    <w:div w:id="1889607245">
      <w:bodyDiv w:val="1"/>
      <w:marLeft w:val="0"/>
      <w:marRight w:val="0"/>
      <w:marTop w:val="0"/>
      <w:marBottom w:val="0"/>
      <w:divBdr>
        <w:top w:val="none" w:sz="0" w:space="0" w:color="auto"/>
        <w:left w:val="none" w:sz="0" w:space="0" w:color="auto"/>
        <w:bottom w:val="none" w:sz="0" w:space="0" w:color="auto"/>
        <w:right w:val="none" w:sz="0" w:space="0" w:color="auto"/>
      </w:divBdr>
    </w:div>
    <w:div w:id="1890071406">
      <w:bodyDiv w:val="1"/>
      <w:marLeft w:val="0"/>
      <w:marRight w:val="0"/>
      <w:marTop w:val="0"/>
      <w:marBottom w:val="0"/>
      <w:divBdr>
        <w:top w:val="none" w:sz="0" w:space="0" w:color="auto"/>
        <w:left w:val="none" w:sz="0" w:space="0" w:color="auto"/>
        <w:bottom w:val="none" w:sz="0" w:space="0" w:color="auto"/>
        <w:right w:val="none" w:sz="0" w:space="0" w:color="auto"/>
      </w:divBdr>
    </w:div>
    <w:div w:id="1892156674">
      <w:bodyDiv w:val="1"/>
      <w:marLeft w:val="0"/>
      <w:marRight w:val="0"/>
      <w:marTop w:val="0"/>
      <w:marBottom w:val="0"/>
      <w:divBdr>
        <w:top w:val="none" w:sz="0" w:space="0" w:color="auto"/>
        <w:left w:val="none" w:sz="0" w:space="0" w:color="auto"/>
        <w:bottom w:val="none" w:sz="0" w:space="0" w:color="auto"/>
        <w:right w:val="none" w:sz="0" w:space="0" w:color="auto"/>
      </w:divBdr>
    </w:div>
    <w:div w:id="1893232753">
      <w:bodyDiv w:val="1"/>
      <w:marLeft w:val="0"/>
      <w:marRight w:val="0"/>
      <w:marTop w:val="0"/>
      <w:marBottom w:val="0"/>
      <w:divBdr>
        <w:top w:val="none" w:sz="0" w:space="0" w:color="auto"/>
        <w:left w:val="none" w:sz="0" w:space="0" w:color="auto"/>
        <w:bottom w:val="none" w:sz="0" w:space="0" w:color="auto"/>
        <w:right w:val="none" w:sz="0" w:space="0" w:color="auto"/>
      </w:divBdr>
    </w:div>
    <w:div w:id="1894926492">
      <w:bodyDiv w:val="1"/>
      <w:marLeft w:val="0"/>
      <w:marRight w:val="0"/>
      <w:marTop w:val="0"/>
      <w:marBottom w:val="0"/>
      <w:divBdr>
        <w:top w:val="none" w:sz="0" w:space="0" w:color="auto"/>
        <w:left w:val="none" w:sz="0" w:space="0" w:color="auto"/>
        <w:bottom w:val="none" w:sz="0" w:space="0" w:color="auto"/>
        <w:right w:val="none" w:sz="0" w:space="0" w:color="auto"/>
      </w:divBdr>
    </w:div>
    <w:div w:id="1900940731">
      <w:bodyDiv w:val="1"/>
      <w:marLeft w:val="0"/>
      <w:marRight w:val="0"/>
      <w:marTop w:val="0"/>
      <w:marBottom w:val="0"/>
      <w:divBdr>
        <w:top w:val="none" w:sz="0" w:space="0" w:color="auto"/>
        <w:left w:val="none" w:sz="0" w:space="0" w:color="auto"/>
        <w:bottom w:val="none" w:sz="0" w:space="0" w:color="auto"/>
        <w:right w:val="none" w:sz="0" w:space="0" w:color="auto"/>
      </w:divBdr>
    </w:div>
    <w:div w:id="1909027507">
      <w:bodyDiv w:val="1"/>
      <w:marLeft w:val="0"/>
      <w:marRight w:val="0"/>
      <w:marTop w:val="0"/>
      <w:marBottom w:val="0"/>
      <w:divBdr>
        <w:top w:val="none" w:sz="0" w:space="0" w:color="auto"/>
        <w:left w:val="none" w:sz="0" w:space="0" w:color="auto"/>
        <w:bottom w:val="none" w:sz="0" w:space="0" w:color="auto"/>
        <w:right w:val="none" w:sz="0" w:space="0" w:color="auto"/>
      </w:divBdr>
    </w:div>
    <w:div w:id="1910000673">
      <w:bodyDiv w:val="1"/>
      <w:marLeft w:val="0"/>
      <w:marRight w:val="0"/>
      <w:marTop w:val="0"/>
      <w:marBottom w:val="0"/>
      <w:divBdr>
        <w:top w:val="none" w:sz="0" w:space="0" w:color="auto"/>
        <w:left w:val="none" w:sz="0" w:space="0" w:color="auto"/>
        <w:bottom w:val="none" w:sz="0" w:space="0" w:color="auto"/>
        <w:right w:val="none" w:sz="0" w:space="0" w:color="auto"/>
      </w:divBdr>
    </w:div>
    <w:div w:id="1914847373">
      <w:bodyDiv w:val="1"/>
      <w:marLeft w:val="0"/>
      <w:marRight w:val="0"/>
      <w:marTop w:val="0"/>
      <w:marBottom w:val="0"/>
      <w:divBdr>
        <w:top w:val="none" w:sz="0" w:space="0" w:color="auto"/>
        <w:left w:val="none" w:sz="0" w:space="0" w:color="auto"/>
        <w:bottom w:val="none" w:sz="0" w:space="0" w:color="auto"/>
        <w:right w:val="none" w:sz="0" w:space="0" w:color="auto"/>
      </w:divBdr>
    </w:div>
    <w:div w:id="1915158728">
      <w:bodyDiv w:val="1"/>
      <w:marLeft w:val="0"/>
      <w:marRight w:val="0"/>
      <w:marTop w:val="0"/>
      <w:marBottom w:val="0"/>
      <w:divBdr>
        <w:top w:val="none" w:sz="0" w:space="0" w:color="auto"/>
        <w:left w:val="none" w:sz="0" w:space="0" w:color="auto"/>
        <w:bottom w:val="none" w:sz="0" w:space="0" w:color="auto"/>
        <w:right w:val="none" w:sz="0" w:space="0" w:color="auto"/>
      </w:divBdr>
    </w:div>
    <w:div w:id="1917591445">
      <w:bodyDiv w:val="1"/>
      <w:marLeft w:val="0"/>
      <w:marRight w:val="0"/>
      <w:marTop w:val="0"/>
      <w:marBottom w:val="0"/>
      <w:divBdr>
        <w:top w:val="none" w:sz="0" w:space="0" w:color="auto"/>
        <w:left w:val="none" w:sz="0" w:space="0" w:color="auto"/>
        <w:bottom w:val="none" w:sz="0" w:space="0" w:color="auto"/>
        <w:right w:val="none" w:sz="0" w:space="0" w:color="auto"/>
      </w:divBdr>
    </w:div>
    <w:div w:id="1919056928">
      <w:bodyDiv w:val="1"/>
      <w:marLeft w:val="0"/>
      <w:marRight w:val="0"/>
      <w:marTop w:val="0"/>
      <w:marBottom w:val="0"/>
      <w:divBdr>
        <w:top w:val="none" w:sz="0" w:space="0" w:color="auto"/>
        <w:left w:val="none" w:sz="0" w:space="0" w:color="auto"/>
        <w:bottom w:val="none" w:sz="0" w:space="0" w:color="auto"/>
        <w:right w:val="none" w:sz="0" w:space="0" w:color="auto"/>
      </w:divBdr>
    </w:div>
    <w:div w:id="1930581840">
      <w:bodyDiv w:val="1"/>
      <w:marLeft w:val="0"/>
      <w:marRight w:val="0"/>
      <w:marTop w:val="0"/>
      <w:marBottom w:val="0"/>
      <w:divBdr>
        <w:top w:val="none" w:sz="0" w:space="0" w:color="auto"/>
        <w:left w:val="none" w:sz="0" w:space="0" w:color="auto"/>
        <w:bottom w:val="none" w:sz="0" w:space="0" w:color="auto"/>
        <w:right w:val="none" w:sz="0" w:space="0" w:color="auto"/>
      </w:divBdr>
    </w:div>
    <w:div w:id="1935476055">
      <w:bodyDiv w:val="1"/>
      <w:marLeft w:val="0"/>
      <w:marRight w:val="0"/>
      <w:marTop w:val="0"/>
      <w:marBottom w:val="0"/>
      <w:divBdr>
        <w:top w:val="none" w:sz="0" w:space="0" w:color="auto"/>
        <w:left w:val="none" w:sz="0" w:space="0" w:color="auto"/>
        <w:bottom w:val="none" w:sz="0" w:space="0" w:color="auto"/>
        <w:right w:val="none" w:sz="0" w:space="0" w:color="auto"/>
      </w:divBdr>
    </w:div>
    <w:div w:id="1936280232">
      <w:bodyDiv w:val="1"/>
      <w:marLeft w:val="0"/>
      <w:marRight w:val="0"/>
      <w:marTop w:val="0"/>
      <w:marBottom w:val="0"/>
      <w:divBdr>
        <w:top w:val="none" w:sz="0" w:space="0" w:color="auto"/>
        <w:left w:val="none" w:sz="0" w:space="0" w:color="auto"/>
        <w:bottom w:val="none" w:sz="0" w:space="0" w:color="auto"/>
        <w:right w:val="none" w:sz="0" w:space="0" w:color="auto"/>
      </w:divBdr>
    </w:div>
    <w:div w:id="1960184032">
      <w:bodyDiv w:val="1"/>
      <w:marLeft w:val="0"/>
      <w:marRight w:val="0"/>
      <w:marTop w:val="0"/>
      <w:marBottom w:val="0"/>
      <w:divBdr>
        <w:top w:val="none" w:sz="0" w:space="0" w:color="auto"/>
        <w:left w:val="none" w:sz="0" w:space="0" w:color="auto"/>
        <w:bottom w:val="none" w:sz="0" w:space="0" w:color="auto"/>
        <w:right w:val="none" w:sz="0" w:space="0" w:color="auto"/>
      </w:divBdr>
    </w:div>
    <w:div w:id="1968076597">
      <w:bodyDiv w:val="1"/>
      <w:marLeft w:val="0"/>
      <w:marRight w:val="0"/>
      <w:marTop w:val="0"/>
      <w:marBottom w:val="0"/>
      <w:divBdr>
        <w:top w:val="none" w:sz="0" w:space="0" w:color="auto"/>
        <w:left w:val="none" w:sz="0" w:space="0" w:color="auto"/>
        <w:bottom w:val="none" w:sz="0" w:space="0" w:color="auto"/>
        <w:right w:val="none" w:sz="0" w:space="0" w:color="auto"/>
      </w:divBdr>
    </w:div>
    <w:div w:id="1974672718">
      <w:bodyDiv w:val="1"/>
      <w:marLeft w:val="0"/>
      <w:marRight w:val="0"/>
      <w:marTop w:val="0"/>
      <w:marBottom w:val="0"/>
      <w:divBdr>
        <w:top w:val="none" w:sz="0" w:space="0" w:color="auto"/>
        <w:left w:val="none" w:sz="0" w:space="0" w:color="auto"/>
        <w:bottom w:val="none" w:sz="0" w:space="0" w:color="auto"/>
        <w:right w:val="none" w:sz="0" w:space="0" w:color="auto"/>
      </w:divBdr>
    </w:div>
    <w:div w:id="1991328891">
      <w:bodyDiv w:val="1"/>
      <w:marLeft w:val="0"/>
      <w:marRight w:val="0"/>
      <w:marTop w:val="0"/>
      <w:marBottom w:val="0"/>
      <w:divBdr>
        <w:top w:val="none" w:sz="0" w:space="0" w:color="auto"/>
        <w:left w:val="none" w:sz="0" w:space="0" w:color="auto"/>
        <w:bottom w:val="none" w:sz="0" w:space="0" w:color="auto"/>
        <w:right w:val="none" w:sz="0" w:space="0" w:color="auto"/>
      </w:divBdr>
    </w:div>
    <w:div w:id="1993026923">
      <w:bodyDiv w:val="1"/>
      <w:marLeft w:val="0"/>
      <w:marRight w:val="0"/>
      <w:marTop w:val="0"/>
      <w:marBottom w:val="0"/>
      <w:divBdr>
        <w:top w:val="none" w:sz="0" w:space="0" w:color="auto"/>
        <w:left w:val="none" w:sz="0" w:space="0" w:color="auto"/>
        <w:bottom w:val="none" w:sz="0" w:space="0" w:color="auto"/>
        <w:right w:val="none" w:sz="0" w:space="0" w:color="auto"/>
      </w:divBdr>
    </w:div>
    <w:div w:id="1993824590">
      <w:bodyDiv w:val="1"/>
      <w:marLeft w:val="0"/>
      <w:marRight w:val="0"/>
      <w:marTop w:val="0"/>
      <w:marBottom w:val="0"/>
      <w:divBdr>
        <w:top w:val="none" w:sz="0" w:space="0" w:color="auto"/>
        <w:left w:val="none" w:sz="0" w:space="0" w:color="auto"/>
        <w:bottom w:val="none" w:sz="0" w:space="0" w:color="auto"/>
        <w:right w:val="none" w:sz="0" w:space="0" w:color="auto"/>
      </w:divBdr>
    </w:div>
    <w:div w:id="2005742423">
      <w:bodyDiv w:val="1"/>
      <w:marLeft w:val="0"/>
      <w:marRight w:val="0"/>
      <w:marTop w:val="0"/>
      <w:marBottom w:val="0"/>
      <w:divBdr>
        <w:top w:val="none" w:sz="0" w:space="0" w:color="auto"/>
        <w:left w:val="none" w:sz="0" w:space="0" w:color="auto"/>
        <w:bottom w:val="none" w:sz="0" w:space="0" w:color="auto"/>
        <w:right w:val="none" w:sz="0" w:space="0" w:color="auto"/>
      </w:divBdr>
    </w:div>
    <w:div w:id="2007778012">
      <w:bodyDiv w:val="1"/>
      <w:marLeft w:val="0"/>
      <w:marRight w:val="0"/>
      <w:marTop w:val="0"/>
      <w:marBottom w:val="0"/>
      <w:divBdr>
        <w:top w:val="none" w:sz="0" w:space="0" w:color="auto"/>
        <w:left w:val="none" w:sz="0" w:space="0" w:color="auto"/>
        <w:bottom w:val="none" w:sz="0" w:space="0" w:color="auto"/>
        <w:right w:val="none" w:sz="0" w:space="0" w:color="auto"/>
      </w:divBdr>
    </w:div>
    <w:div w:id="2019118830">
      <w:bodyDiv w:val="1"/>
      <w:marLeft w:val="0"/>
      <w:marRight w:val="0"/>
      <w:marTop w:val="0"/>
      <w:marBottom w:val="0"/>
      <w:divBdr>
        <w:top w:val="none" w:sz="0" w:space="0" w:color="auto"/>
        <w:left w:val="none" w:sz="0" w:space="0" w:color="auto"/>
        <w:bottom w:val="none" w:sz="0" w:space="0" w:color="auto"/>
        <w:right w:val="none" w:sz="0" w:space="0" w:color="auto"/>
      </w:divBdr>
    </w:div>
    <w:div w:id="2019193754">
      <w:bodyDiv w:val="1"/>
      <w:marLeft w:val="0"/>
      <w:marRight w:val="0"/>
      <w:marTop w:val="0"/>
      <w:marBottom w:val="0"/>
      <w:divBdr>
        <w:top w:val="none" w:sz="0" w:space="0" w:color="auto"/>
        <w:left w:val="none" w:sz="0" w:space="0" w:color="auto"/>
        <w:bottom w:val="none" w:sz="0" w:space="0" w:color="auto"/>
        <w:right w:val="none" w:sz="0" w:space="0" w:color="auto"/>
      </w:divBdr>
    </w:div>
    <w:div w:id="2019917265">
      <w:bodyDiv w:val="1"/>
      <w:marLeft w:val="0"/>
      <w:marRight w:val="0"/>
      <w:marTop w:val="0"/>
      <w:marBottom w:val="0"/>
      <w:divBdr>
        <w:top w:val="none" w:sz="0" w:space="0" w:color="auto"/>
        <w:left w:val="none" w:sz="0" w:space="0" w:color="auto"/>
        <w:bottom w:val="none" w:sz="0" w:space="0" w:color="auto"/>
        <w:right w:val="none" w:sz="0" w:space="0" w:color="auto"/>
      </w:divBdr>
    </w:div>
    <w:div w:id="2024627043">
      <w:bodyDiv w:val="1"/>
      <w:marLeft w:val="0"/>
      <w:marRight w:val="0"/>
      <w:marTop w:val="0"/>
      <w:marBottom w:val="0"/>
      <w:divBdr>
        <w:top w:val="none" w:sz="0" w:space="0" w:color="auto"/>
        <w:left w:val="none" w:sz="0" w:space="0" w:color="auto"/>
        <w:bottom w:val="none" w:sz="0" w:space="0" w:color="auto"/>
        <w:right w:val="none" w:sz="0" w:space="0" w:color="auto"/>
      </w:divBdr>
    </w:div>
    <w:div w:id="2029675198">
      <w:bodyDiv w:val="1"/>
      <w:marLeft w:val="0"/>
      <w:marRight w:val="0"/>
      <w:marTop w:val="0"/>
      <w:marBottom w:val="0"/>
      <w:divBdr>
        <w:top w:val="none" w:sz="0" w:space="0" w:color="auto"/>
        <w:left w:val="none" w:sz="0" w:space="0" w:color="auto"/>
        <w:bottom w:val="none" w:sz="0" w:space="0" w:color="auto"/>
        <w:right w:val="none" w:sz="0" w:space="0" w:color="auto"/>
      </w:divBdr>
    </w:div>
    <w:div w:id="2030594376">
      <w:bodyDiv w:val="1"/>
      <w:marLeft w:val="0"/>
      <w:marRight w:val="0"/>
      <w:marTop w:val="0"/>
      <w:marBottom w:val="0"/>
      <w:divBdr>
        <w:top w:val="none" w:sz="0" w:space="0" w:color="auto"/>
        <w:left w:val="none" w:sz="0" w:space="0" w:color="auto"/>
        <w:bottom w:val="none" w:sz="0" w:space="0" w:color="auto"/>
        <w:right w:val="none" w:sz="0" w:space="0" w:color="auto"/>
      </w:divBdr>
    </w:div>
    <w:div w:id="2032219126">
      <w:bodyDiv w:val="1"/>
      <w:marLeft w:val="0"/>
      <w:marRight w:val="0"/>
      <w:marTop w:val="0"/>
      <w:marBottom w:val="0"/>
      <w:divBdr>
        <w:top w:val="none" w:sz="0" w:space="0" w:color="auto"/>
        <w:left w:val="none" w:sz="0" w:space="0" w:color="auto"/>
        <w:bottom w:val="none" w:sz="0" w:space="0" w:color="auto"/>
        <w:right w:val="none" w:sz="0" w:space="0" w:color="auto"/>
      </w:divBdr>
    </w:div>
    <w:div w:id="2035426289">
      <w:bodyDiv w:val="1"/>
      <w:marLeft w:val="0"/>
      <w:marRight w:val="0"/>
      <w:marTop w:val="0"/>
      <w:marBottom w:val="0"/>
      <w:divBdr>
        <w:top w:val="none" w:sz="0" w:space="0" w:color="auto"/>
        <w:left w:val="none" w:sz="0" w:space="0" w:color="auto"/>
        <w:bottom w:val="none" w:sz="0" w:space="0" w:color="auto"/>
        <w:right w:val="none" w:sz="0" w:space="0" w:color="auto"/>
      </w:divBdr>
    </w:div>
    <w:div w:id="2046131381">
      <w:bodyDiv w:val="1"/>
      <w:marLeft w:val="0"/>
      <w:marRight w:val="0"/>
      <w:marTop w:val="0"/>
      <w:marBottom w:val="0"/>
      <w:divBdr>
        <w:top w:val="none" w:sz="0" w:space="0" w:color="auto"/>
        <w:left w:val="none" w:sz="0" w:space="0" w:color="auto"/>
        <w:bottom w:val="none" w:sz="0" w:space="0" w:color="auto"/>
        <w:right w:val="none" w:sz="0" w:space="0" w:color="auto"/>
      </w:divBdr>
    </w:div>
    <w:div w:id="2051881609">
      <w:bodyDiv w:val="1"/>
      <w:marLeft w:val="0"/>
      <w:marRight w:val="0"/>
      <w:marTop w:val="0"/>
      <w:marBottom w:val="0"/>
      <w:divBdr>
        <w:top w:val="none" w:sz="0" w:space="0" w:color="auto"/>
        <w:left w:val="none" w:sz="0" w:space="0" w:color="auto"/>
        <w:bottom w:val="none" w:sz="0" w:space="0" w:color="auto"/>
        <w:right w:val="none" w:sz="0" w:space="0" w:color="auto"/>
      </w:divBdr>
    </w:div>
    <w:div w:id="2052221806">
      <w:bodyDiv w:val="1"/>
      <w:marLeft w:val="0"/>
      <w:marRight w:val="0"/>
      <w:marTop w:val="0"/>
      <w:marBottom w:val="0"/>
      <w:divBdr>
        <w:top w:val="none" w:sz="0" w:space="0" w:color="auto"/>
        <w:left w:val="none" w:sz="0" w:space="0" w:color="auto"/>
        <w:bottom w:val="none" w:sz="0" w:space="0" w:color="auto"/>
        <w:right w:val="none" w:sz="0" w:space="0" w:color="auto"/>
      </w:divBdr>
    </w:div>
    <w:div w:id="2053267575">
      <w:bodyDiv w:val="1"/>
      <w:marLeft w:val="0"/>
      <w:marRight w:val="0"/>
      <w:marTop w:val="0"/>
      <w:marBottom w:val="0"/>
      <w:divBdr>
        <w:top w:val="none" w:sz="0" w:space="0" w:color="auto"/>
        <w:left w:val="none" w:sz="0" w:space="0" w:color="auto"/>
        <w:bottom w:val="none" w:sz="0" w:space="0" w:color="auto"/>
        <w:right w:val="none" w:sz="0" w:space="0" w:color="auto"/>
      </w:divBdr>
    </w:div>
    <w:div w:id="2054116274">
      <w:bodyDiv w:val="1"/>
      <w:marLeft w:val="0"/>
      <w:marRight w:val="0"/>
      <w:marTop w:val="0"/>
      <w:marBottom w:val="0"/>
      <w:divBdr>
        <w:top w:val="none" w:sz="0" w:space="0" w:color="auto"/>
        <w:left w:val="none" w:sz="0" w:space="0" w:color="auto"/>
        <w:bottom w:val="none" w:sz="0" w:space="0" w:color="auto"/>
        <w:right w:val="none" w:sz="0" w:space="0" w:color="auto"/>
      </w:divBdr>
    </w:div>
    <w:div w:id="2068339124">
      <w:bodyDiv w:val="1"/>
      <w:marLeft w:val="0"/>
      <w:marRight w:val="0"/>
      <w:marTop w:val="0"/>
      <w:marBottom w:val="0"/>
      <w:divBdr>
        <w:top w:val="none" w:sz="0" w:space="0" w:color="auto"/>
        <w:left w:val="none" w:sz="0" w:space="0" w:color="auto"/>
        <w:bottom w:val="none" w:sz="0" w:space="0" w:color="auto"/>
        <w:right w:val="none" w:sz="0" w:space="0" w:color="auto"/>
      </w:divBdr>
    </w:div>
    <w:div w:id="2072381559">
      <w:bodyDiv w:val="1"/>
      <w:marLeft w:val="0"/>
      <w:marRight w:val="0"/>
      <w:marTop w:val="0"/>
      <w:marBottom w:val="0"/>
      <w:divBdr>
        <w:top w:val="none" w:sz="0" w:space="0" w:color="auto"/>
        <w:left w:val="none" w:sz="0" w:space="0" w:color="auto"/>
        <w:bottom w:val="none" w:sz="0" w:space="0" w:color="auto"/>
        <w:right w:val="none" w:sz="0" w:space="0" w:color="auto"/>
      </w:divBdr>
    </w:div>
    <w:div w:id="2073311290">
      <w:bodyDiv w:val="1"/>
      <w:marLeft w:val="0"/>
      <w:marRight w:val="0"/>
      <w:marTop w:val="0"/>
      <w:marBottom w:val="0"/>
      <w:divBdr>
        <w:top w:val="none" w:sz="0" w:space="0" w:color="auto"/>
        <w:left w:val="none" w:sz="0" w:space="0" w:color="auto"/>
        <w:bottom w:val="none" w:sz="0" w:space="0" w:color="auto"/>
        <w:right w:val="none" w:sz="0" w:space="0" w:color="auto"/>
      </w:divBdr>
    </w:div>
    <w:div w:id="2083526485">
      <w:bodyDiv w:val="1"/>
      <w:marLeft w:val="0"/>
      <w:marRight w:val="0"/>
      <w:marTop w:val="0"/>
      <w:marBottom w:val="0"/>
      <w:divBdr>
        <w:top w:val="none" w:sz="0" w:space="0" w:color="auto"/>
        <w:left w:val="none" w:sz="0" w:space="0" w:color="auto"/>
        <w:bottom w:val="none" w:sz="0" w:space="0" w:color="auto"/>
        <w:right w:val="none" w:sz="0" w:space="0" w:color="auto"/>
      </w:divBdr>
    </w:div>
    <w:div w:id="2089231499">
      <w:bodyDiv w:val="1"/>
      <w:marLeft w:val="0"/>
      <w:marRight w:val="0"/>
      <w:marTop w:val="0"/>
      <w:marBottom w:val="0"/>
      <w:divBdr>
        <w:top w:val="none" w:sz="0" w:space="0" w:color="auto"/>
        <w:left w:val="none" w:sz="0" w:space="0" w:color="auto"/>
        <w:bottom w:val="none" w:sz="0" w:space="0" w:color="auto"/>
        <w:right w:val="none" w:sz="0" w:space="0" w:color="auto"/>
      </w:divBdr>
    </w:div>
    <w:div w:id="2119981801">
      <w:bodyDiv w:val="1"/>
      <w:marLeft w:val="0"/>
      <w:marRight w:val="0"/>
      <w:marTop w:val="0"/>
      <w:marBottom w:val="0"/>
      <w:divBdr>
        <w:top w:val="none" w:sz="0" w:space="0" w:color="auto"/>
        <w:left w:val="none" w:sz="0" w:space="0" w:color="auto"/>
        <w:bottom w:val="none" w:sz="0" w:space="0" w:color="auto"/>
        <w:right w:val="none" w:sz="0" w:space="0" w:color="auto"/>
      </w:divBdr>
    </w:div>
    <w:div w:id="2120950215">
      <w:bodyDiv w:val="1"/>
      <w:marLeft w:val="0"/>
      <w:marRight w:val="0"/>
      <w:marTop w:val="0"/>
      <w:marBottom w:val="0"/>
      <w:divBdr>
        <w:top w:val="none" w:sz="0" w:space="0" w:color="auto"/>
        <w:left w:val="none" w:sz="0" w:space="0" w:color="auto"/>
        <w:bottom w:val="none" w:sz="0" w:space="0" w:color="auto"/>
        <w:right w:val="none" w:sz="0" w:space="0" w:color="auto"/>
      </w:divBdr>
    </w:div>
    <w:div w:id="2124612997">
      <w:bodyDiv w:val="1"/>
      <w:marLeft w:val="0"/>
      <w:marRight w:val="0"/>
      <w:marTop w:val="0"/>
      <w:marBottom w:val="0"/>
      <w:divBdr>
        <w:top w:val="none" w:sz="0" w:space="0" w:color="auto"/>
        <w:left w:val="none" w:sz="0" w:space="0" w:color="auto"/>
        <w:bottom w:val="none" w:sz="0" w:space="0" w:color="auto"/>
        <w:right w:val="none" w:sz="0" w:space="0" w:color="auto"/>
      </w:divBdr>
    </w:div>
    <w:div w:id="2133621951">
      <w:bodyDiv w:val="1"/>
      <w:marLeft w:val="0"/>
      <w:marRight w:val="0"/>
      <w:marTop w:val="0"/>
      <w:marBottom w:val="0"/>
      <w:divBdr>
        <w:top w:val="none" w:sz="0" w:space="0" w:color="auto"/>
        <w:left w:val="none" w:sz="0" w:space="0" w:color="auto"/>
        <w:bottom w:val="none" w:sz="0" w:space="0" w:color="auto"/>
        <w:right w:val="none" w:sz="0" w:space="0" w:color="auto"/>
      </w:divBdr>
    </w:div>
    <w:div w:id="2138183712">
      <w:bodyDiv w:val="1"/>
      <w:marLeft w:val="0"/>
      <w:marRight w:val="0"/>
      <w:marTop w:val="0"/>
      <w:marBottom w:val="0"/>
      <w:divBdr>
        <w:top w:val="none" w:sz="0" w:space="0" w:color="auto"/>
        <w:left w:val="none" w:sz="0" w:space="0" w:color="auto"/>
        <w:bottom w:val="none" w:sz="0" w:space="0" w:color="auto"/>
        <w:right w:val="none" w:sz="0" w:space="0" w:color="auto"/>
      </w:divBdr>
    </w:div>
    <w:div w:id="2140146080">
      <w:bodyDiv w:val="1"/>
      <w:marLeft w:val="0"/>
      <w:marRight w:val="0"/>
      <w:marTop w:val="0"/>
      <w:marBottom w:val="0"/>
      <w:divBdr>
        <w:top w:val="none" w:sz="0" w:space="0" w:color="auto"/>
        <w:left w:val="none" w:sz="0" w:space="0" w:color="auto"/>
        <w:bottom w:val="none" w:sz="0" w:space="0" w:color="auto"/>
        <w:right w:val="none" w:sz="0" w:space="0" w:color="auto"/>
      </w:divBdr>
    </w:div>
    <w:div w:id="2142914736">
      <w:bodyDiv w:val="1"/>
      <w:marLeft w:val="0"/>
      <w:marRight w:val="0"/>
      <w:marTop w:val="0"/>
      <w:marBottom w:val="0"/>
      <w:divBdr>
        <w:top w:val="none" w:sz="0" w:space="0" w:color="auto"/>
        <w:left w:val="none" w:sz="0" w:space="0" w:color="auto"/>
        <w:bottom w:val="none" w:sz="0" w:space="0" w:color="auto"/>
        <w:right w:val="none" w:sz="0" w:space="0" w:color="auto"/>
      </w:divBdr>
    </w:div>
    <w:div w:id="2144031881">
      <w:bodyDiv w:val="1"/>
      <w:marLeft w:val="0"/>
      <w:marRight w:val="0"/>
      <w:marTop w:val="0"/>
      <w:marBottom w:val="0"/>
      <w:divBdr>
        <w:top w:val="none" w:sz="0" w:space="0" w:color="auto"/>
        <w:left w:val="none" w:sz="0" w:space="0" w:color="auto"/>
        <w:bottom w:val="none" w:sz="0" w:space="0" w:color="auto"/>
        <w:right w:val="none" w:sz="0" w:space="0" w:color="auto"/>
      </w:divBdr>
    </w:div>
    <w:div w:id="2147162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jpeg"/><Relationship Id="rId21" Type="http://schemas.openxmlformats.org/officeDocument/2006/relationships/hyperlink" Target="http://www.w3.org/TR/UNDERSTANDING-WCAG20/Overview.html" TargetMode="External"/><Relationship Id="rId42" Type="http://schemas.openxmlformats.org/officeDocument/2006/relationships/image" Target="media/image28.jpeg"/><Relationship Id="rId47" Type="http://schemas.openxmlformats.org/officeDocument/2006/relationships/image" Target="media/image33.jpeg"/><Relationship Id="rId63" Type="http://schemas.openxmlformats.org/officeDocument/2006/relationships/image" Target="media/image44.jpeg"/><Relationship Id="rId68" Type="http://schemas.openxmlformats.org/officeDocument/2006/relationships/image" Target="media/image49.jpeg"/><Relationship Id="rId84" Type="http://schemas.openxmlformats.org/officeDocument/2006/relationships/footer" Target="footer1.xml"/><Relationship Id="rId89" Type="http://schemas.openxmlformats.org/officeDocument/2006/relationships/customXml" Target="../customXml/item3.xml"/><Relationship Id="rId16" Type="http://schemas.openxmlformats.org/officeDocument/2006/relationships/image" Target="media/image8.jpeg"/><Relationship Id="rId11" Type="http://schemas.openxmlformats.org/officeDocument/2006/relationships/image" Target="media/image3.jpeg"/><Relationship Id="rId32" Type="http://schemas.openxmlformats.org/officeDocument/2006/relationships/image" Target="media/image18.jpeg"/><Relationship Id="rId37" Type="http://schemas.openxmlformats.org/officeDocument/2006/relationships/image" Target="media/image23.jpeg"/><Relationship Id="rId53" Type="http://schemas.openxmlformats.org/officeDocument/2006/relationships/image" Target="media/image39.jpeg"/><Relationship Id="rId58" Type="http://schemas.openxmlformats.org/officeDocument/2006/relationships/hyperlink" Target="http://www.cnib.ca/en/services/resources/Clearprint/Documents/CNIB%20Clear%20Print%20Guide.pdf" TargetMode="External"/><Relationship Id="rId74" Type="http://schemas.openxmlformats.org/officeDocument/2006/relationships/image" Target="media/image55.jpeg"/><Relationship Id="rId79" Type="http://schemas.openxmlformats.org/officeDocument/2006/relationships/image" Target="media/image59.jpeg"/><Relationship Id="rId5" Type="http://schemas.openxmlformats.org/officeDocument/2006/relationships/settings" Target="settings.xml"/><Relationship Id="rId90" Type="http://schemas.openxmlformats.org/officeDocument/2006/relationships/customXml" Target="../customXml/item4.xml"/><Relationship Id="rId14" Type="http://schemas.openxmlformats.org/officeDocument/2006/relationships/image" Target="media/image6.jpeg"/><Relationship Id="rId22" Type="http://schemas.openxmlformats.org/officeDocument/2006/relationships/hyperlink" Target="https://www.paciellogroup.com/resources/contrastanalyser" TargetMode="External"/><Relationship Id="rId27" Type="http://schemas.openxmlformats.org/officeDocument/2006/relationships/image" Target="media/image16.jpeg"/><Relationship Id="rId30" Type="http://schemas.openxmlformats.org/officeDocument/2006/relationships/hyperlink" Target="http://www.colororacle.org/" TargetMode="External"/><Relationship Id="rId35" Type="http://schemas.openxmlformats.org/officeDocument/2006/relationships/image" Target="media/image21.jpeg"/><Relationship Id="rId43" Type="http://schemas.openxmlformats.org/officeDocument/2006/relationships/image" Target="media/image29.jpeg"/><Relationship Id="rId48" Type="http://schemas.openxmlformats.org/officeDocument/2006/relationships/image" Target="media/image34.jpeg"/><Relationship Id="rId56" Type="http://schemas.openxmlformats.org/officeDocument/2006/relationships/image" Target="media/image42.jpeg"/><Relationship Id="rId64" Type="http://schemas.openxmlformats.org/officeDocument/2006/relationships/image" Target="media/image45.jpeg"/><Relationship Id="rId69" Type="http://schemas.openxmlformats.org/officeDocument/2006/relationships/image" Target="media/image50.jpg"/><Relationship Id="rId77" Type="http://schemas.openxmlformats.org/officeDocument/2006/relationships/image" Target="media/image57.jpeg"/><Relationship Id="rId8" Type="http://schemas.openxmlformats.org/officeDocument/2006/relationships/endnotes" Target="endnotes.xml"/><Relationship Id="rId51" Type="http://schemas.openxmlformats.org/officeDocument/2006/relationships/image" Target="media/image37.jpeg"/><Relationship Id="rId72" Type="http://schemas.openxmlformats.org/officeDocument/2006/relationships/image" Target="media/image53.jpeg"/><Relationship Id="rId80" Type="http://schemas.openxmlformats.org/officeDocument/2006/relationships/image" Target="media/image60.jpeg"/><Relationship Id="rId85" Type="http://schemas.openxmlformats.org/officeDocument/2006/relationships/header" Target="header3.xm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4.jpeg"/><Relationship Id="rId33" Type="http://schemas.openxmlformats.org/officeDocument/2006/relationships/image" Target="media/image19.jpeg"/><Relationship Id="rId38" Type="http://schemas.openxmlformats.org/officeDocument/2006/relationships/image" Target="media/image24.jpeg"/><Relationship Id="rId46" Type="http://schemas.openxmlformats.org/officeDocument/2006/relationships/image" Target="media/image32.jpeg"/><Relationship Id="rId59" Type="http://schemas.openxmlformats.org/officeDocument/2006/relationships/hyperlink" Target="http://www.aph.org/research/design-guidelines/" TargetMode="External"/><Relationship Id="rId67" Type="http://schemas.openxmlformats.org/officeDocument/2006/relationships/image" Target="media/image48.jpg"/><Relationship Id="rId20" Type="http://schemas.openxmlformats.org/officeDocument/2006/relationships/image" Target="media/image12.jpg"/><Relationship Id="rId41" Type="http://schemas.openxmlformats.org/officeDocument/2006/relationships/image" Target="media/image27.jpg"/><Relationship Id="rId54" Type="http://schemas.openxmlformats.org/officeDocument/2006/relationships/image" Target="media/image40.jpeg"/><Relationship Id="rId62" Type="http://schemas.openxmlformats.org/officeDocument/2006/relationships/hyperlink" Target="http://www.dyslexic.com/fonts" TargetMode="External"/><Relationship Id="rId70" Type="http://schemas.openxmlformats.org/officeDocument/2006/relationships/image" Target="media/image51.jpeg"/><Relationship Id="rId75" Type="http://schemas.openxmlformats.org/officeDocument/2006/relationships/image" Target="media/image56.jpeg"/><Relationship Id="rId83" Type="http://schemas.openxmlformats.org/officeDocument/2006/relationships/header" Target="header2.xml"/><Relationship Id="rId88"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yperlink" Target="http://snook.ca/technical/colour_contrast/colour.html" TargetMode="External"/><Relationship Id="rId28" Type="http://schemas.openxmlformats.org/officeDocument/2006/relationships/image" Target="media/image17.jpeg"/><Relationship Id="rId36" Type="http://schemas.openxmlformats.org/officeDocument/2006/relationships/image" Target="media/image22.jpeg"/><Relationship Id="rId49" Type="http://schemas.openxmlformats.org/officeDocument/2006/relationships/image" Target="media/image35.jpeg"/><Relationship Id="rId57" Type="http://schemas.openxmlformats.org/officeDocument/2006/relationships/image" Target="media/image43.jpeg"/><Relationship Id="rId10" Type="http://schemas.openxmlformats.org/officeDocument/2006/relationships/image" Target="media/image2.png"/><Relationship Id="rId31" Type="http://schemas.openxmlformats.org/officeDocument/2006/relationships/hyperlink" Target="http://www.vischeck.com" TargetMode="External"/><Relationship Id="rId44" Type="http://schemas.openxmlformats.org/officeDocument/2006/relationships/image" Target="media/image30.jpeg"/><Relationship Id="rId52" Type="http://schemas.openxmlformats.org/officeDocument/2006/relationships/image" Target="media/image38.jpg"/><Relationship Id="rId60" Type="http://schemas.openxmlformats.org/officeDocument/2006/relationships/hyperlink" Target="http://webaim.org/techniques/fonts/" TargetMode="External"/><Relationship Id="rId65" Type="http://schemas.openxmlformats.org/officeDocument/2006/relationships/image" Target="media/image46.jpg"/><Relationship Id="rId73" Type="http://schemas.openxmlformats.org/officeDocument/2006/relationships/image" Target="media/image54.jpeg"/><Relationship Id="rId78" Type="http://schemas.openxmlformats.org/officeDocument/2006/relationships/image" Target="media/image58.jpeg"/><Relationship Id="rId81" Type="http://schemas.openxmlformats.org/officeDocument/2006/relationships/hyperlink" Target="mailto:email@emailaddress.ca" TargetMode="External"/><Relationship Id="rId86"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jpeg"/><Relationship Id="rId39" Type="http://schemas.openxmlformats.org/officeDocument/2006/relationships/image" Target="media/image25.jpeg"/><Relationship Id="rId34" Type="http://schemas.openxmlformats.org/officeDocument/2006/relationships/image" Target="media/image20.jpeg"/><Relationship Id="rId50" Type="http://schemas.openxmlformats.org/officeDocument/2006/relationships/image" Target="media/image36.jpeg"/><Relationship Id="rId55" Type="http://schemas.openxmlformats.org/officeDocument/2006/relationships/image" Target="media/image41.jpeg"/><Relationship Id="rId76" Type="http://schemas.openxmlformats.org/officeDocument/2006/relationships/hyperlink" Target="mailto:email@emailaddress.ca" TargetMode="External"/><Relationship Id="rId7" Type="http://schemas.openxmlformats.org/officeDocument/2006/relationships/footnotes" Target="footnotes.xml"/><Relationship Id="rId71" Type="http://schemas.openxmlformats.org/officeDocument/2006/relationships/image" Target="media/image52.jpeg"/><Relationship Id="rId2" Type="http://schemas.openxmlformats.org/officeDocument/2006/relationships/numbering" Target="numbering.xml"/><Relationship Id="rId29" Type="http://schemas.openxmlformats.org/officeDocument/2006/relationships/hyperlink" Target="http://www.colorbrewer2.org" TargetMode="External"/><Relationship Id="rId24" Type="http://schemas.openxmlformats.org/officeDocument/2006/relationships/image" Target="media/image13.jpeg"/><Relationship Id="rId40" Type="http://schemas.openxmlformats.org/officeDocument/2006/relationships/image" Target="media/image26.jpeg"/><Relationship Id="rId45" Type="http://schemas.openxmlformats.org/officeDocument/2006/relationships/image" Target="media/image31.jpeg"/><Relationship Id="rId66" Type="http://schemas.openxmlformats.org/officeDocument/2006/relationships/image" Target="media/image47.jpg"/><Relationship Id="rId87" Type="http://schemas.openxmlformats.org/officeDocument/2006/relationships/theme" Target="theme/theme1.xml"/><Relationship Id="rId61" Type="http://schemas.openxmlformats.org/officeDocument/2006/relationships/hyperlink" Target="http://accessibility.psu.edu/legibility/fontface/" TargetMode="External"/><Relationship Id="rId82" Type="http://schemas.openxmlformats.org/officeDocument/2006/relationships/header" Target="header1.xml"/><Relationship Id="rId19" Type="http://schemas.openxmlformats.org/officeDocument/2006/relationships/image" Target="media/image11.jpeg"/></Relationships>
</file>

<file path=word/_rels/header2.xml.rels><?xml version="1.0" encoding="UTF-8" standalone="yes"?>
<Relationships xmlns="http://schemas.openxmlformats.org/package/2006/relationships"><Relationship Id="rId1" Type="http://schemas.openxmlformats.org/officeDocument/2006/relationships/image" Target="media/image61.jpeg"/></Relationships>
</file>

<file path=word/_rels/settings.xml.rels><?xml version="1.0" encoding="UTF-8" standalone="yes"?>
<Relationships xmlns="http://schemas.openxmlformats.org/package/2006/relationships"><Relationship Id="rId1" Type="http://schemas.openxmlformats.org/officeDocument/2006/relationships/attachedTemplate" Target="file:///\\lrcpptboshfs001\MIRB-SHARE\Admin\Communications\MSWordTemplates\MNRF%20Publication%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b:Source>
    <b:Tag>Den93</b:Tag>
    <b:SourceType>Book</b:SourceType>
    <b:Guid>{7BA6942D-B7C7-4479-8302-D2F30F4ABED5}</b:Guid>
    <b:Author>
      <b:Author>
        <b:NameList>
          <b:Person>
            <b:Last>Dent</b:Last>
            <b:First>Borden</b:First>
            <b:Middle>D.</b:Middle>
          </b:Person>
        </b:NameList>
      </b:Author>
      <b:BookAuthor>
        <b:NameList>
          <b:Person>
            <b:Last>Dent</b:Last>
            <b:First>Borden</b:First>
            <b:Middle>D.</b:Middle>
          </b:Person>
        </b:NameList>
      </b:BookAuthor>
    </b:Author>
    <b:Title>Cartography Thematic Map Design</b:Title>
    <b:Year>1993</b:Year>
    <b:City>Dubuque, Iowa - Melborne, Australia - Oxford, England</b:City>
    <b:Publisher>Wm. C. Brown Publishers</b:Publisher>
    <b:Pages>427</b:Pages>
    <b:Edition>3rd</b:Edition>
    <b:YearAccessed>2015</b:YearAccessed>
    <b:MonthAccessed>December</b:MonthAccessed>
    <b:DayAccessed>8</b:DayAccessed>
    <b:BookTitle>Cartography Thematic Map Design, Third Edition</b:BookTitle>
    <b:ChapterNumber>1</b:ChapterNumber>
    <b:RefOrder>1</b:RefOrder>
  </b:Source>
  <b:Source>
    <b:Tag>Rob95</b:Tag>
    <b:SourceType>Book</b:SourceType>
    <b:Guid>{F7881748-4D6E-4C1D-93C6-A4F0F8F2496D}</b:Guid>
    <b:Title>Elements of Cartography</b:Title>
    <b:Year>1995</b:Year>
    <b:Author>
      <b:Author>
        <b:NameList>
          <b:Person>
            <b:Last>Robinson</b:Last>
            <b:First>Arthur</b:First>
            <b:Middle>Howard</b:Middle>
          </b:Person>
        </b:NameList>
      </b:Author>
      <b:BookAuthor>
        <b:NameList>
          <b:Person>
            <b:Last>Robinson</b:Last>
            <b:First>Arthur</b:First>
            <b:Middle>Howard</b:Middle>
          </b:Person>
          <b:Person>
            <b:Last>Morrison</b:Last>
            <b:First>Joel</b:First>
            <b:Middle>L.</b:Middle>
          </b:Person>
          <b:Person>
            <b:Last>Muehrcke</b:Last>
            <b:First>Phillip</b:First>
            <b:Middle>C.</b:Middle>
          </b:Person>
          <b:Person>
            <b:Last>Kimerling</b:Last>
            <b:First>A.</b:First>
            <b:Middle>Jon</b:Middle>
          </b:Person>
          <b:Person>
            <b:Last>Guptill</b:Last>
            <b:First>Stephen</b:First>
            <b:Middle>C.</b:Middle>
          </b:Person>
        </b:NameList>
      </b:BookAuthor>
    </b:Author>
    <b:BookTitle>Elements of Cartography, Sixth Edition</b:BookTitle>
    <b:Pages>674</b:Pages>
    <b:City>New York, Chichester, Brisbane, Toronto, Singapore</b:City>
    <b:Publisher>John Wiley &amp; Sons, Inc</b:Publisher>
    <b:YearAccessed>2015</b:YearAccessed>
    <b:MonthAccessed>December</b:MonthAccessed>
    <b:DayAccessed>8</b:DayAccessed>
    <b:Edition>6th</b:Edition>
    <b:RefOrder>2</b:RefOrder>
  </b:Source>
  <b:Source>
    <b:Tag>pla</b:Tag>
    <b:SourceType>Report</b:SourceType>
    <b:Guid>{A265DF77-927D-4334-87B3-4B01A059E976}</b:Guid>
    <b:Author>
      <b:Author>
        <b:Corporate>IACG</b:Corporate>
      </b:Author>
    </b:Author>
    <b:Publisher>Inter Agency Committee on Geomatics (IACG)</b:Publisher>
    <b:Year>2011</b:Year>
    <b:Pages>36</b:Pages>
    <b:Title>Web Mapping Accessibility, Guide to Best Practices, Version 1.0</b:Title>
    <b:ThesisType>Guide to Best Practices</b:ThesisType>
    <b:YearAccessed>2015</b:YearAccessed>
    <b:MonthAccessed>October</b:MonthAccessed>
    <b:Department>Web Mapping and Accessibility Sub Group</b:Department>
    <b:Institution>Federal Government of Canada</b:Institution>
    <b:Comments>This document is intended for the government employees involved in developing web maps to be placed on government web sites.</b:Comments>
    <b:RefOrder>3</b:RefOrder>
  </b:Source>
  <b:Source>
    <b:Tag>NEI15</b:Tag>
    <b:SourceType>InternetSite</b:SourceType>
    <b:Guid>{326C11D0-541A-436E-9B24-E7361D805D81}</b:Guid>
    <b:Title>Facts About Color Blindness</b:Title>
    <b:Author>
      <b:Author>
        <b:Corporate>NEI</b:Corporate>
      </b:Author>
    </b:Author>
    <b:InternetSiteTitle>The National Eye Institute (NEI)</b:InternetSiteTitle>
    <b:URL>https://nei.nih.gov/health/color_blindness/facts_about</b:URL>
    <b:YearAccessed>2015</b:YearAccessed>
    <b:MonthAccessed>December</b:MonthAccessed>
    <b:DayAccessed>12</b:DayAccessed>
    <b:Year>2015</b:Year>
    <b:Month>February</b:Month>
    <b:RefOrder>4</b:RefOrder>
  </b:Source>
  <b:Source>
    <b:Tag>Col151</b:Tag>
    <b:SourceType>InternetSite</b:SourceType>
    <b:Guid>{776E64AE-0242-4A52-9BA6-6853327DD963}</b:Guid>
    <b:Title>Types of Colour Blindness</b:Title>
    <b:Author>
      <b:Author>
        <b:Corporate>Colour Blind Awareness</b:Corporate>
      </b:Author>
    </b:Author>
    <b:InternetSiteTitle>Colour Blind Awareness</b:InternetSiteTitle>
    <b:URL>http://www.colourblindawareness.org/colour-blindness/types-of-colour-blindness/</b:URL>
    <b:YearAccessed>2015</b:YearAccessed>
    <b:MonthAccessed>December</b:MonthAccessed>
    <b:DayAccessed>08</b:DayAccessed>
    <b:RefOrder>5</b:RefOrder>
  </b:Source>
  <b:Source>
    <b:Tag>NEI</b:Tag>
    <b:SourceType>InternetSite</b:SourceType>
    <b:Guid>{3CDAB0CF-5DEC-4945-9CF1-4A28048E89BC}</b:Guid>
    <b:Title>Low Vision FAQs</b:Title>
    <b:URL>https://nei.nih.gov/lowvision/content/faq</b:URL>
    <b:YearAccessed>2015</b:YearAccessed>
    <b:MonthAccessed>December</b:MonthAccessed>
    <b:DayAccessed>08</b:DayAccessed>
    <b:Author>
      <b:Author>
        <b:Corporate>NEI</b:Corporate>
      </b:Author>
    </b:Author>
    <b:InternetSiteTitle>The National Eye Institute (NEI)</b:InternetSiteTitle>
    <b:RefOrder>6</b:RefOrder>
  </b:Source>
  <b:Source>
    <b:Tag>KEC15</b:Tag>
    <b:SourceType>InternetSite</b:SourceType>
    <b:Guid>{3F8C1395-D88B-4B9C-9328-148B62EF4847}</b:Guid>
    <b:Author>
      <b:Author>
        <b:Corporate>KEC</b:Corporate>
      </b:Author>
    </b:Author>
    <b:Title>Low Vision</b:Title>
    <b:InternetSiteTitle>Kellog Eye Center</b:InternetSiteTitle>
    <b:URL>http://www.kellogg.umich.edu/patientcare/conditions/lowvision.html</b:URL>
    <b:YearAccessed>2015</b:YearAccessed>
    <b:MonthAccessed>December</b:MonthAccessed>
    <b:DayAccessed>15</b:DayAccessed>
    <b:RefOrder>7</b:RefOrder>
  </b:Source>
  <b:Source>
    <b:Tag>W3C15</b:Tag>
    <b:SourceType>InternetSite</b:SourceType>
    <b:Guid>{88880B47-B929-4D2C-95B2-9FB252BFAD8B}</b:Guid>
    <b:Author>
      <b:Author>
        <b:Corporate>W3C</b:Corporate>
      </b:Author>
    </b:Author>
    <b:Title>A guide to understanding and implementing Web Content Accessibility Guidelines 2.0</b:Title>
    <b:InternetSiteTitle>World Wide Web Consortium(W3C), Web Accessibility Initiative (WAI), Web Content Accessibility Guidelines (WCAG)</b:InternetSiteTitle>
    <b:Year>2015</b:Year>
    <b:Month>February</b:Month>
    <b:Day>26</b:Day>
    <b:URL>http://www.w3.org/TR/UNDERSTANDING-WCAG20/Overview.html</b:URL>
    <b:RefOrder>8</b:RefOrder>
  </b:Source>
  <b:Source>
    <b:Tag>Buc11</b:Tag>
    <b:SourceType>InternetSite</b:SourceType>
    <b:Guid>{FA453713-4706-47FD-A39C-B7610556EA27}</b:Guid>
    <b:Author>
      <b:Author>
        <b:NameList>
          <b:Person>
            <b:Last>Buckley</b:Last>
            <b:First>Aileen</b:First>
          </b:Person>
        </b:NameList>
      </b:Author>
    </b:Author>
    <b:Title>Design principles for cartography</b:Title>
    <b:InternetSiteTitle>ArcGIS Resources</b:InternetSiteTitle>
    <b:Year>2011</b:Year>
    <b:Month>October</b:Month>
    <b:Day>28</b:Day>
    <b:URL>http://blogs.esri.com/esri/arcgis/2011/10/28/design-principles-for-cartography/</b:URL>
    <b:YearAccessed>2015</b:YearAccessed>
    <b:MonthAccessed>October</b:MonthAccessed>
    <b:DayAccessed>26</b:DayAccessed>
    <b:RefOrder>9</b:RefOrder>
  </b:Source>
  <b:Source>
    <b:Tag>Kit</b:Tag>
    <b:SourceType>InternetSite</b:SourceType>
    <b:Guid>{74D7D3B2-84F4-4890-9EF5-F7F7F4634BB5}</b:Guid>
    <b:Author>
      <b:Author>
        <b:NameList>
          <b:Person>
            <b:Last>Kitchel</b:Last>
            <b:First>J.E.</b:First>
          </b:Person>
          <b:Person>
            <b:Last>APH</b:Last>
          </b:Person>
        </b:NameList>
      </b:Author>
    </b:Author>
    <b:Title>APH Guidelines for Print Document Design</b:Title>
    <b:ProductionCompany>American Printing House for the Blind Inc.</b:ProductionCompany>
    <b:URL>http://www.aph.org/research/design-guidelines/</b:URL>
    <b:YearAccessed>2015</b:YearAccessed>
    <b:MonthAccessed>December</b:MonthAccessed>
    <b:DayAccessed>21</b:DayAccessed>
    <b:InternetSiteTitle>American Printing House for the Blind Inc.</b:InternetSiteTitle>
    <b:RefOrder>10</b:RefOrder>
  </b:Source>
  <b:Source>
    <b:Tag>WCA15</b:Tag>
    <b:SourceType>InternetSite</b:SourceType>
    <b:Guid>{8028ECB3-F0ED-47BD-B8CC-0E7D3867F6C1}</b:Guid>
    <b:Author>
      <b:Author>
        <b:Corporate>WCAG 2.0</b:Corporate>
      </b:Author>
    </b:Author>
    <b:Title>Web Content Accessibility Guidelines (WCAG) 2.0</b:Title>
    <b:InternetSiteTitle>W3C Recommendation</b:InternetSiteTitle>
    <b:URL>http://www.w3.org/TR/WCAG20/</b:URL>
    <b:YearAccessed>2015</b:YearAccessed>
    <b:MonthAccessed>10</b:MonthAccessed>
    <b:DayAccessed>26</b:DayAccessed>
    <b:RefOrder>11</b:RefOrder>
  </b:Source>
  <b:Source>
    <b:Tag>Pet12</b:Tag>
    <b:SourceType>DocumentFromInternetSite</b:SourceType>
    <b:Guid>{1063C888-648C-45CE-A37B-3E79B5B836E3}</b:Guid>
    <b:Author>
      <b:Author>
        <b:NameList>
          <b:Person>
            <b:Last>Peterson</b:Last>
            <b:First>G.</b:First>
            <b:Middle>N.</b:Middle>
          </b:Person>
        </b:NameList>
      </b:Author>
    </b:Author>
    <b:Title>HALOS ARE EVIL*</b:Title>
    <b:InternetSiteTitle>A Cartographer's Toolkit</b:InternetSiteTitle>
    <b:Year>2012</b:Year>
    <b:Month>November</b:Month>
    <b:Day>14</b:Day>
    <b:URL>http://www.gretchenpeterson.com/blog/archives/2511</b:URL>
    <b:RefOrder>12</b:RefOrder>
  </b:Source>
  <b:Source>
    <b:Tag>Ros15</b:Tag>
    <b:SourceType>InternetSite</b:SourceType>
    <b:Guid>{C3952E7B-9BEA-4D9C-91AC-F5DEFC0D3234}</b:Guid>
    <b:Author>
      <b:Author>
        <b:NameList>
          <b:Person>
            <b:Last>Rosenberg</b:Last>
            <b:First>Matt</b:First>
          </b:Person>
        </b:NameList>
      </b:Author>
    </b:Author>
    <b:Title>The Role of Color on Maps</b:Title>
    <b:InternetSiteTitle>About.com</b:InternetSiteTitle>
    <b:URL>http://geography.about.com/od/understandmaps/a/mapcolors.htm</b:URL>
    <b:YearAccessed>2015</b:YearAccessed>
    <b:MonthAccessed>October</b:MonthAccessed>
    <b:DayAccessed>26</b:DayAccessed>
    <b:RefOrder>13</b:RefOrder>
  </b:Source>
  <b:Source>
    <b:Tag>car</b:Tag>
    <b:SourceType>JournalArticle</b:SourceType>
    <b:Guid>{24B86085-8FDA-4E82-8E73-0D97313CED0B}</b:Guid>
    <b:Title>Color Design for the Color Vision Impaired</b:Title>
    <b:Author>
      <b:Author>
        <b:NameList>
          <b:Person>
            <b:Last>Jenny</b:Last>
            <b:First>Bernhard</b:First>
          </b:Person>
        </b:NameList>
      </b:Author>
    </b:Author>
    <b:JournalName>Cartographic Perspectives, The Journal of the North American Cartographic Information Society (NACIS)</b:JournalName>
    <b:Year>2007</b:Year>
    <b:Pages>61-67</b:Pages>
    <b:RefOrder>14</b:RefOrder>
  </b:Source>
  <b:Source>
    <b:Tag>DPC11</b:Tag>
    <b:SourceType>Report</b:SourceType>
    <b:Guid>{168E9571-5CFF-494B-AB62-3245958A0AAA}</b:Guid>
    <b:Author>
      <b:Author>
        <b:Corporate>DPCD</b:Corporate>
      </b:Author>
    </b:Author>
    <b:Title>Communicating Data with Colour, A DPCD Guide To Producing Colour Accessible Maps And Visual Data</b:Title>
    <b:Year>2011</b:Year>
    <b:Publisher>Department of Planning and Community Developement (DPCD), State Government, Victoria, Australia</b:Publisher>
    <b:RefOrder>15</b:RefOrder>
  </b:Source>
  <b:Source>
    <b:Tag>The10</b:Tag>
    <b:SourceType>ElectronicSource</b:SourceType>
    <b:Guid>{27188CA2-73DD-4E84-AFA1-DE76B0A7DD3B}</b:Guid>
    <b:Title>ACCESS ABILITY</b:Title>
    <b:Year>2010</b:Year>
    <b:URL>http://rgd-accessibledesign.com/wp-content/uploads/2015/03/RGD_AccessAbility_Handbook1.pdf</b:URL>
    <b:Author>
      <b:Author>
        <b:NameList>
          <b:Person>
            <b:Last>RGD Ontario</b:Last>
            <b:First>The</b:First>
            <b:Middle>Association of Registered Graphic Designers of Ontario</b:Middle>
          </b:Person>
        </b:NameList>
      </b:Author>
      <b:ProducerName>
        <b:NameList>
          <b:Person>
            <b:Last>Ontario)</b:Last>
            <b:First>The</b:First>
            <b:Middle>Association of Registered Graphic Designers of Ontario (RGD</b:Middle>
          </b:Person>
        </b:NameList>
      </b:ProducerName>
    </b:Author>
    <b:City>Toronto</b:City>
    <b:StateProvince>Ontario</b:StateProvince>
    <b:CountryRegion>Canada</b:CountryRegion>
    <b:PublicationTitle>A Practical Handbook on Accessible Graphic Design</b:PublicationTitle>
    <b:YearAccessed>2015</b:YearAccessed>
    <b:MonthAccessed>October</b:MonthAccessed>
    <b:DayAccessed>26</b:DayAccessed>
    <b:RefOrder>16</b:RefOrder>
  </b:Source>
  <b:Source>
    <b:Tag>Poo08</b:Tag>
    <b:SourceType>InternetSite</b:SourceType>
    <b:Guid>{8233223C-1B14-4CF9-A256-ABC556C6187D}</b:Guid>
    <b:Author>
      <b:Author>
        <b:NameList>
          <b:Person>
            <b:Last>Poole</b:Last>
            <b:First>Alex</b:First>
          </b:Person>
        </b:NameList>
      </b:Author>
    </b:Author>
    <b:Title>Which Are More Legible: Serif or Sans Serif Typefaces?</b:Title>
    <b:Year>2008</b:Year>
    <b:Month>February</b:Month>
    <b:Day>17</b:Day>
    <b:InternetSiteTitle>Alex Poole, User Expierience Consultant</b:InternetSiteTitle>
    <b:URL>http://alexpoole.info/blog/which-are-more-legible-serif-or-sans-serif-typefaces/</b:URL>
    <b:YearAccessed>2015</b:YearAccessed>
    <b:MonthAccessed>December</b:MonthAccessed>
    <b:DayAccessed>9</b:DayAccessed>
    <b:RefOrder>17</b:RefOrder>
  </b:Source>
  <b:Source>
    <b:Tag>AIG06</b:Tag>
    <b:SourceType>InternetSite</b:SourceType>
    <b:Guid>{46F30AFA-1A7E-46E6-89DF-49210DEE2593}</b:Guid>
    <b:Author>
      <b:Author>
        <b:NameList>
          <b:Person>
            <b:Last>AIGA</b:Last>
          </b:Person>
        </b:NameList>
      </b:Author>
    </b:Author>
    <b:Title>Typography and the Aging Eye: Typeface Legibility for Older Viewers with Vision Problems</b:Title>
    <b:InternetSiteTitle>American Institute of Graphic Arts (AIGA)</b:InternetSiteTitle>
    <b:Year>2006</b:Year>
    <b:Month>January</b:Month>
    <b:Day>23</b:Day>
    <b:URL>http://www.aiga.org/typography-and-the-aging-eye/</b:URL>
    <b:YearAccessed>2015</b:YearAccessed>
    <b:MonthAccessed>October</b:MonthAccessed>
    <b:DayAccessed>26</b:DayAccessed>
    <b:RefOrder>18</b:RefOrder>
  </b:Source>
  <b:Source>
    <b:Tag>MNR15</b:Tag>
    <b:SourceType>Report</b:SourceType>
    <b:Guid>{6D382585-2C7F-4B06-B283-755DF107E262}</b:Guid>
    <b:Author>
      <b:Author>
        <b:Corporate>MNRF</b:Corporate>
      </b:Author>
    </b:Author>
    <b:Title>Basics of Creating Accessible Documents</b:Title>
    <b:Year>2015</b:Year>
    <b:YearAccessed>2015</b:YearAccessed>
    <b:MonthAccessed>December </b:MonthAccessed>
    <b:DayAccessed>9</b:DayAccessed>
    <b:Publisher>Ontario Ministry of Natural Resources</b:Publisher>
    <b:RefOrder>19</b:RefOrder>
  </b:Source>
  <b:Source>
    <b:Tag>ian</b:Tag>
    <b:SourceType>InternetSite</b:SourceType>
    <b:Guid>{49484242-01DC-4271-BEDE-926F72D7388A}</b:Guid>
    <b:Author>
      <b:Author>
        <b:Corporate>iansyst Ltd.</b:Corporate>
      </b:Author>
    </b:Author>
    <b:Title>Typefaces For Dyslexia</b:Title>
    <b:InternetSiteTitle>dyslexic.com</b:InternetSiteTitle>
    <b:URL>http://www.dyslexic.com/fonts</b:URL>
    <b:YearAccessed>2015</b:YearAccessed>
    <b:MonthAccessed>October</b:MonthAccessed>
    <b:DayAccessed>26</b:DayAccessed>
    <b:RefOrder>20</b:RefOrder>
  </b:Source>
  <b:Source>
    <b:Tag>UXM11</b:Tag>
    <b:SourceType>InternetSite</b:SourceType>
    <b:Guid>{AFEFCBE3-891A-4937-86A7-7A82C5ED838B}</b:Guid>
    <b:Title>6 Surprising Bad Practices That Hurt Dyslexic Users</b:Title>
    <b:Year>2011</b:Year>
    <b:Author>
      <b:Author>
        <b:NameList>
          <b:Person>
            <b:Last>UXM</b:Last>
            <b:First>User</b:First>
            <b:Middle>Expierience Movement</b:Middle>
          </b:Person>
        </b:NameList>
      </b:Author>
    </b:Author>
    <b:InternetSiteTitle>UX Movement</b:InternetSiteTitle>
    <b:Month>January</b:Month>
    <b:Day>23</b:Day>
    <b:URL>http://uxmovement.com/content/6-surprising-bad-practices-that-hurt-dyslexic-users/</b:URL>
    <b:RefOrder>21</b:RefOrder>
  </b:Source>
  <b:Source>
    <b:Tag>Web15</b:Tag>
    <b:SourceType>InternetSite</b:SourceType>
    <b:Guid>{0419CD91-66C0-4CA3-9506-C32D4DFA837B}</b:Guid>
    <b:Title>Fonts</b:Title>
    <b:InternetSiteTitle>WebAIM, Web Accessibility in Mind</b:InternetSiteTitle>
    <b:URL>http://webaim.org/techniques/fonts/</b:URL>
    <b:Author>
      <b:Author>
        <b:NameList>
          <b:Person>
            <b:Last>WebAIM</b:Last>
            <b:First>Web</b:First>
            <b:Middle>Accessibility in Mind</b:Middle>
          </b:Person>
        </b:NameList>
      </b:Author>
    </b:Author>
    <b:YearAccessed>2015</b:YearAccessed>
    <b:MonthAccessed>October</b:MonthAccessed>
    <b:DayAccessed>26</b:DayAccessed>
    <b:RefOrder>22</b:RefOrder>
  </b:Source>
  <b:Source>
    <b:Tag>CNI15</b:Tag>
    <b:SourceType>DocumentFromInternetSite</b:SourceType>
    <b:Guid>{EC7FE594-39B8-49B5-9BCD-57C972BD37BA}</b:Guid>
    <b:Author>
      <b:Author>
        <b:Corporate>CNIB</b:Corporate>
      </b:Author>
    </b:Author>
    <b:Title>Clear Print Accessibility Guidelines</b:Title>
    <b:InternetSiteTitle>Canadian National Institute for the Blind</b:InternetSiteTitle>
    <b:URL>http://www.cnib.ca/en/services/resources/Clearprint/Documents/CNIB%20Clear%20Print%20Guide.pdf</b:URL>
    <b:YearAccessed>2015</b:YearAccessed>
    <b:MonthAccessed>October</b:MonthAccessed>
    <b:DayAccessed>26</b:DayAccessed>
    <b:RefOrder>23</b:RefOrder>
  </b:Source>
  <b:Source>
    <b:Tag>Typ15</b:Tag>
    <b:SourceType>InternetSite</b:SourceType>
    <b:Guid>{76CEC6EE-B9A5-49B3-80B7-A3EE98F1C0E2}</b:Guid>
    <b:Title>Typography Deconstructed - Type-Glossary</b:Title>
    <b:InternetSiteTitle>Typography Deconstructed, A comprehensive guide to the anatomy of type</b:InternetSiteTitle>
    <b:URL>http://www.typographydeconstructed.com/category/type-glossary/</b:URL>
    <b:Author>
      <b:Author>
        <b:Corporate>TypeDecon</b:Corporate>
      </b:Author>
    </b:Author>
    <b:YearAccessed>2015</b:YearAccessed>
    <b:MonthAccessed>October</b:MonthAccessed>
    <b:DayAccessed>26</b:DayAccessed>
    <b:RefOrder>24</b:RefOrder>
  </b:Source>
  <b:Source>
    <b:Tag>ICS15</b:Tag>
    <b:SourceType>InternetSite</b:SourceType>
    <b:Guid>{7C334EB3-2D0D-4D7A-967B-3B465900FB56}</b:Guid>
    <b:Author>
      <b:Author>
        <b:NameList>
          <b:Person>
            <b:Last>ICSM</b:Last>
            <b:First>The</b:First>
            <b:Middle>Intergovernmental Committee on Surveying and Mapping</b:Middle>
          </b:Person>
        </b:NameList>
      </b:Author>
    </b:Author>
    <b:Title>Fundamentals of Mapping - Cartographic Considerations</b:Title>
    <b:InternetSiteTitle>The Intergovernmental Committee on Surveying and Mapping</b:InternetSiteTitle>
    <b:URL>http://www.icsm.gov.au/mapping/cartographic.html</b:URL>
    <b:YearAccessed>2015</b:YearAccessed>
    <b:MonthAccessed>December</b:MonthAccessed>
    <b:DayAccessed>09</b:DayAccessed>
    <b:RefOrder>25</b:RefOrder>
  </b:Source>
  <b:Source>
    <b:Tag>Pen15</b:Tag>
    <b:SourceType>InternetSite</b:SourceType>
    <b:Guid>{176260BA-1DB8-45B4-896F-A7B6A36195B8}</b:Guid>
    <b:Author>
      <b:Author>
        <b:Corporate>PennState</b:Corporate>
      </b:Author>
    </b:Author>
    <b:Title>Accessibility and Usability at Penn State</b:Title>
    <b:InternetSiteTitle>Pennsylvania State University</b:InternetSiteTitle>
    <b:URL>http://accessibility.psu.edu/</b:URL>
    <b:YearAccessed>2015</b:YearAccessed>
    <b:MonthAccessed>October</b:MonthAccessed>
    <b:DayAccessed>26</b:DayAccessed>
    <b:RefOrder>26</b:RefOrder>
  </b:Source>
  <b:Source>
    <b:Tag>Ord15</b:Tag>
    <b:SourceType>InternetSite</b:SourceType>
    <b:Guid>{BADA3DC6-9813-4E1F-92C9-46FEDC8F90F9}</b:Guid>
    <b:Title>Simplicity</b:Title>
    <b:Year>2015</b:Year>
    <b:Author>
      <b:Author>
        <b:Corporate>Ordnance Survey</b:Corporate>
      </b:Author>
    </b:Author>
    <b:InternetSiteTitle>Ordnance Survey</b:InternetSiteTitle>
    <b:URL>https://www.ordnancesurvey.co.uk/resources/carto-design/simplicity.html</b:URL>
    <b:RefOrder>27</b:RefOrder>
  </b:Source>
  <b:Source>
    <b:Tag>Kry08</b:Tag>
    <b:SourceType>InternetSite</b:SourceType>
    <b:Guid>{655C140A-45AA-4373-A93F-5E5291DF1F2C}</b:Guid>
    <b:Title>More Principles of Map Design</b:Title>
    <b:InternetSiteTitle>Making Maps: DIY Cartography - Resources and Ideas for Making Maps</b:InternetSiteTitle>
    <b:Year>2008</b:Year>
    <b:Month>February</b:Month>
    <b:Day>8</b:Day>
    <b:URL>http://makingmaps.net/2008/02/05/more-principles-of-map-design/</b:URL>
    <b:Author>
      <b:Author>
        <b:NameList>
          <b:Person>
            <b:Last>Krygier</b:Last>
            <b:First>J</b:First>
          </b:Person>
        </b:NameList>
      </b:Author>
    </b:Author>
    <b:RefOrder>28</b:RefOrder>
  </b:Source>
  <b:Source>
    <b:Tag>NCA09</b:Tag>
    <b:SourceType>DocumentFromInternetSite</b:SourceType>
    <b:Guid>{3BE36B19-4642-48E5-A1DF-3C622B27BE7F}</b:Guid>
    <b:Author>
      <b:Author>
        <b:Corporate>NCAM</b:Corporate>
      </b:Author>
    </b:Author>
    <b:Title>Accessible Digital Media Guidelines, Tools for Access</b:Title>
    <b:Year>2009</b:Year>
    <b:URL>http://ncam.wgbh.org/invent_build/web_multimedia/accessible-digital-media-guide/tools-for-access</b:URL>
    <b:InternetSiteTitle>The National Center for Accessible Media (NCAM)</b:InternetSiteTitle>
    <b:RefOrder>29</b:RefOrder>
  </b:Source>
  <b:Source>
    <b:Tag>IBM</b:Tag>
    <b:SourceType>InternetSite</b:SourceType>
    <b:Guid>{15B49AC3-4D85-477E-9678-7BDE87D3B14B}</b:Guid>
    <b:Author>
      <b:Author>
        <b:NameList>
          <b:Person>
            <b:Last>Snow-Weaver</b:Last>
            <b:First>A</b:First>
          </b:Person>
          <b:Person>
            <b:Last>Cragun</b:Last>
            <b:First>B</b:First>
          </b:Person>
          <b:Person>
            <b:Last>IBM</b:Last>
          </b:Person>
        </b:NameList>
      </b:Author>
    </b:Author>
    <b:Title>Accessible Analytics - Complex Charts, Large Datasets, and Node Diagrams</b:Title>
    <b:URL>http://www-03.ibm.com/able/news/accessibleanalyticsfull.html</b:URL>
    <b:InternetSiteTitle>IBM Human Ability and Accessibility Center</b:InternetSiteTitle>
    <b:YearAccessed>2015</b:YearAccessed>
    <b:MonthAccessed>December</b:MonthAccessed>
    <b:DayAccessed>12</b:DayAccessed>
    <b:Year>2011</b:Year>
    <b:RefOrder>30</b:RefOrder>
  </b:Source>
  <b:Source>
    <b:Tag>Des</b:Tag>
    <b:SourceType>DocumentFromInternetSite</b:SourceType>
    <b:Guid>{ADEC5875-EC38-4060-98C5-F0CF24AD649C}</b:Guid>
    <b:Title>Describing Science Images for Learners with Disabilities</b:Title>
    <b:URL>http://ncam.wgbh.org/file_download/109</b:URL>
    <b:YearAccessed>2015</b:YearAccessed>
    <b:MonthAccessed>December</b:MonthAccessed>
    <b:DayAccessed>10</b:DayAccessed>
    <b:Author>
      <b:Author>
        <b:Corporate>NCAM</b:Corporate>
      </b:Author>
    </b:Author>
    <b:InternetSiteTitle>The National Center for Accessible Media (NCAM)</b:InternetSiteTitle>
    <b:Year>2010</b:Year>
    <b:RefOrder>31</b:RefOrder>
  </b:Source>
  <b:Source>
    <b:Tag>DIA15</b:Tag>
    <b:SourceType>InternetSite</b:SourceType>
    <b:Guid>{BAD7D038-EB6F-4D82-BA0C-BC83D8E552D9}</b:Guid>
    <b:Author>
      <b:Author>
        <b:Corporate>DIAGRAM</b:Corporate>
      </b:Author>
    </b:Author>
    <b:Title>Image Description Guidelines</b:Title>
    <b:InternetSiteTitle>Digital Image and Graphics Resources for Accessible Materials</b:InternetSiteTitle>
    <b:URL>http://diagramcenter.org/table-of-contents-2.html</b:URL>
    <b:YearAccessed>2015</b:YearAccessed>
    <b:MonthAccessed>12</b:MonthAccessed>
    <b:DayAccessed>9</b:DayAccessed>
    <b:RefOrder>32</b:RefOrder>
  </b:Source>
  <b:Source>
    <b:Tag>Wik15</b:Tag>
    <b:SourceType>InternetSite</b:SourceType>
    <b:Guid>{AE1624DC-C2A4-4BD2-A999-AA192BE8101D}</b:Guid>
    <b:Author>
      <b:Author>
        <b:Corporate>Wikipedia</b:Corporate>
      </b:Author>
    </b:Author>
    <b:InternetSiteTitle>Wikipedia</b:InternetSiteTitle>
    <b:URL>https://en.wikipedia.org/</b:URL>
    <b:YearAccessed>2015</b:YearAccessed>
    <b:MonthAccessed>December</b:MonthAccessed>
    <b:DayAccessed>09</b:DayAccessed>
    <b:RefOrder>33</b:RefOrder>
  </b:Source>
  <b:Source>
    <b:Tag>Col15</b:Tag>
    <b:SourceType>InternetSite</b:SourceType>
    <b:Guid>{15F17352-C931-4B03-84C3-DA6F669A76CC}</b:Guid>
    <b:Author>
      <b:Author>
        <b:Corporate>Colblindor</b:Corporate>
      </b:Author>
    </b:Author>
    <b:Title>Learn here all about Color Blindness</b:Title>
    <b:InternetSiteTitle>Colblindor</b:InternetSiteTitle>
    <b:URL>http://www.color-blindness.com/</b:URL>
    <b:YearAccessed>2015</b:YearAccessed>
    <b:MonthAccessed>December</b:MonthAccessed>
    <b:DayAccessed>09</b:DayAccessed>
    <b:RefOrder>34</b:RefOrder>
  </b:Source>
  <b:Source>
    <b:Tag>Bre</b:Tag>
    <b:SourceType>Book</b:SourceType>
    <b:Guid>{FFA69B20-889A-44CC-9EAE-B1CD7139D1F9}</b:Guid>
    <b:Author>
      <b:Author>
        <b:NameList>
          <b:Person>
            <b:Last>Brewer</b:Last>
            <b:First>Cynthia</b:First>
            <b:Middle>A.</b:Middle>
          </b:Person>
        </b:NameList>
      </b:Author>
    </b:Author>
    <b:Title>Designing Better Maps; A Guide for GIS Users</b:Title>
    <b:Year>2005</b:Year>
    <b:City>Redlands, California</b:City>
    <b:Publisher>ESRI Press</b:Publisher>
    <b:RefOrder>35</b:RefOrder>
  </b:Source>
  <b:Source>
    <b:Tag>NEI151</b:Tag>
    <b:SourceType>InternetSite</b:SourceType>
    <b:Guid>{70103A3B-2B4C-43FF-970F-82AA76C83BB1}</b:Guid>
    <b:Author>
      <b:Author>
        <b:Corporate>NEI</b:Corporate>
      </b:Author>
    </b:Author>
    <b:Title>Low Vision Glossary</b:Title>
    <b:InternetSiteTitle>The National Eye Institute (NEI)</b:InternetSiteTitle>
    <b:URL>https://nei.nih.gov/lowvision/content/glossary</b:URL>
    <b:YearAccessed>2015</b:YearAccessed>
    <b:MonthAccessed>December</b:MonthAccessed>
    <b:DayAccessed>8</b:DayAccessed>
    <b:RefOrder>36</b:RefOrder>
  </b:Source>
  <b:Source>
    <b:Tag>NEI152</b:Tag>
    <b:SourceType>InternetSite</b:SourceType>
    <b:Guid>{9CB32678-7A45-4A09-948E-D283410E66C1}</b:Guid>
    <b:Author>
      <b:Author>
        <b:Corporate>NEI</b:Corporate>
      </b:Author>
    </b:Author>
    <b:Title>Facts About Diabetic Eye Disease</b:Title>
    <b:InternetSiteTitle>The National Eye Institute (NEI)</b:InternetSiteTitle>
    <b:URL>https://nei.nih.gov/health/diabetic/retinopathy</b:URL>
    <b:YearAccessed>2015</b:YearAccessed>
    <b:MonthAccessed>December</b:MonthAccessed>
    <b:DayAccessed>8</b:DayAccessed>
    <b:RefOrder>37</b:RefOrder>
  </b:Source>
  <b:Source>
    <b:Tag>NEI153</b:Tag>
    <b:SourceType>InternetSite</b:SourceType>
    <b:Guid>{815ACC70-09AF-45CA-84F2-87F57A5B5191}</b:Guid>
    <b:Author>
      <b:Author>
        <b:Corporate>NEI</b:Corporate>
      </b:Author>
    </b:Author>
    <b:Title>Diabetic Eye Disease FAQ</b:Title>
    <b:InternetSiteTitle>The National Eye Institute (NEI)</b:InternetSiteTitle>
    <b:URL>https://nei.nih.gov/diabetes/content/english/faq</b:URL>
    <b:YearAccessed>2015</b:YearAccessed>
    <b:MonthAccessed>December</b:MonthAccessed>
    <b:DayAccessed>8</b:DayAccessed>
    <b:RefOrder>38</b:RefOrder>
  </b:Source>
  <b:Source>
    <b:Tag>AHP</b:Tag>
    <b:SourceType>DocumentFromInternetSite</b:SourceType>
    <b:Guid>{AA84C0D6-EDFC-428D-9E39-FFF153B73650}</b:Guid>
    <b:Author>
      <b:Author>
        <b:Corporate>AHP</b:Corporate>
      </b:Author>
      <b:Editor>
        <b:NameList>
          <b:Person>
            <b:Last>Group</b:Last>
            <b:First>Large</b:First>
            <b:Middle>Print atlas Focus</b:Middle>
          </b:Person>
        </b:NameList>
      </b:Editor>
    </b:Author>
    <b:Year>2007</b:Year>
    <b:Title>The Essential Characteristics of large Print Maps</b:Title>
    <b:InternetSiteTitle>American Printing House for the Blind Inc.</b:InternetSiteTitle>
    <b:Month>November</b:Month>
    <b:Day>13</b:Day>
    <b:URL>https://www.google.com/url?q=http://www.aph.org/files/research/mapguidelines.doc&amp;sa=U&amp;ved=0ahUKEwjU8_D83KTKAhXKGx4KHUXAD3QQFggEMAA&amp;client=internal-uds-cse&amp;usg=AFQjCNGqJYsE_6C2cktGRNAe-yi0B7nryw</b:URL>
    <b:YearAccessed>2016</b:YearAccessed>
    <b:MonthAccessed>January</b:MonthAccessed>
    <b:DayAccessed>4</b:DayAccessed>
    <b:RefOrder>39</b:RefOrder>
  </b:Source>
  <b:Source>
    <b:Tag>Placeholder1</b:Tag>
    <b:SourceType>InternetSite</b:SourceType>
    <b:Guid>{94ABE0DA-1709-46F4-B60F-4D1329E28765}</b:Guid>
    <b:Author>
      <b:Author>
        <b:NameList>
          <b:Person>
            <b:Last>Kitchel</b:Last>
            <b:First>J.E.</b:First>
          </b:Person>
          <b:Person>
            <b:Last>APH</b:Last>
            <b:First>American</b:First>
            <b:Middle>Printing House for the Blind Inc.</b:Middle>
          </b:Person>
        </b:NameList>
      </b:Author>
    </b:Author>
    <b:Title>APH Guidelines for Print Document Design</b:Title>
    <b:ProductionCompany>American Printing House for the Blind Inc.</b:ProductionCompany>
    <b:URL>http://www.aph.org/research/design-guidelines/</b:URL>
    <b:YearAccessed>2015</b:YearAccessed>
    <b:MonthAccessed>December</b:MonthAccessed>
    <b:DayAccessed>21</b:DayAccessed>
    <b:RefOrder>40</b:RefOrder>
  </b:Source>
</b:Sources>
</file>

<file path=customXml/item4.xml><?xml version="1.0" encoding="utf-8"?>
<p:properties xmlns:p="http://schemas.microsoft.com/office/2006/metadata/properties" xmlns:xsi="http://www.w3.org/2001/XMLSchema-instance" xmlns:pc="http://schemas.microsoft.com/office/infopath/2007/PartnerControls">
  <documentManagement>
    <Abstract xmlns="77ab0d32-9777-4225-94c5-6099042f5e3b">Linked to https://intra.ontario.ca/mnrf/lio-knowledge </Abstract>
    <Source xmlns="77ab0d32-9777-4225-94c5-6099042f5e3b">GEOHUB-MNRF-MIRB-PGSC</Source>
  </documentManagement>
</p:properties>
</file>

<file path=customXml/itemProps1.xml><?xml version="1.0" encoding="utf-8"?>
<ds:datastoreItem xmlns:ds="http://schemas.openxmlformats.org/officeDocument/2006/customXml" ds:itemID="{5BB4C90E-6003-46D3-B5F9-E2C888BE86C2}"/>
</file>

<file path=customXml/itemProps2.xml><?xml version="1.0" encoding="utf-8"?>
<ds:datastoreItem xmlns:ds="http://schemas.openxmlformats.org/officeDocument/2006/customXml" ds:itemID="{81633ECE-CEAF-437B-9F1D-C0D1520C39A4}"/>
</file>

<file path=customXml/itemProps3.xml><?xml version="1.0" encoding="utf-8"?>
<ds:datastoreItem xmlns:ds="http://schemas.openxmlformats.org/officeDocument/2006/customXml" ds:itemID="{86B19CC0-0736-4351-B4CD-8BE43B7E4EE1}"/>
</file>

<file path=customXml/itemProps4.xml><?xml version="1.0" encoding="utf-8"?>
<ds:datastoreItem xmlns:ds="http://schemas.openxmlformats.org/officeDocument/2006/customXml" ds:itemID="{28263B7D-D917-48AE-A2FF-76857BB11FC1}"/>
</file>

<file path=docProps/app.xml><?xml version="1.0" encoding="utf-8"?>
<Properties xmlns="http://schemas.openxmlformats.org/officeDocument/2006/extended-properties" xmlns:vt="http://schemas.openxmlformats.org/officeDocument/2006/docPropsVTypes">
  <Template>MNRF Publication template.dotx</Template>
  <TotalTime>1</TotalTime>
  <Pages>100</Pages>
  <Words>22852</Words>
  <Characters>130263</Characters>
  <Application>Microsoft Office Word</Application>
  <DocSecurity>4</DocSecurity>
  <Lines>1085</Lines>
  <Paragraphs>305</Paragraphs>
  <ScaleCrop>false</ScaleCrop>
  <HeadingPairs>
    <vt:vector size="2" baseType="variant">
      <vt:variant>
        <vt:lpstr>Title</vt:lpstr>
      </vt:variant>
      <vt:variant>
        <vt:i4>1</vt:i4>
      </vt:variant>
    </vt:vector>
  </HeadingPairs>
  <TitlesOfParts>
    <vt:vector size="1" baseType="lpstr">
      <vt:lpstr/>
    </vt:vector>
  </TitlesOfParts>
  <Company>MGS</Company>
  <LinksUpToDate>false</LinksUpToDate>
  <CharactersWithSpaces>152810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 Design Considerations for Accessibility April 6, 2017 (Word) </dc:title>
  <dc:creator>Sikma, Greg (MNR)</dc:creator>
  <cp:lastModifiedBy>MacDonald, Shari (MNRF)</cp:lastModifiedBy>
  <cp:revision>2</cp:revision>
  <dcterms:created xsi:type="dcterms:W3CDTF">2017-04-06T15:30:00Z</dcterms:created>
  <dcterms:modified xsi:type="dcterms:W3CDTF">2017-04-06T15:30:00Z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489200</vt:r8>
  </property>
</Properties>
</file>