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D83E" w14:textId="77777777" w:rsidR="007F6A5A" w:rsidRDefault="007F6A5A" w:rsidP="5903C53A">
      <w:pPr>
        <w:pStyle w:val="DataClassTitleMIRB"/>
        <w:rPr>
          <w:szCs w:val="72"/>
        </w:rPr>
      </w:pPr>
    </w:p>
    <w:p w14:paraId="23DAC498" w14:textId="77777777" w:rsidR="007F6A5A" w:rsidRDefault="007F6A5A" w:rsidP="5903C53A">
      <w:pPr>
        <w:pStyle w:val="DataClassTitleMIRB"/>
        <w:rPr>
          <w:szCs w:val="72"/>
        </w:rPr>
      </w:pPr>
    </w:p>
    <w:p w14:paraId="20DDF17E" w14:textId="77777777" w:rsidR="007F6A5A" w:rsidRDefault="007F6A5A" w:rsidP="5903C53A">
      <w:pPr>
        <w:pStyle w:val="DataClassTitleMIRB"/>
        <w:rPr>
          <w:szCs w:val="72"/>
        </w:rPr>
      </w:pPr>
    </w:p>
    <w:p w14:paraId="2F2AF821" w14:textId="1AB4B058" w:rsidR="00F817F3" w:rsidRPr="00DC7072" w:rsidRDefault="00462CBA" w:rsidP="5903C53A">
      <w:pPr>
        <w:pStyle w:val="DataClassTitleMIRB"/>
        <w:rPr>
          <w:szCs w:val="72"/>
        </w:rPr>
      </w:pPr>
      <w:r w:rsidRPr="00DC7072">
        <w:rPr>
          <w:szCs w:val="72"/>
        </w:rPr>
        <w:t>Updating</w:t>
      </w:r>
      <w:r w:rsidR="1F0AF2F9" w:rsidRPr="00DC7072">
        <w:rPr>
          <w:szCs w:val="72"/>
        </w:rPr>
        <w:t xml:space="preserve"> </w:t>
      </w:r>
      <w:r w:rsidR="0E1CBCC2" w:rsidRPr="00DC7072">
        <w:rPr>
          <w:szCs w:val="72"/>
        </w:rPr>
        <w:t xml:space="preserve">Provincial </w:t>
      </w:r>
      <w:r w:rsidRPr="00DC7072">
        <w:rPr>
          <w:szCs w:val="72"/>
        </w:rPr>
        <w:t>Elevati</w:t>
      </w:r>
      <w:r w:rsidR="3EEE8E66" w:rsidRPr="00DC7072">
        <w:rPr>
          <w:szCs w:val="72"/>
        </w:rPr>
        <w:t>o</w:t>
      </w:r>
      <w:r w:rsidRPr="00DC7072">
        <w:rPr>
          <w:szCs w:val="72"/>
        </w:rPr>
        <w:t>n Data Using Least Cost Path Analysis</w:t>
      </w:r>
    </w:p>
    <w:p w14:paraId="4C5E665D" w14:textId="645F691F" w:rsidR="3B4D51BB" w:rsidRPr="00187F09" w:rsidRDefault="3B4D51BB" w:rsidP="5903C53A">
      <w:pPr>
        <w:spacing w:after="960" w:line="276" w:lineRule="auto"/>
        <w:jc w:val="center"/>
        <w:rPr>
          <w:rFonts w:eastAsia="Arial" w:cs="Arial"/>
          <w:color w:val="112845" w:themeColor="accent3" w:themeShade="BF"/>
          <w:sz w:val="44"/>
          <w:szCs w:val="44"/>
        </w:rPr>
      </w:pPr>
      <w:r w:rsidRPr="00187F09">
        <w:rPr>
          <w:rFonts w:eastAsia="Arial" w:cs="Arial"/>
          <w:color w:val="112845" w:themeColor="accent3" w:themeShade="BF"/>
          <w:sz w:val="44"/>
          <w:szCs w:val="44"/>
        </w:rPr>
        <w:t xml:space="preserve">Technical </w:t>
      </w:r>
      <w:r w:rsidR="005C7D4C" w:rsidRPr="00187F09">
        <w:rPr>
          <w:rFonts w:eastAsia="Arial" w:cs="Arial"/>
          <w:color w:val="112845" w:themeColor="accent3" w:themeShade="BF"/>
          <w:sz w:val="44"/>
          <w:szCs w:val="44"/>
        </w:rPr>
        <w:t>Guide</w:t>
      </w:r>
    </w:p>
    <w:p w14:paraId="7CA9472F" w14:textId="1E8FF007" w:rsidR="5903C53A" w:rsidRPr="00187F09" w:rsidRDefault="5903C53A" w:rsidP="5903C53A">
      <w:pPr>
        <w:pStyle w:val="BodyAccessibleTextMIRB"/>
      </w:pPr>
    </w:p>
    <w:p w14:paraId="7EA98808" w14:textId="77777777" w:rsidR="0052368D" w:rsidRPr="00DC7072" w:rsidRDefault="0052368D" w:rsidP="0052368D">
      <w:pPr>
        <w:pStyle w:val="TitlePageInfoSubtitleMIRB"/>
      </w:pPr>
      <w:r w:rsidRPr="00DC7072">
        <w:t>Geospatial Ontario</w:t>
      </w:r>
    </w:p>
    <w:p w14:paraId="48D497A9" w14:textId="77777777" w:rsidR="0052368D" w:rsidRPr="00DC7072" w:rsidRDefault="0052368D" w:rsidP="0052368D">
      <w:pPr>
        <w:pStyle w:val="TitlePageInfoSubtitleMIRB"/>
      </w:pPr>
      <w:r w:rsidRPr="00DC7072">
        <w:t>Digital, Data, Information and Business Services Branch</w:t>
      </w:r>
    </w:p>
    <w:p w14:paraId="1ECB18DF" w14:textId="77777777" w:rsidR="0052368D" w:rsidRPr="00DC7072" w:rsidRDefault="0052368D" w:rsidP="0052368D">
      <w:pPr>
        <w:pStyle w:val="TitlePageInfoSubtitleMIRB"/>
      </w:pPr>
      <w:r w:rsidRPr="00DC7072">
        <w:t>Corporate Management and Information Division</w:t>
      </w:r>
    </w:p>
    <w:p w14:paraId="7085DAC1" w14:textId="77777777" w:rsidR="0052368D" w:rsidRPr="00DC7072" w:rsidRDefault="0052368D" w:rsidP="0052368D">
      <w:pPr>
        <w:pStyle w:val="TitlePageInfoSubtitleMIRB"/>
      </w:pPr>
      <w:r w:rsidRPr="00DC7072">
        <w:t>Ministry of Natural Resources</w:t>
      </w:r>
    </w:p>
    <w:p w14:paraId="2E3EEB00" w14:textId="0E982AAB" w:rsidR="00F817F3" w:rsidRPr="00DC7072" w:rsidRDefault="00F817F3" w:rsidP="00226F5C">
      <w:pPr>
        <w:pStyle w:val="TitlePageInfoSubtitleMIRB"/>
      </w:pPr>
    </w:p>
    <w:p w14:paraId="3ECA2775" w14:textId="470C1057" w:rsidR="00F817F3" w:rsidRPr="00DC7072" w:rsidRDefault="3606FBD3" w:rsidP="4C996280">
      <w:pPr>
        <w:pStyle w:val="TitlePageDateTextMIRB"/>
        <w:rPr>
          <w:noProof/>
        </w:rPr>
        <w:sectPr w:rsidR="00F817F3" w:rsidRPr="00DC7072" w:rsidSect="001E404A">
          <w:headerReference w:type="default" r:id="rId11"/>
          <w:pgSz w:w="12240" w:h="15840"/>
          <w:pgMar w:top="1440" w:right="1440" w:bottom="1440" w:left="1440" w:header="432" w:footer="288" w:gutter="0"/>
          <w:cols w:space="720"/>
          <w:docGrid w:linePitch="360"/>
        </w:sectPr>
      </w:pPr>
      <w:r w:rsidRPr="00DC7072">
        <w:rPr>
          <w:noProof/>
        </w:rPr>
        <w:t>202</w:t>
      </w:r>
      <w:r w:rsidR="00487EE5">
        <w:rPr>
          <w:noProof/>
        </w:rPr>
        <w:t>6</w:t>
      </w:r>
      <w:r w:rsidRPr="00DC7072">
        <w:rPr>
          <w:noProof/>
        </w:rPr>
        <w:t>-0</w:t>
      </w:r>
      <w:r w:rsidR="007E5074">
        <w:rPr>
          <w:noProof/>
        </w:rPr>
        <w:t>3</w:t>
      </w:r>
      <w:r w:rsidRPr="00DC7072">
        <w:rPr>
          <w:noProof/>
        </w:rPr>
        <w:t>-</w:t>
      </w:r>
      <w:r w:rsidR="003E50A8" w:rsidRPr="00DC7072">
        <w:rPr>
          <w:noProof/>
        </w:rPr>
        <w:t>0</w:t>
      </w:r>
      <w:r w:rsidR="007E5074">
        <w:rPr>
          <w:noProof/>
        </w:rPr>
        <w:t>9</w:t>
      </w:r>
    </w:p>
    <w:p w14:paraId="29B4EED2" w14:textId="77777777" w:rsidR="00226F5C" w:rsidRPr="00DC7072" w:rsidRDefault="00226F5C" w:rsidP="00226F5C">
      <w:pPr>
        <w:pStyle w:val="Heading1MIRBMidPage"/>
        <w:rPr>
          <w:color w:val="122030" w:themeColor="text2" w:themeShade="80"/>
        </w:rPr>
      </w:pPr>
      <w:bookmarkStart w:id="0" w:name="_Toc187937685"/>
      <w:r w:rsidRPr="00DC7072">
        <w:rPr>
          <w:color w:val="122030" w:themeColor="text2" w:themeShade="80"/>
        </w:rPr>
        <w:lastRenderedPageBreak/>
        <w:t>Disclaimer</w:t>
      </w:r>
      <w:bookmarkEnd w:id="0"/>
    </w:p>
    <w:p w14:paraId="1D3ABA1E" w14:textId="77777777" w:rsidR="00226F5C" w:rsidRPr="00DC7072" w:rsidRDefault="00226F5C" w:rsidP="00226F5C">
      <w:pPr>
        <w:pStyle w:val="BodyAccessibleTextMIRB"/>
      </w:pPr>
      <w:r w:rsidRPr="00DC7072">
        <w:t>This technical documentation has been prepared by His Majesty the King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7102E3D7" w14:textId="77777777" w:rsidR="00226F5C" w:rsidRPr="00DC7072" w:rsidRDefault="00226F5C" w:rsidP="00226F5C">
      <w:pPr>
        <w:pStyle w:val="Heading1MIRBMidPage"/>
        <w:rPr>
          <w:color w:val="122030" w:themeColor="text2" w:themeShade="80"/>
        </w:rPr>
      </w:pPr>
      <w:bookmarkStart w:id="1" w:name="_Toc187937686"/>
      <w:r w:rsidRPr="00DC7072">
        <w:rPr>
          <w:color w:val="122030" w:themeColor="text2" w:themeShade="80"/>
        </w:rPr>
        <w:t>Additional Information</w:t>
      </w:r>
      <w:bookmarkEnd w:id="1"/>
    </w:p>
    <w:p w14:paraId="16EBB23C" w14:textId="77777777" w:rsidR="00226F5C" w:rsidRPr="00DC7072" w:rsidRDefault="00226F5C" w:rsidP="00226F5C">
      <w:pPr>
        <w:pStyle w:val="BodyAccessibleTextMIRB"/>
      </w:pPr>
      <w:r w:rsidRPr="00DC7072">
        <w:t xml:space="preserve">This document does not comply with all the applicable guidelines for accessible digital documents. For an alternative format please email Geospatial Ontario at </w:t>
      </w:r>
      <w:hyperlink r:id="rId12" w:history="1">
        <w:r w:rsidRPr="00DC7072">
          <w:rPr>
            <w:rStyle w:val="HyperlinkMIRBChar"/>
            <w:color w:val="07111E" w:themeColor="accent1" w:themeShade="80"/>
          </w:rPr>
          <w:t>geospatial@ontario.ca</w:t>
        </w:r>
      </w:hyperlink>
      <w:r w:rsidRPr="00DC7072">
        <w:t>.</w:t>
      </w:r>
    </w:p>
    <w:p w14:paraId="594E3F75" w14:textId="24C213E1" w:rsidR="00F817F3" w:rsidRPr="00DC7072" w:rsidRDefault="00226F5C" w:rsidP="00226F5C">
      <w:pPr>
        <w:pStyle w:val="BodyAccessibleTextMIRB"/>
        <w:sectPr w:rsidR="00F817F3" w:rsidRPr="00DC7072" w:rsidSect="001E404A">
          <w:headerReference w:type="default" r:id="rId13"/>
          <w:footerReference w:type="default" r:id="rId14"/>
          <w:pgSz w:w="12240" w:h="15840"/>
          <w:pgMar w:top="1440" w:right="1440" w:bottom="1440" w:left="1440" w:header="432" w:footer="720" w:gutter="0"/>
          <w:cols w:space="720"/>
          <w:docGrid w:linePitch="360"/>
        </w:sectPr>
      </w:pPr>
      <w:r w:rsidRPr="00DC7072">
        <w:t xml:space="preserve">For more information about this document, please contact Geospatial Ontario at </w:t>
      </w:r>
      <w:hyperlink r:id="rId15" w:history="1">
        <w:r w:rsidRPr="00DC7072">
          <w:rPr>
            <w:rStyle w:val="HyperlinkMIRBChar"/>
            <w:color w:val="122030" w:themeColor="text2" w:themeShade="80"/>
          </w:rPr>
          <w:t>geospatial@ontario.ca</w:t>
        </w:r>
      </w:hyperlink>
      <w:r w:rsidR="00F817F3" w:rsidRPr="00DC7072">
        <w:t>.</w:t>
      </w:r>
    </w:p>
    <w:p w14:paraId="29E55ED2" w14:textId="77777777" w:rsidR="00F817F3" w:rsidRPr="00DC7072" w:rsidRDefault="00F817F3" w:rsidP="00F817F3">
      <w:pPr>
        <w:pStyle w:val="Heading1MIRBMidPage"/>
      </w:pPr>
      <w:bookmarkStart w:id="2" w:name="_Toc39565130"/>
      <w:r w:rsidRPr="00DC7072">
        <w:lastRenderedPageBreak/>
        <w:t>Executive Summary</w:t>
      </w:r>
      <w:bookmarkEnd w:id="2"/>
    </w:p>
    <w:p w14:paraId="5F7366AB" w14:textId="77777777" w:rsidR="00F817F3" w:rsidRPr="00DC7072" w:rsidRDefault="00F817F3" w:rsidP="00F817F3">
      <w:pPr>
        <w:pStyle w:val="Heading2NoNumbersMIRB"/>
      </w:pPr>
      <w:bookmarkStart w:id="3" w:name="_Toc39565131"/>
      <w:r w:rsidRPr="00DC7072">
        <w:t>Key Words</w:t>
      </w:r>
      <w:bookmarkEnd w:id="3"/>
    </w:p>
    <w:p w14:paraId="693699CA" w14:textId="61686433" w:rsidR="00F817F3" w:rsidRPr="00DC7072" w:rsidRDefault="009D789D" w:rsidP="00F817F3">
      <w:pPr>
        <w:pStyle w:val="BodyAccessibleTextMIRB"/>
      </w:pPr>
      <w:r w:rsidRPr="00DC7072">
        <w:t>Buffer</w:t>
      </w:r>
      <w:r w:rsidR="00F817F3" w:rsidRPr="00DC7072">
        <w:t>, Digital Elevation Model, DEM</w:t>
      </w:r>
      <w:r w:rsidRPr="00DC7072">
        <w:t>,</w:t>
      </w:r>
      <w:r w:rsidR="00F817F3" w:rsidRPr="00DC7072">
        <w:t xml:space="preserve"> </w:t>
      </w:r>
      <w:r w:rsidRPr="00DC7072">
        <w:t xml:space="preserve">Digital Surface Model, DSM, Digital Terrain Model, DTM, Least Cost Path, </w:t>
      </w:r>
      <w:r w:rsidR="00F817F3" w:rsidRPr="00DC7072">
        <w:t xml:space="preserve">Mapping and Geomatics Services Section, MGSS, </w:t>
      </w:r>
      <w:r w:rsidRPr="00DC7072">
        <w:t xml:space="preserve">Mosaic, </w:t>
      </w:r>
      <w:r w:rsidR="00F817F3" w:rsidRPr="00DC7072">
        <w:t>Provincial Mapping Uni</w:t>
      </w:r>
      <w:r w:rsidRPr="00DC7072">
        <w:t>t, PMU, Raster, Tool</w:t>
      </w:r>
      <w:r w:rsidR="00051242" w:rsidRPr="00DC7072">
        <w:t xml:space="preserve"> </w:t>
      </w:r>
    </w:p>
    <w:p w14:paraId="6EB6DB42" w14:textId="77777777" w:rsidR="00F817F3" w:rsidRPr="00DC7072" w:rsidRDefault="00F817F3" w:rsidP="00F817F3">
      <w:pPr>
        <w:pStyle w:val="Heading2NoNumbersMIRB"/>
      </w:pPr>
      <w:bookmarkStart w:id="4" w:name="_Toc39565132"/>
      <w:r w:rsidRPr="00DC7072">
        <w:t>Abstract</w:t>
      </w:r>
      <w:bookmarkEnd w:id="4"/>
    </w:p>
    <w:p w14:paraId="78065CFF" w14:textId="41CCF434" w:rsidR="00F817F3" w:rsidRPr="00DC7072" w:rsidRDefault="00F817F3" w:rsidP="00F817F3">
      <w:pPr>
        <w:pStyle w:val="BodyAccessibleTextMIRB"/>
        <w:keepLines w:val="0"/>
      </w:pPr>
      <w:r w:rsidRPr="00DC7072">
        <w:t xml:space="preserve">This </w:t>
      </w:r>
      <w:r w:rsidR="00226F5C" w:rsidRPr="00DC7072">
        <w:t xml:space="preserve">technical </w:t>
      </w:r>
      <w:r w:rsidRPr="00DC7072">
        <w:t xml:space="preserve">user guide </w:t>
      </w:r>
      <w:r w:rsidR="00777FC5" w:rsidRPr="00DC7072">
        <w:t>provides support on how to use the ‘</w:t>
      </w:r>
      <w:r w:rsidR="00895ACE" w:rsidRPr="00DC7072">
        <w:t>Create Cost Path’ P</w:t>
      </w:r>
      <w:r w:rsidR="00777FC5" w:rsidRPr="00DC7072">
        <w:t xml:space="preserve">ython tool which </w:t>
      </w:r>
      <w:r w:rsidR="00895ACE" w:rsidRPr="00DC7072">
        <w:t xml:space="preserve">was </w:t>
      </w:r>
      <w:r w:rsidR="00226F5C" w:rsidRPr="00DC7072">
        <w:t xml:space="preserve">originally </w:t>
      </w:r>
      <w:r w:rsidR="00895ACE" w:rsidRPr="00DC7072">
        <w:t>developed in</w:t>
      </w:r>
      <w:r w:rsidR="00777FC5" w:rsidRPr="00DC7072">
        <w:t xml:space="preserve"> ESRI ArcGIS</w:t>
      </w:r>
      <w:r w:rsidR="00895ACE" w:rsidRPr="00DC7072">
        <w:t xml:space="preserve"> version 10.3.1</w:t>
      </w:r>
      <w:r w:rsidR="00226F5C" w:rsidRPr="00DC7072">
        <w:t xml:space="preserve"> and ported over to ArcGIS Pro</w:t>
      </w:r>
      <w:r w:rsidRPr="00DC7072">
        <w:t>.</w:t>
      </w:r>
      <w:r w:rsidR="00895ACE" w:rsidRPr="00DC7072">
        <w:t xml:space="preserve"> Th</w:t>
      </w:r>
      <w:r w:rsidR="00462CBA" w:rsidRPr="00DC7072">
        <w:t>is</w:t>
      </w:r>
      <w:r w:rsidR="00895ACE" w:rsidRPr="00DC7072">
        <w:t xml:space="preserve"> guide also steps through the data preparation, and the final DEM clipping and mosaicking process to update the </w:t>
      </w:r>
      <w:r w:rsidR="00462CBA" w:rsidRPr="00DC7072">
        <w:t xml:space="preserve">Provincial </w:t>
      </w:r>
      <w:r w:rsidR="00895ACE" w:rsidRPr="00DC7072">
        <w:t>DEM</w:t>
      </w:r>
      <w:r w:rsidR="00462CBA" w:rsidRPr="00DC7072">
        <w:t xml:space="preserve"> (PDEM)</w:t>
      </w:r>
      <w:r w:rsidR="00895ACE" w:rsidRPr="00DC7072">
        <w:t>.</w:t>
      </w:r>
    </w:p>
    <w:p w14:paraId="71665936" w14:textId="2093D3AA" w:rsidR="00F817F3" w:rsidRPr="00DC7072" w:rsidRDefault="00F817F3" w:rsidP="4C996280">
      <w:r w:rsidRPr="00DC7072">
        <w:br w:type="page"/>
      </w:r>
    </w:p>
    <w:p w14:paraId="272AA3BD" w14:textId="4A161EDF" w:rsidR="00F817F3" w:rsidRPr="00DC7072" w:rsidRDefault="00F817F3" w:rsidP="4C996280">
      <w:pPr>
        <w:pStyle w:val="Heading2NoNumbersMIRB"/>
      </w:pPr>
      <w:bookmarkStart w:id="5" w:name="_Toc39565133"/>
      <w:r w:rsidRPr="00DC7072">
        <w:lastRenderedPageBreak/>
        <w:t>Revision History</w:t>
      </w:r>
      <w:bookmarkEnd w:id="5"/>
    </w:p>
    <w:tbl>
      <w:tblPr>
        <w:tblStyle w:val="TableGrid"/>
        <w:tblW w:w="9429" w:type="dxa"/>
        <w:tblLook w:val="04A0" w:firstRow="1" w:lastRow="0" w:firstColumn="1" w:lastColumn="0" w:noHBand="0" w:noVBand="1"/>
        <w:tblCaption w:val="Revision History of this User Guide."/>
        <w:tblDescription w:val="Date, Edition/Version, Section Author and Description of the various versions of this User Guide. For more information contact Provincial Mapping Unit at pmu@ontario.ca."/>
      </w:tblPr>
      <w:tblGrid>
        <w:gridCol w:w="2394"/>
        <w:gridCol w:w="1815"/>
        <w:gridCol w:w="5220"/>
      </w:tblGrid>
      <w:tr w:rsidR="00F817F3" w:rsidRPr="00DC7072" w14:paraId="0CA44DE6" w14:textId="77777777" w:rsidTr="329C30AC">
        <w:trPr>
          <w:tblHeader/>
        </w:trPr>
        <w:tc>
          <w:tcPr>
            <w:tcW w:w="2394" w:type="dxa"/>
            <w:vAlign w:val="center"/>
          </w:tcPr>
          <w:p w14:paraId="29D8624D" w14:textId="77777777" w:rsidR="00F817F3" w:rsidRPr="00DC7072" w:rsidRDefault="00F817F3" w:rsidP="00F817F3">
            <w:pPr>
              <w:pStyle w:val="TableHeaderRowTextMIRB"/>
            </w:pPr>
            <w:r w:rsidRPr="00DC7072">
              <w:t>Date</w:t>
            </w:r>
          </w:p>
        </w:tc>
        <w:tc>
          <w:tcPr>
            <w:tcW w:w="1815" w:type="dxa"/>
            <w:vAlign w:val="center"/>
          </w:tcPr>
          <w:p w14:paraId="6D3FF93D" w14:textId="77777777" w:rsidR="00F817F3" w:rsidRPr="00DC7072" w:rsidRDefault="00F817F3" w:rsidP="00F817F3">
            <w:pPr>
              <w:pStyle w:val="TableHeaderRowTextMIRB"/>
            </w:pPr>
            <w:r w:rsidRPr="00DC7072">
              <w:t>Edition/</w:t>
            </w:r>
          </w:p>
          <w:p w14:paraId="4A498E1F" w14:textId="77777777" w:rsidR="00F817F3" w:rsidRPr="00DC7072" w:rsidRDefault="00F817F3" w:rsidP="00F817F3">
            <w:pPr>
              <w:pStyle w:val="TableHeaderRowTextMIRB"/>
            </w:pPr>
            <w:r w:rsidRPr="00DC7072">
              <w:t>Version</w:t>
            </w:r>
          </w:p>
        </w:tc>
        <w:tc>
          <w:tcPr>
            <w:tcW w:w="5220" w:type="dxa"/>
            <w:vAlign w:val="center"/>
          </w:tcPr>
          <w:p w14:paraId="1FFB742B" w14:textId="77777777" w:rsidR="00F817F3" w:rsidRPr="00DC7072" w:rsidRDefault="00F817F3" w:rsidP="00F817F3">
            <w:pPr>
              <w:pStyle w:val="TableHeaderRowTextMIRB"/>
            </w:pPr>
            <w:r w:rsidRPr="00DC7072">
              <w:t>Description</w:t>
            </w:r>
          </w:p>
        </w:tc>
      </w:tr>
      <w:tr w:rsidR="00F817F3" w:rsidRPr="00DC7072" w14:paraId="4B92FD98" w14:textId="77777777" w:rsidTr="329C30AC">
        <w:tc>
          <w:tcPr>
            <w:tcW w:w="2394" w:type="dxa"/>
            <w:vAlign w:val="center"/>
          </w:tcPr>
          <w:p w14:paraId="164D247C" w14:textId="71121F30" w:rsidR="00F817F3" w:rsidRPr="00DC7072" w:rsidRDefault="00D649B0" w:rsidP="00F817F3">
            <w:pPr>
              <w:pStyle w:val="TableBodyTextMIRB"/>
            </w:pPr>
            <w:r w:rsidRPr="00DC7072">
              <w:t>2018-05-17</w:t>
            </w:r>
          </w:p>
        </w:tc>
        <w:tc>
          <w:tcPr>
            <w:tcW w:w="1815" w:type="dxa"/>
            <w:vAlign w:val="center"/>
          </w:tcPr>
          <w:p w14:paraId="287D57CE" w14:textId="77777777" w:rsidR="00F817F3" w:rsidRPr="00DC7072" w:rsidRDefault="00F817F3" w:rsidP="00F817F3">
            <w:pPr>
              <w:pStyle w:val="TableBodyTextMIRB"/>
            </w:pPr>
            <w:r w:rsidRPr="00DC7072">
              <w:t>0.1</w:t>
            </w:r>
          </w:p>
        </w:tc>
        <w:tc>
          <w:tcPr>
            <w:tcW w:w="5220" w:type="dxa"/>
            <w:vAlign w:val="center"/>
          </w:tcPr>
          <w:p w14:paraId="303710F9" w14:textId="2865A946" w:rsidR="00F817F3" w:rsidRPr="00DC7072" w:rsidRDefault="00602DC2" w:rsidP="00F817F3">
            <w:pPr>
              <w:pStyle w:val="TableBodyTextMIRB"/>
            </w:pPr>
            <w:r w:rsidRPr="00DC7072">
              <w:t xml:space="preserve">Initial </w:t>
            </w:r>
            <w:r w:rsidR="00F817F3" w:rsidRPr="00DC7072">
              <w:t>Draft Version</w:t>
            </w:r>
          </w:p>
        </w:tc>
      </w:tr>
      <w:tr w:rsidR="00F817F3" w:rsidRPr="00DC7072" w14:paraId="2178FD40" w14:textId="77777777" w:rsidTr="329C30AC">
        <w:tc>
          <w:tcPr>
            <w:tcW w:w="2394" w:type="dxa"/>
            <w:vAlign w:val="center"/>
          </w:tcPr>
          <w:p w14:paraId="61178197" w14:textId="3039FBE0" w:rsidR="00F817F3" w:rsidRPr="00DC7072" w:rsidRDefault="00602DC2" w:rsidP="00D23174">
            <w:pPr>
              <w:pStyle w:val="TableBodyTextMIRB"/>
            </w:pPr>
            <w:r w:rsidRPr="00DC7072">
              <w:t>2018-07-0</w:t>
            </w:r>
            <w:r w:rsidR="00D23174" w:rsidRPr="00DC7072">
              <w:t>5</w:t>
            </w:r>
          </w:p>
        </w:tc>
        <w:tc>
          <w:tcPr>
            <w:tcW w:w="1815" w:type="dxa"/>
            <w:vAlign w:val="center"/>
          </w:tcPr>
          <w:p w14:paraId="5DD361BC" w14:textId="5DF3609A" w:rsidR="00F817F3" w:rsidRPr="00DC7072" w:rsidRDefault="00602DC2" w:rsidP="00F817F3">
            <w:pPr>
              <w:pStyle w:val="TableBodyTextMIRB"/>
            </w:pPr>
            <w:r w:rsidRPr="00DC7072">
              <w:t>0.2</w:t>
            </w:r>
          </w:p>
        </w:tc>
        <w:tc>
          <w:tcPr>
            <w:tcW w:w="5220" w:type="dxa"/>
            <w:vAlign w:val="center"/>
          </w:tcPr>
          <w:p w14:paraId="292C3EFB" w14:textId="3C6A7577" w:rsidR="00F817F3" w:rsidRPr="00DC7072" w:rsidRDefault="00602DC2" w:rsidP="00F817F3">
            <w:pPr>
              <w:pStyle w:val="TableBodyTextMIRB"/>
            </w:pPr>
            <w:r w:rsidRPr="00DC7072">
              <w:t xml:space="preserve">Draft – </w:t>
            </w:r>
            <w:r w:rsidR="20D65743" w:rsidRPr="00DC7072">
              <w:t>limited</w:t>
            </w:r>
            <w:r w:rsidRPr="00DC7072">
              <w:t xml:space="preserve"> release</w:t>
            </w:r>
          </w:p>
        </w:tc>
      </w:tr>
      <w:tr w:rsidR="00F817F3" w:rsidRPr="00DC7072" w14:paraId="0D756448" w14:textId="77777777" w:rsidTr="329C30AC">
        <w:tc>
          <w:tcPr>
            <w:tcW w:w="2394" w:type="dxa"/>
            <w:vAlign w:val="center"/>
          </w:tcPr>
          <w:p w14:paraId="39984077" w14:textId="52A55C37" w:rsidR="00F817F3" w:rsidRPr="00DC7072" w:rsidRDefault="1B285D0D" w:rsidP="00F817F3">
            <w:pPr>
              <w:pStyle w:val="TableBodyTextMIRB"/>
            </w:pPr>
            <w:r w:rsidRPr="00DC7072">
              <w:t>2020-04-08</w:t>
            </w:r>
          </w:p>
        </w:tc>
        <w:tc>
          <w:tcPr>
            <w:tcW w:w="1815" w:type="dxa"/>
            <w:vAlign w:val="center"/>
          </w:tcPr>
          <w:p w14:paraId="20EDE242" w14:textId="5AD93B81" w:rsidR="00F817F3" w:rsidRPr="00DC7072" w:rsidRDefault="52BFB9AB" w:rsidP="00F817F3">
            <w:pPr>
              <w:pStyle w:val="TableBodyTextMIRB"/>
            </w:pPr>
            <w:r w:rsidRPr="00DC7072">
              <w:t>1.0</w:t>
            </w:r>
          </w:p>
        </w:tc>
        <w:tc>
          <w:tcPr>
            <w:tcW w:w="5220" w:type="dxa"/>
            <w:vAlign w:val="center"/>
          </w:tcPr>
          <w:p w14:paraId="698AD0B3" w14:textId="1AF267F6" w:rsidR="00F817F3" w:rsidRPr="00DC7072" w:rsidRDefault="52BFB9AB" w:rsidP="00F817F3">
            <w:pPr>
              <w:pStyle w:val="TableBodyTextMIRB"/>
            </w:pPr>
            <w:r w:rsidRPr="00DC7072">
              <w:t>First public release</w:t>
            </w:r>
          </w:p>
        </w:tc>
      </w:tr>
      <w:tr w:rsidR="005034EF" w:rsidRPr="00DC7072" w14:paraId="5329B257" w14:textId="77777777" w:rsidTr="329C30AC">
        <w:tc>
          <w:tcPr>
            <w:tcW w:w="2394" w:type="dxa"/>
            <w:vAlign w:val="center"/>
          </w:tcPr>
          <w:p w14:paraId="3196A017" w14:textId="53845F9A" w:rsidR="005034EF" w:rsidRPr="00DC7072" w:rsidRDefault="005034EF" w:rsidP="00F817F3">
            <w:pPr>
              <w:pStyle w:val="TableBodyTextMIRB"/>
            </w:pPr>
            <w:r w:rsidRPr="00DC7072">
              <w:t>2022-0</w:t>
            </w:r>
            <w:r w:rsidR="003E50A8" w:rsidRPr="00DC7072">
              <w:t>8</w:t>
            </w:r>
            <w:r w:rsidRPr="00DC7072">
              <w:t>-</w:t>
            </w:r>
            <w:r w:rsidR="003E50A8" w:rsidRPr="00DC7072">
              <w:t>03</w:t>
            </w:r>
          </w:p>
        </w:tc>
        <w:tc>
          <w:tcPr>
            <w:tcW w:w="1815" w:type="dxa"/>
            <w:vAlign w:val="center"/>
          </w:tcPr>
          <w:p w14:paraId="7A8858DC" w14:textId="762D8754" w:rsidR="005034EF" w:rsidRPr="00DC7072" w:rsidRDefault="005034EF" w:rsidP="00F817F3">
            <w:pPr>
              <w:pStyle w:val="TableBodyTextMIRB"/>
            </w:pPr>
            <w:r w:rsidRPr="00DC7072">
              <w:t>1.1</w:t>
            </w:r>
          </w:p>
        </w:tc>
        <w:tc>
          <w:tcPr>
            <w:tcW w:w="5220" w:type="dxa"/>
            <w:vAlign w:val="center"/>
          </w:tcPr>
          <w:p w14:paraId="5BC5ED33" w14:textId="05C99FE5" w:rsidR="005034EF" w:rsidRPr="00DC7072" w:rsidRDefault="005034EF" w:rsidP="00F817F3">
            <w:pPr>
              <w:pStyle w:val="TableBodyTextMIRB"/>
            </w:pPr>
            <w:r w:rsidRPr="00DC7072">
              <w:t>Updated OWIT references</w:t>
            </w:r>
          </w:p>
        </w:tc>
      </w:tr>
      <w:tr w:rsidR="007E5074" w:rsidRPr="00DC7072" w14:paraId="1368B5DD" w14:textId="77777777" w:rsidTr="329C30AC">
        <w:tc>
          <w:tcPr>
            <w:tcW w:w="2394" w:type="dxa"/>
            <w:vAlign w:val="center"/>
          </w:tcPr>
          <w:p w14:paraId="040A1048" w14:textId="03B937EE" w:rsidR="007E5074" w:rsidRPr="00DC7072" w:rsidRDefault="007E5074" w:rsidP="00F817F3">
            <w:pPr>
              <w:pStyle w:val="TableBodyTextMIRB"/>
            </w:pPr>
            <w:r>
              <w:rPr>
                <w:lang w:bidi="fr-CA"/>
              </w:rPr>
              <w:t>2026-03-09</w:t>
            </w:r>
          </w:p>
        </w:tc>
        <w:tc>
          <w:tcPr>
            <w:tcW w:w="1815" w:type="dxa"/>
            <w:vAlign w:val="center"/>
          </w:tcPr>
          <w:p w14:paraId="111F44DE" w14:textId="137CED1E" w:rsidR="007E5074" w:rsidRPr="00DC7072" w:rsidRDefault="007E5074" w:rsidP="00F817F3">
            <w:pPr>
              <w:pStyle w:val="TableBodyTextMIRB"/>
            </w:pPr>
            <w:r>
              <w:t>2.0</w:t>
            </w:r>
          </w:p>
        </w:tc>
        <w:tc>
          <w:tcPr>
            <w:tcW w:w="5220" w:type="dxa"/>
            <w:vAlign w:val="center"/>
          </w:tcPr>
          <w:p w14:paraId="77A1C0A7" w14:textId="6C707598" w:rsidR="007E5074" w:rsidRPr="00DC7072" w:rsidRDefault="007E5074" w:rsidP="00F817F3">
            <w:pPr>
              <w:pStyle w:val="TableBodyTextMIRB"/>
            </w:pPr>
            <w:r>
              <w:t>New template and French translation</w:t>
            </w:r>
          </w:p>
        </w:tc>
      </w:tr>
    </w:tbl>
    <w:p w14:paraId="7F1CB41D" w14:textId="77777777" w:rsidR="00F817F3" w:rsidRPr="00DC7072" w:rsidRDefault="00F817F3" w:rsidP="00F817F3">
      <w:pPr>
        <w:rPr>
          <w:rFonts w:eastAsiaTheme="majorEastAsia" w:cstheme="majorBidi"/>
          <w:b/>
          <w:bCs/>
          <w:color w:val="112845" w:themeColor="accent3" w:themeShade="BF"/>
          <w:sz w:val="32"/>
          <w:szCs w:val="28"/>
        </w:rPr>
      </w:pPr>
      <w:r w:rsidRPr="00DC7072">
        <w:br w:type="page"/>
      </w:r>
    </w:p>
    <w:p w14:paraId="0B36C0DD" w14:textId="77777777" w:rsidR="00F817F3" w:rsidRPr="00DC7072" w:rsidRDefault="00F817F3" w:rsidP="00F817F3">
      <w:pPr>
        <w:pStyle w:val="Heading1MIRBMidPage"/>
      </w:pPr>
      <w:bookmarkStart w:id="6" w:name="_Toc39565134"/>
      <w:r w:rsidRPr="00DC7072">
        <w:lastRenderedPageBreak/>
        <w:t>Table of Contents</w:t>
      </w:r>
      <w:bookmarkEnd w:id="6"/>
    </w:p>
    <w:p w14:paraId="257ED3E5" w14:textId="69F79957" w:rsidR="00FA5E56" w:rsidRPr="00DC7072" w:rsidRDefault="00F817F3">
      <w:pPr>
        <w:pStyle w:val="TOC1"/>
        <w:tabs>
          <w:tab w:val="right" w:leader="dot" w:pos="9350"/>
        </w:tabs>
        <w:rPr>
          <w:rFonts w:asciiTheme="minorHAnsi" w:eastAsiaTheme="minorEastAsia" w:hAnsiTheme="minorHAnsi" w:cstheme="minorBidi"/>
          <w:noProof/>
          <w:sz w:val="22"/>
          <w:szCs w:val="22"/>
          <w:lang w:val="en-US" w:eastAsia="en-US"/>
        </w:rPr>
      </w:pPr>
      <w:r w:rsidRPr="00DC7072">
        <w:fldChar w:fldCharType="begin"/>
      </w:r>
      <w:r w:rsidRPr="00DC7072">
        <w:instrText xml:space="preserve"> TOC \o "1-2" \h \z \u </w:instrText>
      </w:r>
      <w:r w:rsidRPr="00DC7072">
        <w:fldChar w:fldCharType="separate"/>
      </w:r>
      <w:hyperlink w:anchor="_Toc39565127" w:history="1">
        <w:r w:rsidR="00FA5E56" w:rsidRPr="00DC7072">
          <w:rPr>
            <w:rStyle w:val="Hyperlink"/>
            <w:rFonts w:eastAsiaTheme="majorEastAsia"/>
            <w:noProof/>
          </w:rPr>
          <w:t>Disclaimer</w:t>
        </w:r>
        <w:r w:rsidR="00FA5E56" w:rsidRPr="00DC7072">
          <w:rPr>
            <w:noProof/>
            <w:webHidden/>
          </w:rPr>
          <w:tab/>
        </w:r>
        <w:r w:rsidR="00FA5E56" w:rsidRPr="00DC7072">
          <w:rPr>
            <w:noProof/>
            <w:webHidden/>
          </w:rPr>
          <w:fldChar w:fldCharType="begin"/>
        </w:r>
        <w:r w:rsidR="00FA5E56" w:rsidRPr="00DC7072">
          <w:rPr>
            <w:noProof/>
            <w:webHidden/>
          </w:rPr>
          <w:instrText xml:space="preserve"> PAGEREF _Toc39565127 \h </w:instrText>
        </w:r>
        <w:r w:rsidR="00FA5E56" w:rsidRPr="00DC7072">
          <w:rPr>
            <w:noProof/>
            <w:webHidden/>
          </w:rPr>
        </w:r>
        <w:r w:rsidR="00FA5E56" w:rsidRPr="00DC7072">
          <w:rPr>
            <w:noProof/>
            <w:webHidden/>
          </w:rPr>
          <w:fldChar w:fldCharType="separate"/>
        </w:r>
        <w:r w:rsidR="00FA5E56" w:rsidRPr="00DC7072">
          <w:rPr>
            <w:noProof/>
            <w:webHidden/>
          </w:rPr>
          <w:t>2</w:t>
        </w:r>
        <w:r w:rsidR="00FA5E56" w:rsidRPr="00DC7072">
          <w:rPr>
            <w:noProof/>
            <w:webHidden/>
          </w:rPr>
          <w:fldChar w:fldCharType="end"/>
        </w:r>
      </w:hyperlink>
    </w:p>
    <w:p w14:paraId="0D93C452" w14:textId="6A17ACE5"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28" w:history="1">
        <w:r w:rsidRPr="00DC7072">
          <w:rPr>
            <w:rStyle w:val="Hyperlink"/>
            <w:rFonts w:eastAsiaTheme="majorEastAsia"/>
            <w:noProof/>
          </w:rPr>
          <w:t>Software Disclaimer</w:t>
        </w:r>
        <w:r w:rsidRPr="00DC7072">
          <w:rPr>
            <w:noProof/>
            <w:webHidden/>
          </w:rPr>
          <w:tab/>
        </w:r>
        <w:r w:rsidRPr="00DC7072">
          <w:rPr>
            <w:noProof/>
            <w:webHidden/>
          </w:rPr>
          <w:fldChar w:fldCharType="begin"/>
        </w:r>
        <w:r w:rsidRPr="00DC7072">
          <w:rPr>
            <w:noProof/>
            <w:webHidden/>
          </w:rPr>
          <w:instrText xml:space="preserve"> PAGEREF _Toc39565128 \h </w:instrText>
        </w:r>
        <w:r w:rsidRPr="00DC7072">
          <w:rPr>
            <w:noProof/>
            <w:webHidden/>
          </w:rPr>
        </w:r>
        <w:r w:rsidRPr="00DC7072">
          <w:rPr>
            <w:noProof/>
            <w:webHidden/>
          </w:rPr>
          <w:fldChar w:fldCharType="separate"/>
        </w:r>
        <w:r w:rsidRPr="00DC7072">
          <w:rPr>
            <w:noProof/>
            <w:webHidden/>
          </w:rPr>
          <w:t>3</w:t>
        </w:r>
        <w:r w:rsidRPr="00DC7072">
          <w:rPr>
            <w:noProof/>
            <w:webHidden/>
          </w:rPr>
          <w:fldChar w:fldCharType="end"/>
        </w:r>
      </w:hyperlink>
    </w:p>
    <w:p w14:paraId="78DF463E" w14:textId="79B4E536"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29" w:history="1">
        <w:r w:rsidRPr="00DC7072">
          <w:rPr>
            <w:rStyle w:val="Hyperlink"/>
            <w:rFonts w:eastAsiaTheme="majorEastAsia"/>
            <w:noProof/>
          </w:rPr>
          <w:t>Additional Information</w:t>
        </w:r>
        <w:r w:rsidRPr="00DC7072">
          <w:rPr>
            <w:noProof/>
            <w:webHidden/>
          </w:rPr>
          <w:tab/>
        </w:r>
        <w:r w:rsidRPr="00DC7072">
          <w:rPr>
            <w:noProof/>
            <w:webHidden/>
          </w:rPr>
          <w:fldChar w:fldCharType="begin"/>
        </w:r>
        <w:r w:rsidRPr="00DC7072">
          <w:rPr>
            <w:noProof/>
            <w:webHidden/>
          </w:rPr>
          <w:instrText xml:space="preserve"> PAGEREF _Toc39565129 \h </w:instrText>
        </w:r>
        <w:r w:rsidRPr="00DC7072">
          <w:rPr>
            <w:noProof/>
            <w:webHidden/>
          </w:rPr>
        </w:r>
        <w:r w:rsidRPr="00DC7072">
          <w:rPr>
            <w:noProof/>
            <w:webHidden/>
          </w:rPr>
          <w:fldChar w:fldCharType="separate"/>
        </w:r>
        <w:r w:rsidRPr="00DC7072">
          <w:rPr>
            <w:noProof/>
            <w:webHidden/>
          </w:rPr>
          <w:t>3</w:t>
        </w:r>
        <w:r w:rsidRPr="00DC7072">
          <w:rPr>
            <w:noProof/>
            <w:webHidden/>
          </w:rPr>
          <w:fldChar w:fldCharType="end"/>
        </w:r>
      </w:hyperlink>
    </w:p>
    <w:p w14:paraId="2896AB2A" w14:textId="4F4F12F5"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0" w:history="1">
        <w:r w:rsidRPr="00DC7072">
          <w:rPr>
            <w:rStyle w:val="Hyperlink"/>
            <w:rFonts w:eastAsiaTheme="majorEastAsia"/>
            <w:noProof/>
          </w:rPr>
          <w:t>Executive Summary</w:t>
        </w:r>
        <w:r w:rsidRPr="00DC7072">
          <w:rPr>
            <w:noProof/>
            <w:webHidden/>
          </w:rPr>
          <w:tab/>
        </w:r>
        <w:r w:rsidRPr="00DC7072">
          <w:rPr>
            <w:noProof/>
            <w:webHidden/>
          </w:rPr>
          <w:fldChar w:fldCharType="begin"/>
        </w:r>
        <w:r w:rsidRPr="00DC7072">
          <w:rPr>
            <w:noProof/>
            <w:webHidden/>
          </w:rPr>
          <w:instrText xml:space="preserve"> PAGEREF _Toc39565130 \h </w:instrText>
        </w:r>
        <w:r w:rsidRPr="00DC7072">
          <w:rPr>
            <w:noProof/>
            <w:webHidden/>
          </w:rPr>
        </w:r>
        <w:r w:rsidRPr="00DC7072">
          <w:rPr>
            <w:noProof/>
            <w:webHidden/>
          </w:rPr>
          <w:fldChar w:fldCharType="separate"/>
        </w:r>
        <w:r w:rsidRPr="00DC7072">
          <w:rPr>
            <w:noProof/>
            <w:webHidden/>
          </w:rPr>
          <w:t>4</w:t>
        </w:r>
        <w:r w:rsidRPr="00DC7072">
          <w:rPr>
            <w:noProof/>
            <w:webHidden/>
          </w:rPr>
          <w:fldChar w:fldCharType="end"/>
        </w:r>
      </w:hyperlink>
    </w:p>
    <w:p w14:paraId="373140CD" w14:textId="7F188F3E" w:rsidR="00FA5E56" w:rsidRPr="00DC7072" w:rsidRDefault="00FA5E56">
      <w:pPr>
        <w:pStyle w:val="TOC2"/>
        <w:tabs>
          <w:tab w:val="right" w:leader="dot" w:pos="9350"/>
        </w:tabs>
        <w:rPr>
          <w:rFonts w:asciiTheme="minorHAnsi" w:eastAsiaTheme="minorEastAsia" w:hAnsiTheme="minorHAnsi" w:cstheme="minorBidi"/>
          <w:noProof/>
          <w:sz w:val="22"/>
          <w:szCs w:val="22"/>
          <w:lang w:val="en-US" w:eastAsia="en-US"/>
        </w:rPr>
      </w:pPr>
      <w:hyperlink w:anchor="_Toc39565131" w:history="1">
        <w:r w:rsidRPr="00DC7072">
          <w:rPr>
            <w:rStyle w:val="Hyperlink"/>
            <w:rFonts w:eastAsiaTheme="majorEastAsia"/>
            <w:noProof/>
          </w:rPr>
          <w:t>Key Words</w:t>
        </w:r>
        <w:r w:rsidRPr="00DC7072">
          <w:rPr>
            <w:noProof/>
            <w:webHidden/>
          </w:rPr>
          <w:tab/>
        </w:r>
        <w:r w:rsidRPr="00DC7072">
          <w:rPr>
            <w:noProof/>
            <w:webHidden/>
          </w:rPr>
          <w:fldChar w:fldCharType="begin"/>
        </w:r>
        <w:r w:rsidRPr="00DC7072">
          <w:rPr>
            <w:noProof/>
            <w:webHidden/>
          </w:rPr>
          <w:instrText xml:space="preserve"> PAGEREF _Toc39565131 \h </w:instrText>
        </w:r>
        <w:r w:rsidRPr="00DC7072">
          <w:rPr>
            <w:noProof/>
            <w:webHidden/>
          </w:rPr>
        </w:r>
        <w:r w:rsidRPr="00DC7072">
          <w:rPr>
            <w:noProof/>
            <w:webHidden/>
          </w:rPr>
          <w:fldChar w:fldCharType="separate"/>
        </w:r>
        <w:r w:rsidRPr="00DC7072">
          <w:rPr>
            <w:noProof/>
            <w:webHidden/>
          </w:rPr>
          <w:t>4</w:t>
        </w:r>
        <w:r w:rsidRPr="00DC7072">
          <w:rPr>
            <w:noProof/>
            <w:webHidden/>
          </w:rPr>
          <w:fldChar w:fldCharType="end"/>
        </w:r>
      </w:hyperlink>
    </w:p>
    <w:p w14:paraId="778FCA71" w14:textId="74D087DA" w:rsidR="00FA5E56" w:rsidRPr="00DC7072" w:rsidRDefault="00FA5E56">
      <w:pPr>
        <w:pStyle w:val="TOC2"/>
        <w:tabs>
          <w:tab w:val="right" w:leader="dot" w:pos="9350"/>
        </w:tabs>
        <w:rPr>
          <w:rFonts w:asciiTheme="minorHAnsi" w:eastAsiaTheme="minorEastAsia" w:hAnsiTheme="minorHAnsi" w:cstheme="minorBidi"/>
          <w:noProof/>
          <w:sz w:val="22"/>
          <w:szCs w:val="22"/>
          <w:lang w:val="en-US" w:eastAsia="en-US"/>
        </w:rPr>
      </w:pPr>
      <w:hyperlink w:anchor="_Toc39565132" w:history="1">
        <w:r w:rsidRPr="00DC7072">
          <w:rPr>
            <w:rStyle w:val="Hyperlink"/>
            <w:rFonts w:eastAsiaTheme="majorEastAsia"/>
            <w:noProof/>
          </w:rPr>
          <w:t>Abstract</w:t>
        </w:r>
        <w:r w:rsidRPr="00DC7072">
          <w:rPr>
            <w:noProof/>
            <w:webHidden/>
          </w:rPr>
          <w:tab/>
        </w:r>
        <w:r w:rsidRPr="00DC7072">
          <w:rPr>
            <w:noProof/>
            <w:webHidden/>
          </w:rPr>
          <w:fldChar w:fldCharType="begin"/>
        </w:r>
        <w:r w:rsidRPr="00DC7072">
          <w:rPr>
            <w:noProof/>
            <w:webHidden/>
          </w:rPr>
          <w:instrText xml:space="preserve"> PAGEREF _Toc39565132 \h </w:instrText>
        </w:r>
        <w:r w:rsidRPr="00DC7072">
          <w:rPr>
            <w:noProof/>
            <w:webHidden/>
          </w:rPr>
        </w:r>
        <w:r w:rsidRPr="00DC7072">
          <w:rPr>
            <w:noProof/>
            <w:webHidden/>
          </w:rPr>
          <w:fldChar w:fldCharType="separate"/>
        </w:r>
        <w:r w:rsidRPr="00DC7072">
          <w:rPr>
            <w:noProof/>
            <w:webHidden/>
          </w:rPr>
          <w:t>4</w:t>
        </w:r>
        <w:r w:rsidRPr="00DC7072">
          <w:rPr>
            <w:noProof/>
            <w:webHidden/>
          </w:rPr>
          <w:fldChar w:fldCharType="end"/>
        </w:r>
      </w:hyperlink>
    </w:p>
    <w:p w14:paraId="62564650" w14:textId="26895FB9" w:rsidR="00FA5E56" w:rsidRPr="00DC7072" w:rsidRDefault="00FA5E56">
      <w:pPr>
        <w:pStyle w:val="TOC2"/>
        <w:tabs>
          <w:tab w:val="right" w:leader="dot" w:pos="9350"/>
        </w:tabs>
        <w:rPr>
          <w:rFonts w:asciiTheme="minorHAnsi" w:eastAsiaTheme="minorEastAsia" w:hAnsiTheme="minorHAnsi" w:cstheme="minorBidi"/>
          <w:noProof/>
          <w:sz w:val="22"/>
          <w:szCs w:val="22"/>
          <w:lang w:val="en-US" w:eastAsia="en-US"/>
        </w:rPr>
      </w:pPr>
      <w:hyperlink w:anchor="_Toc39565133" w:history="1">
        <w:r w:rsidRPr="00DC7072">
          <w:rPr>
            <w:rStyle w:val="Hyperlink"/>
            <w:rFonts w:eastAsiaTheme="majorEastAsia"/>
            <w:noProof/>
          </w:rPr>
          <w:t>Revision History</w:t>
        </w:r>
        <w:r w:rsidRPr="00DC7072">
          <w:rPr>
            <w:noProof/>
            <w:webHidden/>
          </w:rPr>
          <w:tab/>
        </w:r>
        <w:r w:rsidRPr="00DC7072">
          <w:rPr>
            <w:noProof/>
            <w:webHidden/>
          </w:rPr>
          <w:fldChar w:fldCharType="begin"/>
        </w:r>
        <w:r w:rsidRPr="00DC7072">
          <w:rPr>
            <w:noProof/>
            <w:webHidden/>
          </w:rPr>
          <w:instrText xml:space="preserve"> PAGEREF _Toc39565133 \h </w:instrText>
        </w:r>
        <w:r w:rsidRPr="00DC7072">
          <w:rPr>
            <w:noProof/>
            <w:webHidden/>
          </w:rPr>
        </w:r>
        <w:r w:rsidRPr="00DC7072">
          <w:rPr>
            <w:noProof/>
            <w:webHidden/>
          </w:rPr>
          <w:fldChar w:fldCharType="separate"/>
        </w:r>
        <w:r w:rsidRPr="00DC7072">
          <w:rPr>
            <w:noProof/>
            <w:webHidden/>
          </w:rPr>
          <w:t>5</w:t>
        </w:r>
        <w:r w:rsidRPr="00DC7072">
          <w:rPr>
            <w:noProof/>
            <w:webHidden/>
          </w:rPr>
          <w:fldChar w:fldCharType="end"/>
        </w:r>
      </w:hyperlink>
    </w:p>
    <w:p w14:paraId="22D44F3E" w14:textId="280E51FA"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4" w:history="1">
        <w:r w:rsidRPr="00DC7072">
          <w:rPr>
            <w:rStyle w:val="Hyperlink"/>
            <w:rFonts w:eastAsiaTheme="majorEastAsia"/>
            <w:noProof/>
          </w:rPr>
          <w:t>Table of Contents</w:t>
        </w:r>
        <w:r w:rsidRPr="00DC7072">
          <w:rPr>
            <w:noProof/>
            <w:webHidden/>
          </w:rPr>
          <w:tab/>
        </w:r>
        <w:r w:rsidRPr="00DC7072">
          <w:rPr>
            <w:noProof/>
            <w:webHidden/>
          </w:rPr>
          <w:fldChar w:fldCharType="begin"/>
        </w:r>
        <w:r w:rsidRPr="00DC7072">
          <w:rPr>
            <w:noProof/>
            <w:webHidden/>
          </w:rPr>
          <w:instrText xml:space="preserve"> PAGEREF _Toc39565134 \h </w:instrText>
        </w:r>
        <w:r w:rsidRPr="00DC7072">
          <w:rPr>
            <w:noProof/>
            <w:webHidden/>
          </w:rPr>
        </w:r>
        <w:r w:rsidRPr="00DC7072">
          <w:rPr>
            <w:noProof/>
            <w:webHidden/>
          </w:rPr>
          <w:fldChar w:fldCharType="separate"/>
        </w:r>
        <w:r w:rsidRPr="00DC7072">
          <w:rPr>
            <w:noProof/>
            <w:webHidden/>
          </w:rPr>
          <w:t>6</w:t>
        </w:r>
        <w:r w:rsidRPr="00DC7072">
          <w:rPr>
            <w:noProof/>
            <w:webHidden/>
          </w:rPr>
          <w:fldChar w:fldCharType="end"/>
        </w:r>
      </w:hyperlink>
    </w:p>
    <w:p w14:paraId="45F0D1BE" w14:textId="7D2533A3"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5" w:history="1">
        <w:r w:rsidRPr="00DC7072">
          <w:rPr>
            <w:rStyle w:val="Hyperlink"/>
            <w:rFonts w:eastAsiaTheme="majorEastAsia"/>
            <w:noProof/>
          </w:rPr>
          <w:t>List of Acronyms</w:t>
        </w:r>
        <w:r w:rsidRPr="00DC7072">
          <w:rPr>
            <w:noProof/>
            <w:webHidden/>
          </w:rPr>
          <w:tab/>
        </w:r>
        <w:r w:rsidRPr="00DC7072">
          <w:rPr>
            <w:noProof/>
            <w:webHidden/>
          </w:rPr>
          <w:fldChar w:fldCharType="begin"/>
        </w:r>
        <w:r w:rsidRPr="00DC7072">
          <w:rPr>
            <w:noProof/>
            <w:webHidden/>
          </w:rPr>
          <w:instrText xml:space="preserve"> PAGEREF _Toc39565135 \h </w:instrText>
        </w:r>
        <w:r w:rsidRPr="00DC7072">
          <w:rPr>
            <w:noProof/>
            <w:webHidden/>
          </w:rPr>
        </w:r>
        <w:r w:rsidRPr="00DC7072">
          <w:rPr>
            <w:noProof/>
            <w:webHidden/>
          </w:rPr>
          <w:fldChar w:fldCharType="separate"/>
        </w:r>
        <w:r w:rsidRPr="00DC7072">
          <w:rPr>
            <w:noProof/>
            <w:webHidden/>
          </w:rPr>
          <w:t>7</w:t>
        </w:r>
        <w:r w:rsidRPr="00DC7072">
          <w:rPr>
            <w:noProof/>
            <w:webHidden/>
          </w:rPr>
          <w:fldChar w:fldCharType="end"/>
        </w:r>
      </w:hyperlink>
    </w:p>
    <w:p w14:paraId="42AB4628" w14:textId="21A873D6"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6" w:history="1">
        <w:r w:rsidRPr="00DC7072">
          <w:rPr>
            <w:rStyle w:val="Hyperlink"/>
            <w:rFonts w:eastAsiaTheme="majorEastAsia"/>
            <w:noProof/>
          </w:rPr>
          <w:t>1. Introduction</w:t>
        </w:r>
        <w:r w:rsidRPr="00DC7072">
          <w:rPr>
            <w:noProof/>
            <w:webHidden/>
          </w:rPr>
          <w:tab/>
        </w:r>
        <w:r w:rsidRPr="00DC7072">
          <w:rPr>
            <w:noProof/>
            <w:webHidden/>
          </w:rPr>
          <w:fldChar w:fldCharType="begin"/>
        </w:r>
        <w:r w:rsidRPr="00DC7072">
          <w:rPr>
            <w:noProof/>
            <w:webHidden/>
          </w:rPr>
          <w:instrText xml:space="preserve"> PAGEREF _Toc39565136 \h </w:instrText>
        </w:r>
        <w:r w:rsidRPr="00DC7072">
          <w:rPr>
            <w:noProof/>
            <w:webHidden/>
          </w:rPr>
        </w:r>
        <w:r w:rsidRPr="00DC7072">
          <w:rPr>
            <w:noProof/>
            <w:webHidden/>
          </w:rPr>
          <w:fldChar w:fldCharType="separate"/>
        </w:r>
        <w:r w:rsidRPr="00DC7072">
          <w:rPr>
            <w:noProof/>
            <w:webHidden/>
          </w:rPr>
          <w:t>8</w:t>
        </w:r>
        <w:r w:rsidRPr="00DC7072">
          <w:rPr>
            <w:noProof/>
            <w:webHidden/>
          </w:rPr>
          <w:fldChar w:fldCharType="end"/>
        </w:r>
      </w:hyperlink>
    </w:p>
    <w:p w14:paraId="3FAF4818" w14:textId="45549B54"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7" w:history="1">
        <w:r w:rsidRPr="00DC7072">
          <w:rPr>
            <w:rStyle w:val="Hyperlink"/>
            <w:rFonts w:eastAsiaTheme="majorEastAsia"/>
            <w:noProof/>
          </w:rPr>
          <w:t>2. Objectives</w:t>
        </w:r>
        <w:r w:rsidRPr="00DC7072">
          <w:rPr>
            <w:noProof/>
            <w:webHidden/>
          </w:rPr>
          <w:tab/>
        </w:r>
        <w:r w:rsidRPr="00DC7072">
          <w:rPr>
            <w:noProof/>
            <w:webHidden/>
          </w:rPr>
          <w:fldChar w:fldCharType="begin"/>
        </w:r>
        <w:r w:rsidRPr="00DC7072">
          <w:rPr>
            <w:noProof/>
            <w:webHidden/>
          </w:rPr>
          <w:instrText xml:space="preserve"> PAGEREF _Toc39565137 \h </w:instrText>
        </w:r>
        <w:r w:rsidRPr="00DC7072">
          <w:rPr>
            <w:noProof/>
            <w:webHidden/>
          </w:rPr>
        </w:r>
        <w:r w:rsidRPr="00DC7072">
          <w:rPr>
            <w:noProof/>
            <w:webHidden/>
          </w:rPr>
          <w:fldChar w:fldCharType="separate"/>
        </w:r>
        <w:r w:rsidRPr="00DC7072">
          <w:rPr>
            <w:noProof/>
            <w:webHidden/>
          </w:rPr>
          <w:t>9</w:t>
        </w:r>
        <w:r w:rsidRPr="00DC7072">
          <w:rPr>
            <w:noProof/>
            <w:webHidden/>
          </w:rPr>
          <w:fldChar w:fldCharType="end"/>
        </w:r>
      </w:hyperlink>
    </w:p>
    <w:p w14:paraId="426D9936" w14:textId="6E385A93"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8" w:history="1">
        <w:r w:rsidRPr="00DC7072">
          <w:rPr>
            <w:rStyle w:val="Hyperlink"/>
            <w:rFonts w:eastAsiaTheme="majorEastAsia"/>
            <w:noProof/>
          </w:rPr>
          <w:t>3. Preparing the Elevation Data</w:t>
        </w:r>
        <w:r w:rsidRPr="00DC7072">
          <w:rPr>
            <w:noProof/>
            <w:webHidden/>
          </w:rPr>
          <w:tab/>
        </w:r>
        <w:r w:rsidRPr="00DC7072">
          <w:rPr>
            <w:noProof/>
            <w:webHidden/>
          </w:rPr>
          <w:fldChar w:fldCharType="begin"/>
        </w:r>
        <w:r w:rsidRPr="00DC7072">
          <w:rPr>
            <w:noProof/>
            <w:webHidden/>
          </w:rPr>
          <w:instrText xml:space="preserve"> PAGEREF _Toc39565138 \h </w:instrText>
        </w:r>
        <w:r w:rsidRPr="00DC7072">
          <w:rPr>
            <w:noProof/>
            <w:webHidden/>
          </w:rPr>
        </w:r>
        <w:r w:rsidRPr="00DC7072">
          <w:rPr>
            <w:noProof/>
            <w:webHidden/>
          </w:rPr>
          <w:fldChar w:fldCharType="separate"/>
        </w:r>
        <w:r w:rsidRPr="00DC7072">
          <w:rPr>
            <w:noProof/>
            <w:webHidden/>
          </w:rPr>
          <w:t>10</w:t>
        </w:r>
        <w:r w:rsidRPr="00DC7072">
          <w:rPr>
            <w:noProof/>
            <w:webHidden/>
          </w:rPr>
          <w:fldChar w:fldCharType="end"/>
        </w:r>
      </w:hyperlink>
    </w:p>
    <w:p w14:paraId="019B73F4" w14:textId="56441895"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39" w:history="1">
        <w:r w:rsidRPr="00DC7072">
          <w:rPr>
            <w:rStyle w:val="Hyperlink"/>
            <w:rFonts w:eastAsiaTheme="majorEastAsia"/>
            <w:noProof/>
          </w:rPr>
          <w:t>4. Create Cost Path Tool</w:t>
        </w:r>
        <w:r w:rsidRPr="00DC7072">
          <w:rPr>
            <w:noProof/>
            <w:webHidden/>
          </w:rPr>
          <w:tab/>
        </w:r>
        <w:r w:rsidRPr="00DC7072">
          <w:rPr>
            <w:noProof/>
            <w:webHidden/>
          </w:rPr>
          <w:fldChar w:fldCharType="begin"/>
        </w:r>
        <w:r w:rsidRPr="00DC7072">
          <w:rPr>
            <w:noProof/>
            <w:webHidden/>
          </w:rPr>
          <w:instrText xml:space="preserve"> PAGEREF _Toc39565139 \h </w:instrText>
        </w:r>
        <w:r w:rsidRPr="00DC7072">
          <w:rPr>
            <w:noProof/>
            <w:webHidden/>
          </w:rPr>
        </w:r>
        <w:r w:rsidRPr="00DC7072">
          <w:rPr>
            <w:noProof/>
            <w:webHidden/>
          </w:rPr>
          <w:fldChar w:fldCharType="separate"/>
        </w:r>
        <w:r w:rsidRPr="00DC7072">
          <w:rPr>
            <w:noProof/>
            <w:webHidden/>
          </w:rPr>
          <w:t>16</w:t>
        </w:r>
        <w:r w:rsidRPr="00DC7072">
          <w:rPr>
            <w:noProof/>
            <w:webHidden/>
          </w:rPr>
          <w:fldChar w:fldCharType="end"/>
        </w:r>
      </w:hyperlink>
    </w:p>
    <w:p w14:paraId="43BC081F" w14:textId="18C50AEB"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40" w:history="1">
        <w:r w:rsidRPr="00DC7072">
          <w:rPr>
            <w:rStyle w:val="Hyperlink"/>
            <w:rFonts w:eastAsiaTheme="majorEastAsia"/>
            <w:noProof/>
          </w:rPr>
          <w:t>5. Final DEM Update Process</w:t>
        </w:r>
        <w:r w:rsidRPr="00DC7072">
          <w:rPr>
            <w:noProof/>
            <w:webHidden/>
          </w:rPr>
          <w:tab/>
        </w:r>
        <w:r w:rsidRPr="00DC7072">
          <w:rPr>
            <w:noProof/>
            <w:webHidden/>
          </w:rPr>
          <w:fldChar w:fldCharType="begin"/>
        </w:r>
        <w:r w:rsidRPr="00DC7072">
          <w:rPr>
            <w:noProof/>
            <w:webHidden/>
          </w:rPr>
          <w:instrText xml:space="preserve"> PAGEREF _Toc39565140 \h </w:instrText>
        </w:r>
        <w:r w:rsidRPr="00DC7072">
          <w:rPr>
            <w:noProof/>
            <w:webHidden/>
          </w:rPr>
        </w:r>
        <w:r w:rsidRPr="00DC7072">
          <w:rPr>
            <w:noProof/>
            <w:webHidden/>
          </w:rPr>
          <w:fldChar w:fldCharType="separate"/>
        </w:r>
        <w:r w:rsidRPr="00DC7072">
          <w:rPr>
            <w:noProof/>
            <w:webHidden/>
          </w:rPr>
          <w:t>20</w:t>
        </w:r>
        <w:r w:rsidRPr="00DC7072">
          <w:rPr>
            <w:noProof/>
            <w:webHidden/>
          </w:rPr>
          <w:fldChar w:fldCharType="end"/>
        </w:r>
      </w:hyperlink>
    </w:p>
    <w:p w14:paraId="1F9054BF" w14:textId="3998C840" w:rsidR="00FA5E56" w:rsidRPr="00DC7072" w:rsidRDefault="00FA5E56">
      <w:pPr>
        <w:pStyle w:val="TOC1"/>
        <w:tabs>
          <w:tab w:val="right" w:leader="dot" w:pos="9350"/>
        </w:tabs>
        <w:rPr>
          <w:rFonts w:asciiTheme="minorHAnsi" w:eastAsiaTheme="minorEastAsia" w:hAnsiTheme="minorHAnsi" w:cstheme="minorBidi"/>
          <w:noProof/>
          <w:sz w:val="22"/>
          <w:szCs w:val="22"/>
          <w:lang w:val="en-US" w:eastAsia="en-US"/>
        </w:rPr>
      </w:pPr>
      <w:hyperlink w:anchor="_Toc39565141" w:history="1">
        <w:r w:rsidRPr="00DC7072">
          <w:rPr>
            <w:rStyle w:val="Hyperlink"/>
            <w:rFonts w:eastAsiaTheme="majorEastAsia"/>
            <w:noProof/>
          </w:rPr>
          <w:t>6. References</w:t>
        </w:r>
        <w:r w:rsidRPr="00DC7072">
          <w:rPr>
            <w:noProof/>
            <w:webHidden/>
          </w:rPr>
          <w:tab/>
        </w:r>
        <w:r w:rsidRPr="00DC7072">
          <w:rPr>
            <w:noProof/>
            <w:webHidden/>
          </w:rPr>
          <w:fldChar w:fldCharType="begin"/>
        </w:r>
        <w:r w:rsidRPr="00DC7072">
          <w:rPr>
            <w:noProof/>
            <w:webHidden/>
          </w:rPr>
          <w:instrText xml:space="preserve"> PAGEREF _Toc39565141 \h </w:instrText>
        </w:r>
        <w:r w:rsidRPr="00DC7072">
          <w:rPr>
            <w:noProof/>
            <w:webHidden/>
          </w:rPr>
        </w:r>
        <w:r w:rsidRPr="00DC7072">
          <w:rPr>
            <w:noProof/>
            <w:webHidden/>
          </w:rPr>
          <w:fldChar w:fldCharType="separate"/>
        </w:r>
        <w:r w:rsidRPr="00DC7072">
          <w:rPr>
            <w:noProof/>
            <w:webHidden/>
          </w:rPr>
          <w:t>22</w:t>
        </w:r>
        <w:r w:rsidRPr="00DC7072">
          <w:rPr>
            <w:noProof/>
            <w:webHidden/>
          </w:rPr>
          <w:fldChar w:fldCharType="end"/>
        </w:r>
      </w:hyperlink>
    </w:p>
    <w:p w14:paraId="1536B5FA" w14:textId="0A20C053" w:rsidR="00F817F3" w:rsidRPr="00DC7072" w:rsidRDefault="00F817F3" w:rsidP="00F817F3">
      <w:pPr>
        <w:pStyle w:val="BodyAccessibleTextMIRB"/>
        <w:rPr>
          <w:lang w:eastAsia="en-CA"/>
        </w:rPr>
        <w:sectPr w:rsidR="00F817F3" w:rsidRPr="00DC7072" w:rsidSect="001E404A">
          <w:footerReference w:type="default" r:id="rId16"/>
          <w:pgSz w:w="12240" w:h="15840"/>
          <w:pgMar w:top="1440" w:right="1440" w:bottom="1440" w:left="1440" w:header="432" w:footer="720" w:gutter="0"/>
          <w:cols w:space="720"/>
          <w:docGrid w:linePitch="360"/>
        </w:sectPr>
      </w:pPr>
      <w:r w:rsidRPr="00DC7072">
        <w:rPr>
          <w:rFonts w:eastAsia="Times New Roman" w:cs="Times New Roman"/>
          <w:szCs w:val="20"/>
          <w:lang w:eastAsia="en-CA"/>
        </w:rPr>
        <w:fldChar w:fldCharType="end"/>
      </w:r>
    </w:p>
    <w:p w14:paraId="6EEFF7BB" w14:textId="77777777" w:rsidR="00F817F3" w:rsidRPr="00DC7072" w:rsidRDefault="00F817F3" w:rsidP="00F817F3">
      <w:pPr>
        <w:pStyle w:val="Heading1MIRBMidPage"/>
      </w:pPr>
      <w:bookmarkStart w:id="7" w:name="_Toc39565135"/>
      <w:r w:rsidRPr="00DC7072">
        <w:lastRenderedPageBreak/>
        <w:t>List of Acronyms</w:t>
      </w:r>
      <w:bookmarkEnd w:id="7"/>
    </w:p>
    <w:p w14:paraId="1C481166" w14:textId="77777777" w:rsidR="00F817F3" w:rsidRPr="00DC7072" w:rsidRDefault="00F817F3" w:rsidP="00F817F3">
      <w:pPr>
        <w:pStyle w:val="BodyAccessibleTextMIRB"/>
      </w:pPr>
      <w:r w:rsidRPr="00DC7072">
        <w:t>DEM: Digital Elevation Model</w:t>
      </w:r>
    </w:p>
    <w:p w14:paraId="13D035BF" w14:textId="77777777" w:rsidR="00F817F3" w:rsidRPr="00DC7072" w:rsidRDefault="00F817F3" w:rsidP="00F817F3">
      <w:pPr>
        <w:pStyle w:val="BodyAccessibleTextMIRB"/>
        <w:rPr>
          <w:lang w:val="fr-CA"/>
        </w:rPr>
      </w:pPr>
      <w:r w:rsidRPr="00DC7072">
        <w:rPr>
          <w:lang w:val="fr-CA"/>
        </w:rPr>
        <w:t>DSM: Digital Surface Model</w:t>
      </w:r>
    </w:p>
    <w:p w14:paraId="48E69573" w14:textId="5100393D" w:rsidR="00541A8F" w:rsidRPr="00DC7072" w:rsidRDefault="00541A8F" w:rsidP="00F817F3">
      <w:pPr>
        <w:pStyle w:val="BodyAccessibleTextMIRB"/>
        <w:rPr>
          <w:lang w:val="fr-CA"/>
        </w:rPr>
      </w:pPr>
      <w:r w:rsidRPr="00DC7072">
        <w:rPr>
          <w:lang w:val="fr-CA"/>
        </w:rPr>
        <w:t>DTM: Digital Terrain Model</w:t>
      </w:r>
    </w:p>
    <w:p w14:paraId="6E3BFCD5" w14:textId="77777777" w:rsidR="00F817F3" w:rsidRPr="00DC7072" w:rsidRDefault="00F817F3" w:rsidP="00F817F3">
      <w:pPr>
        <w:pStyle w:val="BodyAccessibleTextMIRB"/>
      </w:pPr>
      <w:r w:rsidRPr="00DC7072">
        <w:t>GIS: Geographic Information System</w:t>
      </w:r>
    </w:p>
    <w:p w14:paraId="151F3FEF" w14:textId="0DF16C51" w:rsidR="00D649B0" w:rsidRPr="00DC7072" w:rsidRDefault="00D649B0" w:rsidP="00F817F3">
      <w:pPr>
        <w:pStyle w:val="BodyAccessibleTextMIRB"/>
      </w:pPr>
      <w:r w:rsidRPr="00DC7072">
        <w:t>GTA: Greater Toronto Area</w:t>
      </w:r>
    </w:p>
    <w:p w14:paraId="00AC41E8" w14:textId="6B690039" w:rsidR="00DE54B8" w:rsidRPr="00DC7072" w:rsidRDefault="00DE54B8" w:rsidP="00F817F3">
      <w:pPr>
        <w:pStyle w:val="BodyAccessibleTextMIRB"/>
      </w:pPr>
      <w:r w:rsidRPr="00DC7072">
        <w:t>LCP: Least Cost Path</w:t>
      </w:r>
    </w:p>
    <w:p w14:paraId="7D0A59BE" w14:textId="77777777" w:rsidR="00F817F3" w:rsidRPr="00DC7072" w:rsidRDefault="00F817F3" w:rsidP="00F817F3">
      <w:pPr>
        <w:pStyle w:val="BodyAccessibleTextMIRB"/>
      </w:pPr>
      <w:r w:rsidRPr="00DC7072">
        <w:t>MGSS: Mapping and Geomatics Services Section</w:t>
      </w:r>
    </w:p>
    <w:p w14:paraId="1121B80D" w14:textId="77777777" w:rsidR="00F817F3" w:rsidRPr="00DC7072" w:rsidRDefault="00F817F3" w:rsidP="00F817F3">
      <w:pPr>
        <w:pStyle w:val="BodyAccessibleTextMIRB"/>
      </w:pPr>
      <w:r w:rsidRPr="00DC7072">
        <w:t>MIRB: Mapping and Information Resources Branch</w:t>
      </w:r>
    </w:p>
    <w:p w14:paraId="559E7F19" w14:textId="4DD52A6E" w:rsidR="00F817F3" w:rsidRPr="00DC7072" w:rsidRDefault="00E5361A" w:rsidP="00F817F3">
      <w:pPr>
        <w:pStyle w:val="BodyAccessibleTextMIRB"/>
      </w:pPr>
      <w:r w:rsidRPr="00DC7072">
        <w:t>MNR</w:t>
      </w:r>
      <w:r w:rsidR="00F817F3" w:rsidRPr="00DC7072">
        <w:t xml:space="preserve">: </w:t>
      </w:r>
      <w:r w:rsidR="001F6D1F" w:rsidRPr="00DC7072">
        <w:t>(Ontario) Ministry of Natural Resources</w:t>
      </w:r>
    </w:p>
    <w:p w14:paraId="3C7EBAA6" w14:textId="30F93F11" w:rsidR="00F817F3" w:rsidRPr="00DC7072" w:rsidRDefault="00F817F3" w:rsidP="00F817F3">
      <w:pPr>
        <w:pStyle w:val="BodyAccessibleTextMIRB"/>
      </w:pPr>
      <w:r w:rsidRPr="00DC7072">
        <w:t>O</w:t>
      </w:r>
      <w:r w:rsidR="005034EF" w:rsidRPr="00DC7072">
        <w:t>WI</w:t>
      </w:r>
      <w:r w:rsidRPr="00DC7072">
        <w:t xml:space="preserve">T: Ontario </w:t>
      </w:r>
      <w:r w:rsidR="005034EF" w:rsidRPr="00DC7072">
        <w:t>Watershed Information</w:t>
      </w:r>
      <w:r w:rsidR="00D649B0" w:rsidRPr="00DC7072">
        <w:t xml:space="preserve"> Tool</w:t>
      </w:r>
    </w:p>
    <w:p w14:paraId="325B0E96" w14:textId="77777777" w:rsidR="00A15045" w:rsidRPr="00DC7072" w:rsidRDefault="00F817F3" w:rsidP="00F817F3">
      <w:pPr>
        <w:pStyle w:val="BodyAccessibleTextMIRB"/>
      </w:pPr>
      <w:r w:rsidRPr="00DC7072">
        <w:t>OIH: Ontario Integrated Hydrology data</w:t>
      </w:r>
    </w:p>
    <w:p w14:paraId="64CB409A" w14:textId="6A4B681E" w:rsidR="00F817F3" w:rsidRPr="00DC7072" w:rsidRDefault="00F817F3" w:rsidP="00F817F3">
      <w:pPr>
        <w:pStyle w:val="BodyAccessibleTextMIRB"/>
      </w:pPr>
      <w:r w:rsidRPr="00DC7072">
        <w:t>QA/QC: Quality Assurance / Quality Control</w:t>
      </w:r>
    </w:p>
    <w:p w14:paraId="18464259" w14:textId="5A6C1D48" w:rsidR="00DE54B8" w:rsidRPr="00DC7072" w:rsidRDefault="00DE54B8" w:rsidP="00F817F3">
      <w:pPr>
        <w:pStyle w:val="BodyAccessibleTextMIRB"/>
      </w:pPr>
      <w:r w:rsidRPr="00DC7072">
        <w:t>PDEM: Provincial Digital Elevation Model</w:t>
      </w:r>
    </w:p>
    <w:p w14:paraId="647A4D07" w14:textId="77777777" w:rsidR="00F817F3" w:rsidRPr="00DC7072" w:rsidRDefault="00F817F3" w:rsidP="00F817F3">
      <w:pPr>
        <w:pStyle w:val="BodyAccessibleTextMIRB"/>
      </w:pPr>
      <w:r w:rsidRPr="00DC7072">
        <w:t>PMU: Provincial Mapping Unit</w:t>
      </w:r>
    </w:p>
    <w:p w14:paraId="51BAA991" w14:textId="05C6B003" w:rsidR="00A15045" w:rsidRPr="00DC7072" w:rsidRDefault="00A15045" w:rsidP="00F817F3">
      <w:pPr>
        <w:pStyle w:val="BodyAccessibleTextMIRB"/>
      </w:pPr>
      <w:r w:rsidRPr="00DC7072">
        <w:t xml:space="preserve">SWOOP: Southwestern Ontario Orthophotography </w:t>
      </w:r>
      <w:commentRangeStart w:id="8"/>
      <w:r w:rsidRPr="00DC7072">
        <w:t>Project</w:t>
      </w:r>
      <w:commentRangeEnd w:id="8"/>
      <w:r w:rsidR="00EB4571" w:rsidRPr="00DC7072">
        <w:rPr>
          <w:rStyle w:val="CommentReference"/>
          <w:rFonts w:eastAsia="Times New Roman" w:cs="Times New Roman"/>
          <w:lang w:eastAsia="en-CA"/>
        </w:rPr>
        <w:commentReference w:id="8"/>
      </w:r>
    </w:p>
    <w:p w14:paraId="332ED149" w14:textId="77777777" w:rsidR="00F817F3" w:rsidRPr="00DC7072" w:rsidRDefault="00F817F3" w:rsidP="00F817F3">
      <w:pPr>
        <w:pStyle w:val="Heading1MIRBTopofPage"/>
      </w:pPr>
      <w:bookmarkStart w:id="9" w:name="_Toc39565136"/>
      <w:r w:rsidRPr="00DC7072">
        <w:lastRenderedPageBreak/>
        <w:t>Introduction</w:t>
      </w:r>
      <w:bookmarkEnd w:id="9"/>
    </w:p>
    <w:p w14:paraId="69E6445D" w14:textId="2D416AE8" w:rsidR="00A15045" w:rsidRPr="00DC7072" w:rsidRDefault="007A7FBA" w:rsidP="00F817F3">
      <w:pPr>
        <w:pStyle w:val="BodyAccessibleTextMIRB"/>
      </w:pPr>
      <w:r w:rsidRPr="00DC7072">
        <w:t>The Provincial DEM</w:t>
      </w:r>
      <w:r w:rsidR="002F21E4" w:rsidRPr="00DC7072">
        <w:t xml:space="preserve"> (PDEM)</w:t>
      </w:r>
      <w:r w:rsidRPr="00DC7072">
        <w:t xml:space="preserve"> is a </w:t>
      </w:r>
      <w:r w:rsidR="002F21E4" w:rsidRPr="00DC7072">
        <w:t xml:space="preserve">unique </w:t>
      </w:r>
      <w:r w:rsidRPr="00DC7072">
        <w:t xml:space="preserve">product </w:t>
      </w:r>
      <w:r w:rsidR="002F21E4" w:rsidRPr="00DC7072">
        <w:t xml:space="preserve">composed </w:t>
      </w:r>
      <w:r w:rsidRPr="00DC7072">
        <w:t xml:space="preserve">of several elevation data sources across Ontario. The </w:t>
      </w:r>
      <w:r w:rsidR="00541A8F" w:rsidRPr="00DC7072">
        <w:t>data</w:t>
      </w:r>
      <w:r w:rsidRPr="00DC7072">
        <w:t xml:space="preserve"> used </w:t>
      </w:r>
      <w:r w:rsidR="00541A8F" w:rsidRPr="00DC7072">
        <w:t xml:space="preserve">to compile the </w:t>
      </w:r>
      <w:r w:rsidR="002F21E4" w:rsidRPr="00DC7072">
        <w:t>PDEM</w:t>
      </w:r>
      <w:r w:rsidR="00541A8F" w:rsidRPr="00DC7072">
        <w:t xml:space="preserve"> traditionally comprised</w:t>
      </w:r>
      <w:r w:rsidRPr="00DC7072">
        <w:t xml:space="preserve"> </w:t>
      </w:r>
      <w:r w:rsidR="00541A8F" w:rsidRPr="00DC7072">
        <w:t xml:space="preserve">of </w:t>
      </w:r>
      <w:r w:rsidRPr="00DC7072">
        <w:t xml:space="preserve">Ontario Basic Mapping </w:t>
      </w:r>
      <w:r w:rsidR="00541A8F" w:rsidRPr="00DC7072">
        <w:t xml:space="preserve">elevation sources (a combination of DTM and contours) captured at 1:10 000 for southern Ontario and 1:20 000 for central Ontario, and the Shuttle </w:t>
      </w:r>
      <w:commentRangeStart w:id="10"/>
      <w:r w:rsidR="00541A8F" w:rsidRPr="00DC7072">
        <w:t>Rad</w:t>
      </w:r>
      <w:r w:rsidR="00E5361A" w:rsidRPr="00DC7072">
        <w:t>a</w:t>
      </w:r>
      <w:r w:rsidR="00541A8F" w:rsidRPr="00DC7072">
        <w:t>r</w:t>
      </w:r>
      <w:commentRangeEnd w:id="10"/>
      <w:r w:rsidR="008214C4" w:rsidRPr="00DC7072">
        <w:rPr>
          <w:rStyle w:val="CommentReference"/>
          <w:rFonts w:eastAsia="Times New Roman" w:cs="Times New Roman"/>
          <w:lang w:eastAsia="en-CA"/>
        </w:rPr>
        <w:commentReference w:id="10"/>
      </w:r>
      <w:r w:rsidR="00541A8F" w:rsidRPr="00DC7072">
        <w:t xml:space="preserve"> DSM product for northern Ontario.</w:t>
      </w:r>
      <w:r w:rsidRPr="00DC7072">
        <w:t xml:space="preserve"> </w:t>
      </w:r>
      <w:r w:rsidR="00C615DF" w:rsidRPr="00DC7072">
        <w:t xml:space="preserve">The intent of the </w:t>
      </w:r>
      <w:r w:rsidR="002F21E4" w:rsidRPr="00DC7072">
        <w:t>PDEM</w:t>
      </w:r>
      <w:r w:rsidR="00C615DF" w:rsidRPr="00DC7072">
        <w:t xml:space="preserve"> was to support ministry </w:t>
      </w:r>
      <w:r w:rsidR="002F21E4" w:rsidRPr="00DC7072">
        <w:t xml:space="preserve">broad scale </w:t>
      </w:r>
      <w:r w:rsidR="00C615DF" w:rsidRPr="00DC7072">
        <w:t xml:space="preserve">mapping and analysis applications at the regional level. Despite the stated vertical accuracies of +/- 5 metres for these data sources, they are a snap shot in time and do not necessarily reflect the current terrain and the constant change that is occurring due to natural resource activities, urbanization and natural disturbance from erosion and weather related events. </w:t>
      </w:r>
      <w:r w:rsidR="00A15045" w:rsidRPr="00DC7072">
        <w:t xml:space="preserve">For these reasons, there is an interest to update the </w:t>
      </w:r>
      <w:r w:rsidR="002F21E4" w:rsidRPr="00DC7072">
        <w:t>PDEM</w:t>
      </w:r>
      <w:r w:rsidR="00A15045" w:rsidRPr="00DC7072">
        <w:t xml:space="preserve"> using more recent data acquisitions starting with the photogrammetrically derived DTM’s for the Greater Toronto Area (GTA), southwestern Ontario (SWOOP), and the </w:t>
      </w:r>
      <w:r w:rsidR="00187F09">
        <w:t>Lidar</w:t>
      </w:r>
      <w:r w:rsidR="00A15045" w:rsidRPr="00DC7072">
        <w:t xml:space="preserve"> derived DTM’s for Lake Erie, Peterborough County, and potentially other regions of Ontario.</w:t>
      </w:r>
    </w:p>
    <w:p w14:paraId="10C4BF1A" w14:textId="1703B96A" w:rsidR="00F817F3" w:rsidRPr="00DC7072" w:rsidRDefault="002F21E4" w:rsidP="001A36F8">
      <w:pPr>
        <w:pStyle w:val="BodyAccessibleTextMIRB"/>
      </w:pPr>
      <w:r w:rsidRPr="00DC7072">
        <w:t xml:space="preserve">The </w:t>
      </w:r>
      <w:r w:rsidR="007A7FBA" w:rsidRPr="00DC7072">
        <w:t>Least Cost Path</w:t>
      </w:r>
      <w:r w:rsidR="009607C9" w:rsidRPr="00DC7072">
        <w:t xml:space="preserve"> (LCP)</w:t>
      </w:r>
      <w:r w:rsidR="007A7FBA" w:rsidRPr="00DC7072">
        <w:t xml:space="preserve"> method</w:t>
      </w:r>
      <w:r w:rsidR="005D5EE6" w:rsidRPr="00DC7072">
        <w:t xml:space="preserve"> was introduced in 2011 as a way to seamlessly incorporate the Shuttle Radar DSM product</w:t>
      </w:r>
      <w:r w:rsidR="00481C72" w:rsidRPr="00DC7072">
        <w:t xml:space="preserve"> into the </w:t>
      </w:r>
      <w:r w:rsidRPr="00DC7072">
        <w:t>PDEM</w:t>
      </w:r>
      <w:r w:rsidR="00481C72" w:rsidRPr="00DC7072">
        <w:t xml:space="preserve"> where previously there was no data north of the Forestry Management Area of Undertaking. </w:t>
      </w:r>
      <w:r w:rsidR="001A36F8" w:rsidRPr="00DC7072">
        <w:t xml:space="preserve">This update was required to support community based land use planning in the Far North. </w:t>
      </w:r>
      <w:r w:rsidR="00481C72" w:rsidRPr="00DC7072">
        <w:t>This method proved effective in minimizing artificial cliff and valley artifacts along the mosaic cutline between differently sourced elevation products</w:t>
      </w:r>
      <w:r w:rsidR="001A36F8" w:rsidRPr="00DC7072">
        <w:t xml:space="preserve">, and therefore has been adopted as the main method for updating the </w:t>
      </w:r>
      <w:r w:rsidRPr="00DC7072">
        <w:t>PDEM</w:t>
      </w:r>
      <w:r w:rsidR="001A36F8" w:rsidRPr="00DC7072">
        <w:t xml:space="preserve"> for the rest of Ontario.</w:t>
      </w:r>
      <w:r w:rsidR="00682A00" w:rsidRPr="00DC7072">
        <w:t xml:space="preserve"> </w:t>
      </w:r>
    </w:p>
    <w:p w14:paraId="02587817" w14:textId="3BA6EFB1" w:rsidR="00682A00" w:rsidRPr="00DC7072" w:rsidRDefault="00682A00" w:rsidP="001A36F8">
      <w:pPr>
        <w:pStyle w:val="BodyAccessibleTextMIRB"/>
      </w:pPr>
      <w:r w:rsidRPr="00DC7072">
        <w:t>The LCP method was subsequently automated in Python with the development of the “Create Cost Path” tool. However, there is a fair amount of data preparation required before running the tool which is also described in this document.</w:t>
      </w:r>
    </w:p>
    <w:p w14:paraId="57B0B519" w14:textId="72F4FF06" w:rsidR="009607C9" w:rsidRPr="00DC7072" w:rsidRDefault="009607C9" w:rsidP="001A36F8">
      <w:pPr>
        <w:pStyle w:val="BodyAccessibleTextMIRB"/>
      </w:pPr>
      <w:r w:rsidRPr="00DC7072">
        <w:t xml:space="preserve">Unless otherwise noted, visual examples portrayed in this document pertain to the 2017/18 </w:t>
      </w:r>
      <w:r w:rsidR="00187F09">
        <w:t>Lidar</w:t>
      </w:r>
      <w:r w:rsidRPr="00DC7072">
        <w:t xml:space="preserve"> acquisition for Peterborough County, </w:t>
      </w:r>
      <w:r w:rsidR="00682A00" w:rsidRPr="00DC7072">
        <w:t xml:space="preserve">a relatively small area </w:t>
      </w:r>
      <w:r w:rsidR="00C14371" w:rsidRPr="00DC7072">
        <w:t xml:space="preserve">(approximately 6800 square kilometres) </w:t>
      </w:r>
      <w:r w:rsidRPr="00DC7072">
        <w:t xml:space="preserve">which proved effective in illustrating the key interim and final outputs of the LCP procedure. </w:t>
      </w:r>
    </w:p>
    <w:p w14:paraId="415A1E70" w14:textId="77777777" w:rsidR="00F817F3" w:rsidRPr="00DC7072" w:rsidRDefault="00F817F3" w:rsidP="00F817F3">
      <w:pPr>
        <w:pStyle w:val="Heading1MIRBTopofPage"/>
      </w:pPr>
      <w:bookmarkStart w:id="11" w:name="_Toc429567527"/>
      <w:bookmarkStart w:id="12" w:name="_Toc433037629"/>
      <w:bookmarkStart w:id="13" w:name="_Toc498435844"/>
      <w:bookmarkStart w:id="14" w:name="_Toc39565137"/>
      <w:r w:rsidRPr="00DC7072">
        <w:lastRenderedPageBreak/>
        <w:t>Objectives</w:t>
      </w:r>
      <w:bookmarkEnd w:id="11"/>
      <w:bookmarkEnd w:id="12"/>
      <w:bookmarkEnd w:id="13"/>
      <w:bookmarkEnd w:id="14"/>
    </w:p>
    <w:p w14:paraId="67B28521" w14:textId="49235037" w:rsidR="00E478CE" w:rsidRPr="00DC7072" w:rsidRDefault="00E478CE" w:rsidP="00E478CE">
      <w:pPr>
        <w:pStyle w:val="BodyAccessibleTextMIRB"/>
      </w:pPr>
      <w:r w:rsidRPr="00DC7072">
        <w:t xml:space="preserve">The objective is to </w:t>
      </w:r>
      <w:r w:rsidR="00BB2148" w:rsidRPr="00DC7072">
        <w:t xml:space="preserve">implement </w:t>
      </w:r>
      <w:r w:rsidRPr="00DC7072">
        <w:t xml:space="preserve">an effective method of updating the </w:t>
      </w:r>
      <w:r w:rsidR="00F22DDA" w:rsidRPr="00DC7072">
        <w:t xml:space="preserve">Provincial Digital Elevation Model (PDEM) </w:t>
      </w:r>
      <w:r w:rsidRPr="00DC7072">
        <w:t xml:space="preserve">with newly acquired elevation products across the province of Ontario while preserving the original terrain values as much as possible from the respective data sources. Many of the new products have improved levels of accuracy when compared to older data sources which can be explained by technology innovation and changes to the terrain over time. This variation can cause issues when two different products meet. Complicating the issue further is the fact that the </w:t>
      </w:r>
      <w:r w:rsidR="002F21E4" w:rsidRPr="00DC7072">
        <w:t>PDEM</w:t>
      </w:r>
      <w:r w:rsidRPr="00DC7072">
        <w:t xml:space="preserve"> is used in several key products and online services produced </w:t>
      </w:r>
      <w:r w:rsidR="00F22DDA" w:rsidRPr="00DC7072">
        <w:t>by the Provincial Mapping Unit (PMU)</w:t>
      </w:r>
      <w:r w:rsidRPr="00DC7072">
        <w:t xml:space="preserve"> for resource management activities including </w:t>
      </w:r>
      <w:r w:rsidR="005034EF" w:rsidRPr="00DC7072">
        <w:t xml:space="preserve">the </w:t>
      </w:r>
      <w:r w:rsidRPr="00DC7072">
        <w:t>O</w:t>
      </w:r>
      <w:r w:rsidR="005034EF" w:rsidRPr="00DC7072">
        <w:t xml:space="preserve">ntario Watershed Information </w:t>
      </w:r>
      <w:r w:rsidRPr="00DC7072">
        <w:t>T</w:t>
      </w:r>
      <w:r w:rsidR="005034EF" w:rsidRPr="00DC7072">
        <w:t>ool (OWIT)</w:t>
      </w:r>
      <w:r w:rsidRPr="00DC7072">
        <w:t>, Ontario’s Integrated Hydrology and Watershed</w:t>
      </w:r>
      <w:r w:rsidR="005034EF" w:rsidRPr="00DC7072">
        <w:t xml:space="preserve"> Boundarie</w:t>
      </w:r>
      <w:r w:rsidRPr="00DC7072">
        <w:t xml:space="preserve">s. </w:t>
      </w:r>
      <w:r w:rsidR="23B9D25A" w:rsidRPr="00DC7072">
        <w:t>Therefore,</w:t>
      </w:r>
      <w:r w:rsidRPr="00DC7072">
        <w:t xml:space="preserve"> a clear and defen</w:t>
      </w:r>
      <w:r w:rsidR="00F22DDA" w:rsidRPr="00DC7072">
        <w:t>sib</w:t>
      </w:r>
      <w:r w:rsidRPr="00DC7072">
        <w:t xml:space="preserve">le approach to creating a smooth transition between data sources becomes important. Traditional methods like merging and mosaic blending have their own inherent issues. Simply dropping in newer more accurate products could create an artificial cliff effect where they merge. The blending option applies a weighted average to values between sources which has the following limitations: </w:t>
      </w:r>
    </w:p>
    <w:p w14:paraId="29247C33" w14:textId="77777777" w:rsidR="00E478CE" w:rsidRPr="00DC7072" w:rsidRDefault="00E478CE" w:rsidP="00E478CE">
      <w:pPr>
        <w:pStyle w:val="BodyAccessibleTextMIRB"/>
        <w:numPr>
          <w:ilvl w:val="0"/>
          <w:numId w:val="54"/>
        </w:numPr>
      </w:pPr>
      <w:r w:rsidRPr="00DC7072">
        <w:t>Blending results can vary depending on the amount of overlap.</w:t>
      </w:r>
    </w:p>
    <w:p w14:paraId="57EA7E1E" w14:textId="2F15C2E4" w:rsidR="00E478CE" w:rsidRPr="00DC7072" w:rsidRDefault="00E478CE" w:rsidP="00E478CE">
      <w:pPr>
        <w:pStyle w:val="BodyAccessibleTextMIRB"/>
        <w:numPr>
          <w:ilvl w:val="0"/>
          <w:numId w:val="54"/>
        </w:numPr>
      </w:pPr>
      <w:r w:rsidRPr="00DC7072">
        <w:t>Elevation artifacts can be introduced in fringe areas where previously there was no data.</w:t>
      </w:r>
    </w:p>
    <w:p w14:paraId="1B326EF2" w14:textId="77777777" w:rsidR="00E478CE" w:rsidRPr="00DC7072" w:rsidRDefault="00E478CE" w:rsidP="00E478CE">
      <w:pPr>
        <w:pStyle w:val="BodyAccessibleTextMIRB"/>
        <w:numPr>
          <w:ilvl w:val="0"/>
          <w:numId w:val="54"/>
        </w:numPr>
      </w:pPr>
      <w:r w:rsidRPr="00DC7072">
        <w:t>It is difficult to estimate the level of accuracy of overlapping areas that have been blended. It is also difficult to source these values for metadata purposes.</w:t>
      </w:r>
    </w:p>
    <w:p w14:paraId="05F5E3B4" w14:textId="507B0D90" w:rsidR="00E478CE" w:rsidRPr="00DC7072" w:rsidRDefault="00E478CE" w:rsidP="00E478CE">
      <w:pPr>
        <w:pStyle w:val="BodyAccessibleTextMIRB"/>
        <w:numPr>
          <w:ilvl w:val="0"/>
          <w:numId w:val="54"/>
        </w:numPr>
      </w:pPr>
      <w:r w:rsidRPr="00DC7072">
        <w:t>The less overlap you have, the greater the chance of the “cliff effect” to occur.</w:t>
      </w:r>
    </w:p>
    <w:p w14:paraId="452D26B7" w14:textId="391D30A7" w:rsidR="00E478CE" w:rsidRPr="00DC7072" w:rsidRDefault="00BB2148" w:rsidP="00F817F3">
      <w:pPr>
        <w:pStyle w:val="BodyAccessibleTextMIRB"/>
      </w:pPr>
      <w:r w:rsidRPr="00DC7072">
        <w:t xml:space="preserve">This method and its automation also </w:t>
      </w:r>
      <w:r w:rsidR="00F22DDA" w:rsidRPr="00DC7072">
        <w:t>contribute to</w:t>
      </w:r>
      <w:r w:rsidRPr="00DC7072">
        <w:t xml:space="preserve"> streamlining data processing workflows and updates to all our inter-related products</w:t>
      </w:r>
      <w:r w:rsidR="00E478CE" w:rsidRPr="00DC7072">
        <w:t xml:space="preserve"> specifically the fundamental surface water derivative products managed by the </w:t>
      </w:r>
      <w:r w:rsidR="00F22DDA" w:rsidRPr="00DC7072">
        <w:t>PMU</w:t>
      </w:r>
      <w:r w:rsidR="00E478CE" w:rsidRPr="00DC7072">
        <w:t xml:space="preserve"> such as the Ontario Integrated Hydrology (OIH) and Ontario Watershed </w:t>
      </w:r>
      <w:r w:rsidRPr="00DC7072">
        <w:t xml:space="preserve">Boundary (OWB) </w:t>
      </w:r>
      <w:r w:rsidR="00E478CE" w:rsidRPr="00DC7072">
        <w:t>data products.</w:t>
      </w:r>
      <w:r w:rsidRPr="00DC7072">
        <w:t xml:space="preserve"> </w:t>
      </w:r>
      <w:r w:rsidR="002D4FCB" w:rsidRPr="00DC7072">
        <w:t>Finally, i</w:t>
      </w:r>
      <w:r w:rsidRPr="00DC7072">
        <w:t>mplementing standardized and efficient updating processes allow us to be more responsive to changes over time.</w:t>
      </w:r>
    </w:p>
    <w:p w14:paraId="08463AA4" w14:textId="5ABB169C" w:rsidR="00F817F3" w:rsidRPr="00DC7072" w:rsidRDefault="00530CB2" w:rsidP="00F817F3">
      <w:pPr>
        <w:pStyle w:val="Heading1MIRBTopofPage"/>
      </w:pPr>
      <w:bookmarkStart w:id="15" w:name="_Toc498599160"/>
      <w:bookmarkStart w:id="16" w:name="_Toc498599165"/>
      <w:bookmarkStart w:id="17" w:name="_Toc39565138"/>
      <w:bookmarkEnd w:id="15"/>
      <w:bookmarkEnd w:id="16"/>
      <w:r w:rsidRPr="00DC7072">
        <w:lastRenderedPageBreak/>
        <w:t>Preparing the Elevation Data</w:t>
      </w:r>
      <w:bookmarkEnd w:id="17"/>
    </w:p>
    <w:p w14:paraId="533956D3" w14:textId="1710B3CC" w:rsidR="004623FA" w:rsidRPr="00DC7072" w:rsidRDefault="00530CB2" w:rsidP="004623FA">
      <w:pPr>
        <w:pStyle w:val="BodyAccessibleTextMIRB"/>
        <w:rPr>
          <w:lang w:eastAsia="en-CA"/>
        </w:rPr>
      </w:pPr>
      <w:r w:rsidRPr="00DC7072">
        <w:rPr>
          <w:lang w:eastAsia="en-CA"/>
        </w:rPr>
        <w:t xml:space="preserve">The </w:t>
      </w:r>
      <w:r w:rsidR="002F21E4" w:rsidRPr="00DC7072">
        <w:rPr>
          <w:lang w:eastAsia="en-CA"/>
        </w:rPr>
        <w:t>PDEM</w:t>
      </w:r>
      <w:r w:rsidRPr="00DC7072">
        <w:rPr>
          <w:lang w:eastAsia="en-CA"/>
        </w:rPr>
        <w:t xml:space="preserve"> update process begins with preparing the new and existing elevation data to be run through the Create Cost Path tool explained in the next section.</w:t>
      </w:r>
    </w:p>
    <w:p w14:paraId="1C6771B5" w14:textId="62C48F04" w:rsidR="0058247C" w:rsidRPr="00DC7072" w:rsidRDefault="0058247C" w:rsidP="002B0A88">
      <w:pPr>
        <w:pStyle w:val="NumberedListMIRB"/>
        <w:numPr>
          <w:ilvl w:val="0"/>
          <w:numId w:val="39"/>
        </w:numPr>
      </w:pPr>
      <w:r w:rsidRPr="00DC7072">
        <w:t xml:space="preserve">Load </w:t>
      </w:r>
      <w:r w:rsidR="002F21E4" w:rsidRPr="00DC7072">
        <w:t>PDEM</w:t>
      </w:r>
      <w:r w:rsidRPr="00DC7072">
        <w:t xml:space="preserve"> into a new ArcMap session and save the MXD.</w:t>
      </w:r>
    </w:p>
    <w:p w14:paraId="5E4574D8" w14:textId="29A06AB2" w:rsidR="0058247C" w:rsidRPr="00DC7072" w:rsidRDefault="0058247C" w:rsidP="002B0A88">
      <w:pPr>
        <w:pStyle w:val="NumberedListMIRB"/>
        <w:numPr>
          <w:ilvl w:val="0"/>
          <w:numId w:val="39"/>
        </w:numPr>
      </w:pPr>
      <w:r w:rsidRPr="00DC7072">
        <w:t>Ensure Data Frame matches loaded raster projection.</w:t>
      </w:r>
    </w:p>
    <w:p w14:paraId="0944663F" w14:textId="081127B6" w:rsidR="00F817F3" w:rsidRPr="00DC7072" w:rsidRDefault="00C770C0" w:rsidP="002B0A88">
      <w:pPr>
        <w:pStyle w:val="NumberedListMIRB"/>
        <w:numPr>
          <w:ilvl w:val="0"/>
          <w:numId w:val="39"/>
        </w:numPr>
      </w:pPr>
      <w:r w:rsidRPr="00DC7072">
        <w:t>Obtain new DEM source. Typically</w:t>
      </w:r>
      <w:r w:rsidR="3E0AD9BE" w:rsidRPr="00DC7072">
        <w:t>,</w:t>
      </w:r>
      <w:r w:rsidRPr="00DC7072">
        <w:t xml:space="preserve"> the new acquisition </w:t>
      </w:r>
      <w:r w:rsidR="7E1C4204" w:rsidRPr="00DC7072">
        <w:t>may</w:t>
      </w:r>
      <w:r w:rsidRPr="00DC7072">
        <w:t xml:space="preserve"> already include a geodatabase raster mosaic </w:t>
      </w:r>
      <w:r w:rsidR="13BB6A72" w:rsidRPr="00DC7072">
        <w:t xml:space="preserve">for internal staff use </w:t>
      </w:r>
      <w:r w:rsidRPr="00DC7072">
        <w:t>or you can create your own. When creating a new mosaic, keep in mind the following tips:</w:t>
      </w:r>
    </w:p>
    <w:p w14:paraId="24AEA809" w14:textId="6F6A5BFA" w:rsidR="00C770C0" w:rsidRPr="00DC7072" w:rsidRDefault="00C770C0" w:rsidP="00C770C0">
      <w:pPr>
        <w:pStyle w:val="NumberedListMIRB"/>
        <w:numPr>
          <w:ilvl w:val="1"/>
          <w:numId w:val="39"/>
        </w:numPr>
      </w:pPr>
      <w:r w:rsidRPr="00DC7072">
        <w:t>Overviews should be built for each mosaic which are required for resampling.</w:t>
      </w:r>
    </w:p>
    <w:p w14:paraId="3B2DF15F" w14:textId="77777777" w:rsidR="00C44CE7" w:rsidRPr="00DC7072" w:rsidRDefault="00C770C0" w:rsidP="00C44CE7">
      <w:pPr>
        <w:pStyle w:val="NumberedListMIRB"/>
        <w:keepNext/>
        <w:numPr>
          <w:ilvl w:val="1"/>
          <w:numId w:val="39"/>
        </w:numPr>
        <w:spacing w:after="0"/>
      </w:pPr>
      <w:r w:rsidRPr="00DC7072">
        <w:t xml:space="preserve">If the following error is encountered when trying to add </w:t>
      </w:r>
      <w:proofErr w:type="spellStart"/>
      <w:r w:rsidRPr="00DC7072">
        <w:t>rasters</w:t>
      </w:r>
      <w:proofErr w:type="spellEnd"/>
      <w:r w:rsidRPr="00DC7072">
        <w:t xml:space="preserve">, ensure your </w:t>
      </w:r>
      <w:r w:rsidR="0058247C" w:rsidRPr="00DC7072">
        <w:t>Environment S</w:t>
      </w:r>
      <w:r w:rsidRPr="00DC7072">
        <w:t>ettings are set to the projection of the input data and processing extents are set to “Union of Inputs”.</w:t>
      </w:r>
      <w:r w:rsidRPr="00DC7072">
        <w:rPr>
          <w:noProof/>
          <w:lang w:eastAsia="en-CA"/>
        </w:rPr>
        <w:drawing>
          <wp:inline distT="0" distB="0" distL="0" distR="0" wp14:anchorId="44AC493A" wp14:editId="267CEE0D">
            <wp:extent cx="5676190" cy="2590476"/>
            <wp:effectExtent l="19050" t="19050" r="20320" b="19685"/>
            <wp:docPr id="15" name="Picture 15" descr="Screenshot of an error produced in ArcG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an error produced in ArcGIS."/>
                    <pic:cNvPicPr/>
                  </pic:nvPicPr>
                  <pic:blipFill>
                    <a:blip r:embed="rId21">
                      <a:extLst>
                        <a:ext uri="{28A0092B-C50C-407E-A947-70E740481C1C}">
                          <a14:useLocalDpi xmlns:a14="http://schemas.microsoft.com/office/drawing/2010/main" val="0"/>
                        </a:ext>
                      </a:extLst>
                    </a:blip>
                    <a:stretch>
                      <a:fillRect/>
                    </a:stretch>
                  </pic:blipFill>
                  <pic:spPr>
                    <a:xfrm>
                      <a:off x="0" y="0"/>
                      <a:ext cx="5676190" cy="2590476"/>
                    </a:xfrm>
                    <a:prstGeom prst="rect">
                      <a:avLst/>
                    </a:prstGeom>
                    <a:ln>
                      <a:solidFill>
                        <a:schemeClr val="accent1"/>
                      </a:solidFill>
                    </a:ln>
                  </pic:spPr>
                </pic:pic>
              </a:graphicData>
            </a:graphic>
          </wp:inline>
        </w:drawing>
      </w:r>
    </w:p>
    <w:p w14:paraId="5E57899E" w14:textId="02A5B6E0" w:rsidR="00C770C0" w:rsidRPr="00DC7072" w:rsidRDefault="00C44CE7" w:rsidP="00500E3C">
      <w:pPr>
        <w:pStyle w:val="Caption"/>
        <w:spacing w:before="0" w:after="0"/>
        <w:ind w:left="360"/>
      </w:pPr>
      <w:r w:rsidRPr="00DC7072">
        <w:t xml:space="preserve">Figure </w:t>
      </w:r>
      <w:r w:rsidRPr="00DC7072">
        <w:fldChar w:fldCharType="begin"/>
      </w:r>
      <w:r w:rsidRPr="00DC7072">
        <w:instrText>SEQ Figure \* ARABIC</w:instrText>
      </w:r>
      <w:r w:rsidRPr="00DC7072">
        <w:fldChar w:fldCharType="separate"/>
      </w:r>
      <w:r w:rsidR="00EF15B3" w:rsidRPr="00DC7072">
        <w:rPr>
          <w:noProof/>
        </w:rPr>
        <w:t>1</w:t>
      </w:r>
      <w:r w:rsidRPr="00DC7072">
        <w:fldChar w:fldCharType="end"/>
      </w:r>
      <w:r w:rsidRPr="00DC7072">
        <w:t xml:space="preserve">: Error produced when trying to add </w:t>
      </w:r>
      <w:proofErr w:type="spellStart"/>
      <w:r w:rsidRPr="00DC7072">
        <w:t>rasters</w:t>
      </w:r>
      <w:proofErr w:type="spellEnd"/>
      <w:r w:rsidRPr="00DC7072">
        <w:t xml:space="preserve"> to a mosaic dataset with incorrect environment settings </w:t>
      </w:r>
    </w:p>
    <w:p w14:paraId="469D21F4" w14:textId="77777777" w:rsidR="00D062D1" w:rsidRPr="00DC7072" w:rsidRDefault="00D062D1" w:rsidP="00D062D1">
      <w:pPr>
        <w:pStyle w:val="NumberedListMIRB"/>
        <w:numPr>
          <w:ilvl w:val="0"/>
          <w:numId w:val="0"/>
        </w:numPr>
        <w:ind w:left="360"/>
      </w:pPr>
    </w:p>
    <w:p w14:paraId="152C6E87" w14:textId="519A8953" w:rsidR="00D062D1" w:rsidRPr="00DC7072" w:rsidRDefault="00D062D1" w:rsidP="0058247C">
      <w:pPr>
        <w:pStyle w:val="NumberedListMIRB"/>
        <w:numPr>
          <w:ilvl w:val="0"/>
          <w:numId w:val="39"/>
        </w:numPr>
      </w:pPr>
      <w:r w:rsidRPr="00DC7072">
        <w:t xml:space="preserve">Reset the </w:t>
      </w:r>
      <w:r w:rsidRPr="00DC7072">
        <w:rPr>
          <w:i/>
        </w:rPr>
        <w:t>Environment Settings &gt; Output Coordinate System</w:t>
      </w:r>
      <w:r w:rsidRPr="00DC7072">
        <w:t xml:space="preserve"> to NAD_1983_Ontario_MNR_Lambert</w:t>
      </w:r>
      <w:r w:rsidR="00315931" w:rsidRPr="00DC7072">
        <w:t>.</w:t>
      </w:r>
    </w:p>
    <w:p w14:paraId="5B9C75FE" w14:textId="5AD5D21F" w:rsidR="0058247C" w:rsidRPr="00DC7072" w:rsidRDefault="0058247C" w:rsidP="0058247C">
      <w:pPr>
        <w:pStyle w:val="NumberedListMIRB"/>
        <w:numPr>
          <w:ilvl w:val="0"/>
          <w:numId w:val="39"/>
        </w:numPr>
      </w:pPr>
      <w:r w:rsidRPr="00DC7072">
        <w:t>Create an extent box polygon around the new DEM source using the Draw toolset. Save graphic as a polygon feature.</w:t>
      </w:r>
    </w:p>
    <w:p w14:paraId="5572E56B" w14:textId="6B265BCD" w:rsidR="0058247C" w:rsidRPr="00DC7072" w:rsidRDefault="00D062D1" w:rsidP="00D062D1">
      <w:pPr>
        <w:pStyle w:val="NumberedListMIRB"/>
        <w:numPr>
          <w:ilvl w:val="0"/>
          <w:numId w:val="39"/>
        </w:numPr>
      </w:pPr>
      <w:r w:rsidRPr="00DC7072">
        <w:t>Reset the following Environment Settings:</w:t>
      </w:r>
    </w:p>
    <w:p w14:paraId="1CD70D8B" w14:textId="4AC51E44" w:rsidR="0058247C" w:rsidRPr="00DC7072" w:rsidRDefault="0058247C" w:rsidP="0058247C">
      <w:pPr>
        <w:pStyle w:val="NumberedListMIRB"/>
        <w:numPr>
          <w:ilvl w:val="1"/>
          <w:numId w:val="39"/>
        </w:numPr>
      </w:pPr>
      <w:r w:rsidRPr="00DC7072">
        <w:lastRenderedPageBreak/>
        <w:t xml:space="preserve">Processing Extent: </w:t>
      </w:r>
      <w:r w:rsidR="00D062D1" w:rsidRPr="00DC7072">
        <w:t>Select the extent box polygon just created. Round off each extent value so that they are exactly divisible by 30.</w:t>
      </w:r>
    </w:p>
    <w:p w14:paraId="072701C8" w14:textId="4CE22FA7" w:rsidR="00D062D1" w:rsidRPr="00DC7072" w:rsidRDefault="00D062D1" w:rsidP="0058247C">
      <w:pPr>
        <w:pStyle w:val="NumberedListMIRB"/>
        <w:numPr>
          <w:ilvl w:val="1"/>
          <w:numId w:val="39"/>
        </w:numPr>
      </w:pPr>
      <w:r w:rsidRPr="00DC7072">
        <w:t xml:space="preserve">Snap Raster: </w:t>
      </w:r>
      <w:r w:rsidR="002F21E4" w:rsidRPr="00DC7072">
        <w:t>PDEM</w:t>
      </w:r>
      <w:r w:rsidR="00FB5090" w:rsidRPr="00DC7072">
        <w:t xml:space="preserve"> (if you </w:t>
      </w:r>
      <w:r w:rsidR="00E42D8D" w:rsidRPr="00DC7072">
        <w:t>previously saved</w:t>
      </w:r>
      <w:r w:rsidR="00FB5090" w:rsidRPr="00DC7072">
        <w:t xml:space="preserve"> your settings to defaults, check to make sure this layer </w:t>
      </w:r>
      <w:r w:rsidR="00E42D8D" w:rsidRPr="00DC7072">
        <w:t xml:space="preserve">actually </w:t>
      </w:r>
      <w:r w:rsidR="00FB5090" w:rsidRPr="00DC7072">
        <w:t>exists before continuing or else ArcMap will ignore this setting resulting in a cell shift</w:t>
      </w:r>
      <w:r w:rsidR="00E42D8D" w:rsidRPr="00DC7072">
        <w:t xml:space="preserve"> when resampling</w:t>
      </w:r>
      <w:r w:rsidR="00FB5090" w:rsidRPr="00DC7072">
        <w:t>!)</w:t>
      </w:r>
    </w:p>
    <w:p w14:paraId="7E7BF86B" w14:textId="22FD9507" w:rsidR="00D062D1" w:rsidRPr="00DC7072" w:rsidRDefault="00D062D1" w:rsidP="0058247C">
      <w:pPr>
        <w:pStyle w:val="NumberedListMIRB"/>
        <w:numPr>
          <w:ilvl w:val="1"/>
          <w:numId w:val="39"/>
        </w:numPr>
      </w:pPr>
      <w:r w:rsidRPr="00DC7072">
        <w:t>Raster Analysis &gt; Cell Size: 30m</w:t>
      </w:r>
    </w:p>
    <w:p w14:paraId="754AFBFD" w14:textId="58B21FEE" w:rsidR="00D062D1" w:rsidRPr="00DC7072" w:rsidRDefault="00D062D1" w:rsidP="0058247C">
      <w:pPr>
        <w:pStyle w:val="NumberedListMIRB"/>
        <w:numPr>
          <w:ilvl w:val="1"/>
          <w:numId w:val="39"/>
        </w:numPr>
      </w:pPr>
      <w:r w:rsidRPr="00DC7072">
        <w:t>Raster Storage &gt; Resample: BILINEAR</w:t>
      </w:r>
    </w:p>
    <w:p w14:paraId="447FD397" w14:textId="755453CE" w:rsidR="00D062D1" w:rsidRPr="00DC7072" w:rsidRDefault="00D062D1" w:rsidP="00D062D1">
      <w:pPr>
        <w:pStyle w:val="NumberedListMIRB"/>
        <w:numPr>
          <w:ilvl w:val="0"/>
          <w:numId w:val="39"/>
        </w:numPr>
      </w:pPr>
      <w:r w:rsidRPr="00DC7072">
        <w:t xml:space="preserve">Resample entire </w:t>
      </w:r>
      <w:r w:rsidR="00C01B63" w:rsidRPr="00DC7072">
        <w:t xml:space="preserve">New DEM </w:t>
      </w:r>
      <w:r w:rsidRPr="00DC7072">
        <w:t xml:space="preserve">mosaic to 30m using the </w:t>
      </w:r>
      <w:r w:rsidR="002F21E4" w:rsidRPr="00DC7072">
        <w:t>PDEM</w:t>
      </w:r>
      <w:r w:rsidRPr="00DC7072">
        <w:t xml:space="preserve"> for the </w:t>
      </w:r>
      <w:r w:rsidRPr="00DC7072">
        <w:rPr>
          <w:i/>
        </w:rPr>
        <w:t>Output Cell Size</w:t>
      </w:r>
      <w:r w:rsidRPr="00DC7072">
        <w:t>.</w:t>
      </w:r>
      <w:r w:rsidR="00315931" w:rsidRPr="00DC7072">
        <w:t xml:space="preserve"> The </w:t>
      </w:r>
      <w:r w:rsidR="00315931" w:rsidRPr="00DC7072">
        <w:rPr>
          <w:i/>
        </w:rPr>
        <w:t>Resampling Technique</w:t>
      </w:r>
      <w:r w:rsidR="00315931" w:rsidRPr="00DC7072">
        <w:t xml:space="preserve"> should be automatically set to BILINEAR.</w:t>
      </w:r>
      <w:r w:rsidR="00E42D8D" w:rsidRPr="00DC7072">
        <w:t xml:space="preserve"> (Note the LEAP 2010 1m mosaic took about 35 minutes to process)</w:t>
      </w:r>
    </w:p>
    <w:p w14:paraId="2C1CB034" w14:textId="77777777" w:rsidR="00394266" w:rsidRPr="00DC7072" w:rsidRDefault="00315931" w:rsidP="00D062D1">
      <w:pPr>
        <w:pStyle w:val="NumberedListMIRB"/>
        <w:numPr>
          <w:ilvl w:val="0"/>
          <w:numId w:val="39"/>
        </w:numPr>
      </w:pPr>
      <w:r w:rsidRPr="00DC7072">
        <w:t xml:space="preserve">Create a footprint of the 30m raster just created. Quickest way to do this is by using </w:t>
      </w:r>
      <w:r w:rsidRPr="00DC7072">
        <w:rPr>
          <w:i/>
        </w:rPr>
        <w:t>3D Analyst Tools &gt; Conversion &gt; From Raster &gt; Raster Domain</w:t>
      </w:r>
      <w:r w:rsidRPr="00DC7072">
        <w:t>. Choose the LINE option.</w:t>
      </w:r>
      <w:r w:rsidR="00811413" w:rsidRPr="00DC7072">
        <w:t xml:space="preserve"> (</w:t>
      </w:r>
      <w:proofErr w:type="spellStart"/>
      <w:r w:rsidR="00811413" w:rsidRPr="00DC7072">
        <w:t>NewDEM_rasterDomain_ln</w:t>
      </w:r>
      <w:proofErr w:type="spellEnd"/>
      <w:r w:rsidR="00811413" w:rsidRPr="00DC7072">
        <w:t>)</w:t>
      </w:r>
      <w:r w:rsidR="009607C9" w:rsidRPr="00DC7072">
        <w:br/>
      </w:r>
    </w:p>
    <w:p w14:paraId="075A3AEB" w14:textId="77777777" w:rsidR="00CA35C4" w:rsidRPr="00DC7072" w:rsidRDefault="00394266" w:rsidP="00CA35C4">
      <w:pPr>
        <w:pStyle w:val="NumberedListMIRB"/>
        <w:keepNext/>
        <w:numPr>
          <w:ilvl w:val="0"/>
          <w:numId w:val="0"/>
        </w:numPr>
        <w:spacing w:after="0"/>
        <w:jc w:val="center"/>
      </w:pPr>
      <w:r w:rsidRPr="00DC7072">
        <w:rPr>
          <w:noProof/>
          <w:lang w:eastAsia="en-CA"/>
        </w:rPr>
        <w:drawing>
          <wp:inline distT="0" distB="0" distL="0" distR="0" wp14:anchorId="319DB36A" wp14:editId="0E6AF757">
            <wp:extent cx="5933333" cy="3742857"/>
            <wp:effectExtent l="0" t="0" r="0" b="0"/>
            <wp:docPr id="6" name="Picture 6" descr="An elevation raster and its raster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elevation raster and its raster domain."/>
                    <pic:cNvPicPr/>
                  </pic:nvPicPr>
                  <pic:blipFill>
                    <a:blip r:embed="rId22">
                      <a:extLst>
                        <a:ext uri="{28A0092B-C50C-407E-A947-70E740481C1C}">
                          <a14:useLocalDpi xmlns:a14="http://schemas.microsoft.com/office/drawing/2010/main" val="0"/>
                        </a:ext>
                      </a:extLst>
                    </a:blip>
                    <a:stretch>
                      <a:fillRect/>
                    </a:stretch>
                  </pic:blipFill>
                  <pic:spPr>
                    <a:xfrm>
                      <a:off x="0" y="0"/>
                      <a:ext cx="5933333" cy="3742857"/>
                    </a:xfrm>
                    <a:prstGeom prst="rect">
                      <a:avLst/>
                    </a:prstGeom>
                  </pic:spPr>
                </pic:pic>
              </a:graphicData>
            </a:graphic>
          </wp:inline>
        </w:drawing>
      </w:r>
    </w:p>
    <w:p w14:paraId="528AB73F" w14:textId="5ED4F56C" w:rsidR="00315931" w:rsidRPr="00DC7072" w:rsidRDefault="00CA35C4" w:rsidP="00500E3C">
      <w:pPr>
        <w:pStyle w:val="Caption"/>
        <w:spacing w:before="0"/>
      </w:pPr>
      <w:r w:rsidRPr="00DC7072">
        <w:t xml:space="preserve">Figure </w:t>
      </w:r>
      <w:r w:rsidRPr="00DC7072">
        <w:fldChar w:fldCharType="begin"/>
      </w:r>
      <w:r w:rsidRPr="00DC7072">
        <w:instrText>SEQ Figure \* ARABIC</w:instrText>
      </w:r>
      <w:r w:rsidRPr="00DC7072">
        <w:fldChar w:fldCharType="separate"/>
      </w:r>
      <w:r w:rsidR="00EF15B3" w:rsidRPr="00DC7072">
        <w:rPr>
          <w:noProof/>
        </w:rPr>
        <w:t>2</w:t>
      </w:r>
      <w:r w:rsidRPr="00DC7072">
        <w:fldChar w:fldCharType="end"/>
      </w:r>
      <w:r w:rsidRPr="00DC7072">
        <w:t xml:space="preserve">: Example of raster domain outline of Peterborough County </w:t>
      </w:r>
      <w:r w:rsidR="00187F09">
        <w:t>Lidar</w:t>
      </w:r>
      <w:r w:rsidRPr="00DC7072">
        <w:t xml:space="preserve"> acquisition.</w:t>
      </w:r>
    </w:p>
    <w:p w14:paraId="2C566189" w14:textId="3E96DA99" w:rsidR="00315931" w:rsidRPr="00DC7072" w:rsidRDefault="00315931" w:rsidP="00D062D1">
      <w:pPr>
        <w:pStyle w:val="NumberedListMIRB"/>
        <w:numPr>
          <w:ilvl w:val="0"/>
          <w:numId w:val="39"/>
        </w:numPr>
      </w:pPr>
      <w:r w:rsidRPr="00DC7072">
        <w:lastRenderedPageBreak/>
        <w:t>Save the portion of the footprint that traver</w:t>
      </w:r>
      <w:r w:rsidR="004F293C" w:rsidRPr="00DC7072">
        <w:t xml:space="preserve">ses </w:t>
      </w:r>
      <w:r w:rsidR="00811413" w:rsidRPr="00DC7072">
        <w:t xml:space="preserve">only </w:t>
      </w:r>
      <w:r w:rsidR="004F293C" w:rsidRPr="00DC7072">
        <w:t xml:space="preserve">on land to a separate layer. </w:t>
      </w:r>
      <w:r w:rsidRPr="00DC7072">
        <w:t>(</w:t>
      </w:r>
      <w:proofErr w:type="spellStart"/>
      <w:r w:rsidR="004F293C" w:rsidRPr="00DC7072">
        <w:t>NewDEM_edge</w:t>
      </w:r>
      <w:proofErr w:type="spellEnd"/>
      <w:r w:rsidR="004F293C" w:rsidRPr="00DC7072">
        <w:t xml:space="preserve">) A cost path </w:t>
      </w:r>
      <w:r w:rsidR="004F293C" w:rsidRPr="00DC7072">
        <w:rPr>
          <w:b/>
        </w:rPr>
        <w:t>does not</w:t>
      </w:r>
      <w:r w:rsidR="004F293C" w:rsidRPr="00DC7072">
        <w:t xml:space="preserve"> need to be generated in large water bodies like the Great Lakes or Lake Simcoe, and also at the outer edge of the </w:t>
      </w:r>
      <w:r w:rsidR="002F21E4" w:rsidRPr="00DC7072">
        <w:t>PDEM</w:t>
      </w:r>
      <w:r w:rsidR="004F293C" w:rsidRPr="00DC7072">
        <w:t xml:space="preserve">. </w:t>
      </w:r>
      <w:r w:rsidR="00885151" w:rsidRPr="00DC7072">
        <w:t xml:space="preserve">However, extending the cost path a few cells into the lake is advisable so the entire land portion is properly interpolated. </w:t>
      </w:r>
      <w:r w:rsidR="00E42D8D" w:rsidRPr="00DC7072">
        <w:t>The</w:t>
      </w:r>
      <w:r w:rsidR="00885151" w:rsidRPr="00DC7072">
        <w:t xml:space="preserve"> in-lake</w:t>
      </w:r>
      <w:r w:rsidR="004F293C" w:rsidRPr="00DC7072">
        <w:t xml:space="preserve"> portion</w:t>
      </w:r>
      <w:r w:rsidR="00E42D8D" w:rsidRPr="00DC7072">
        <w:t>s</w:t>
      </w:r>
      <w:r w:rsidR="004F293C" w:rsidRPr="00DC7072">
        <w:t xml:space="preserve"> of the footprint should be discarded</w:t>
      </w:r>
      <w:r w:rsidR="00E42D8D" w:rsidRPr="00DC7072">
        <w:t xml:space="preserve"> in the resultant layer</w:t>
      </w:r>
      <w:r w:rsidR="004F293C" w:rsidRPr="00DC7072">
        <w:t>.</w:t>
      </w:r>
      <w:r w:rsidR="00811413" w:rsidRPr="00DC7072">
        <w:t xml:space="preserve"> Traversing over smaller water bodies may be unavoidable and is usually okay in most cases.</w:t>
      </w:r>
      <w:r w:rsidR="00885151" w:rsidRPr="00DC7072">
        <w:t xml:space="preserve"> An example is shown in </w:t>
      </w:r>
      <w:r w:rsidR="00885151" w:rsidRPr="00DC7072">
        <w:fldChar w:fldCharType="begin"/>
      </w:r>
      <w:r w:rsidR="00885151" w:rsidRPr="00DC7072">
        <w:instrText xml:space="preserve"> REF _Ref515545481 \h </w:instrText>
      </w:r>
      <w:r w:rsidR="00DC7072">
        <w:instrText xml:space="preserve"> \* MERGEFORMAT </w:instrText>
      </w:r>
      <w:r w:rsidR="00885151" w:rsidRPr="00DC7072">
        <w:fldChar w:fldCharType="separate"/>
      </w:r>
      <w:r w:rsidR="00885151" w:rsidRPr="00DC7072">
        <w:t xml:space="preserve">Figure </w:t>
      </w:r>
      <w:r w:rsidR="00885151" w:rsidRPr="00DC7072">
        <w:rPr>
          <w:noProof/>
        </w:rPr>
        <w:t>3</w:t>
      </w:r>
      <w:r w:rsidR="00885151" w:rsidRPr="00DC7072">
        <w:fldChar w:fldCharType="end"/>
      </w:r>
      <w:r w:rsidR="00885151" w:rsidRPr="00DC7072">
        <w:t xml:space="preserve"> below where the northwestern edge of the </w:t>
      </w:r>
      <w:r w:rsidR="00187F09">
        <w:t>Lidar</w:t>
      </w:r>
      <w:r w:rsidR="00885151" w:rsidRPr="00DC7072">
        <w:t xml:space="preserve"> acquisition traverses over Pigeon Lake.</w:t>
      </w:r>
      <w:r w:rsidR="00811413" w:rsidRPr="00DC7072">
        <w:t xml:space="preserve"> A visual inspection of the cost path generated in these areas is advisable. If the results are not acceptable</w:t>
      </w:r>
      <w:r w:rsidR="00885151" w:rsidRPr="00DC7072">
        <w:t xml:space="preserve"> (e.g. an exaggerated difference in lake elevation between data sources may cause an artificial ‘waterfall’ effect)</w:t>
      </w:r>
      <w:r w:rsidR="00811413" w:rsidRPr="00DC7072">
        <w:t>, altering the centre line created in the next couple steps so that the line traverses around a problem water body inside the new data study area may correct the problem.</w:t>
      </w:r>
    </w:p>
    <w:p w14:paraId="4032D99A" w14:textId="77777777" w:rsidR="00CA35C4" w:rsidRPr="00DC7072" w:rsidRDefault="00CA35C4" w:rsidP="00CA35C4">
      <w:pPr>
        <w:pStyle w:val="NumberedListMIRB"/>
        <w:keepNext/>
        <w:numPr>
          <w:ilvl w:val="0"/>
          <w:numId w:val="0"/>
        </w:numPr>
        <w:spacing w:after="0"/>
        <w:jc w:val="center"/>
      </w:pPr>
      <w:r w:rsidRPr="00DC7072">
        <w:rPr>
          <w:noProof/>
          <w:lang w:eastAsia="en-CA"/>
        </w:rPr>
        <w:drawing>
          <wp:inline distT="0" distB="0" distL="0" distR="0" wp14:anchorId="61CB9EBC" wp14:editId="2D418219">
            <wp:extent cx="2822904" cy="3515360"/>
            <wp:effectExtent l="0" t="0" r="0" b="8890"/>
            <wp:docPr id="8" name="Picture 8" descr="Inland portion of the Peterborough acquisition footprint displayed over image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nland portion of the Peterborough acquisition footprint displayed over image servi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31372" cy="3525905"/>
                    </a:xfrm>
                    <a:prstGeom prst="rect">
                      <a:avLst/>
                    </a:prstGeom>
                  </pic:spPr>
                </pic:pic>
              </a:graphicData>
            </a:graphic>
          </wp:inline>
        </w:drawing>
      </w:r>
    </w:p>
    <w:p w14:paraId="3C499C30" w14:textId="3F441E3A" w:rsidR="00CA35C4" w:rsidRPr="00DC7072" w:rsidRDefault="00CA35C4" w:rsidP="00500E3C">
      <w:pPr>
        <w:pStyle w:val="Caption"/>
        <w:spacing w:before="0"/>
      </w:pPr>
      <w:bookmarkStart w:id="18" w:name="_Ref515545481"/>
      <w:r w:rsidRPr="00DC7072">
        <w:t xml:space="preserve">Figure </w:t>
      </w:r>
      <w:r w:rsidRPr="00DC7072">
        <w:fldChar w:fldCharType="begin"/>
      </w:r>
      <w:r w:rsidRPr="00DC7072">
        <w:instrText>SEQ Figure \* ARABIC</w:instrText>
      </w:r>
      <w:r w:rsidRPr="00DC7072">
        <w:fldChar w:fldCharType="separate"/>
      </w:r>
      <w:r w:rsidR="00EF15B3" w:rsidRPr="00DC7072">
        <w:rPr>
          <w:noProof/>
        </w:rPr>
        <w:t>3</w:t>
      </w:r>
      <w:r w:rsidRPr="00DC7072">
        <w:fldChar w:fldCharType="end"/>
      </w:r>
      <w:bookmarkEnd w:id="18"/>
      <w:r w:rsidRPr="00DC7072">
        <w:t>: Inland edge of the acquisition excluding Lake Ontario</w:t>
      </w:r>
      <w:r w:rsidRPr="00DC7072">
        <w:rPr>
          <w:rStyle w:val="FootnoteReference"/>
        </w:rPr>
        <w:footnoteReference w:id="2"/>
      </w:r>
      <w:r w:rsidRPr="00DC7072">
        <w:t xml:space="preserve"> saved to a new layer.</w:t>
      </w:r>
    </w:p>
    <w:p w14:paraId="6C237305" w14:textId="14C3D80A" w:rsidR="00B67BE8" w:rsidRPr="00DC7072" w:rsidRDefault="004F293C" w:rsidP="00D062D1">
      <w:pPr>
        <w:pStyle w:val="NumberedListMIRB"/>
        <w:numPr>
          <w:ilvl w:val="0"/>
          <w:numId w:val="39"/>
        </w:numPr>
      </w:pPr>
      <w:r w:rsidRPr="00DC7072">
        <w:lastRenderedPageBreak/>
        <w:t>Buffer in from the edge</w:t>
      </w:r>
      <w:r w:rsidR="002374F6" w:rsidRPr="00DC7072">
        <w:t xml:space="preserve"> of the domain extent</w:t>
      </w:r>
      <w:r w:rsidRPr="00DC7072">
        <w:t xml:space="preserve"> a certain distance</w:t>
      </w:r>
      <w:r w:rsidR="007F3A2A" w:rsidRPr="00DC7072">
        <w:t xml:space="preserve"> to create the Initial Buffer (see </w:t>
      </w:r>
      <w:r w:rsidR="007F3A2A" w:rsidRPr="00DC7072">
        <w:fldChar w:fldCharType="begin"/>
      </w:r>
      <w:r w:rsidR="007F3A2A" w:rsidRPr="00DC7072">
        <w:instrText xml:space="preserve"> REF _Ref515546319 \h </w:instrText>
      </w:r>
      <w:r w:rsidR="00DC7072">
        <w:instrText xml:space="preserve"> \* MERGEFORMAT </w:instrText>
      </w:r>
      <w:r w:rsidR="007F3A2A" w:rsidRPr="00DC7072">
        <w:fldChar w:fldCharType="separate"/>
      </w:r>
      <w:r w:rsidR="007F3A2A" w:rsidRPr="00DC7072">
        <w:t xml:space="preserve">Figure </w:t>
      </w:r>
      <w:r w:rsidR="007F3A2A" w:rsidRPr="00DC7072">
        <w:rPr>
          <w:noProof/>
        </w:rPr>
        <w:t>4</w:t>
      </w:r>
      <w:r w:rsidR="007F3A2A" w:rsidRPr="00DC7072">
        <w:fldChar w:fldCharType="end"/>
      </w:r>
      <w:r w:rsidR="007F3A2A" w:rsidRPr="00DC7072">
        <w:t>A)</w:t>
      </w:r>
      <w:r w:rsidRPr="00DC7072">
        <w:t>. This distance will depend on the quality and vintage of the DEM/DTM’s you are mosaicking together. It should also be slightly more than half the width of the analysis corridor to be created.</w:t>
      </w:r>
      <w:r w:rsidR="00E42D8D" w:rsidRPr="00DC7072">
        <w:t xml:space="preserve"> For example, if you are mosaicking over an older OBM based area using a new large scale data source, there could be a wider range of difference between the two products than if you were mosaicking over a more recent DTM data source. </w:t>
      </w:r>
      <w:r w:rsidR="00445732" w:rsidRPr="00DC7072">
        <w:t>Therefore,</w:t>
      </w:r>
      <w:r w:rsidR="00E42D8D" w:rsidRPr="00DC7072">
        <w:t xml:space="preserve"> a wider buffer distance should be used for updating an OBM based area (e.g. 50</w:t>
      </w:r>
      <w:r w:rsidR="00530CB2" w:rsidRPr="00DC7072">
        <w:t>0</w:t>
      </w:r>
      <w:r w:rsidR="00E42D8D" w:rsidRPr="00DC7072">
        <w:t xml:space="preserve">m for OBM-DTM or </w:t>
      </w:r>
      <w:r w:rsidR="00530CB2" w:rsidRPr="00DC7072">
        <w:t>1000</w:t>
      </w:r>
      <w:r w:rsidR="00E4385F" w:rsidRPr="00DC7072">
        <w:t>m</w:t>
      </w:r>
      <w:r w:rsidR="00E42D8D" w:rsidRPr="00DC7072">
        <w:t xml:space="preserve"> for OBM-Contour) versus updating a newer data</w:t>
      </w:r>
      <w:r w:rsidR="00E4385F" w:rsidRPr="00DC7072">
        <w:t xml:space="preserve"> source (e.g. 25</w:t>
      </w:r>
      <w:r w:rsidR="00530CB2" w:rsidRPr="00DC7072">
        <w:t>0</w:t>
      </w:r>
      <w:r w:rsidR="00E42D8D" w:rsidRPr="00DC7072">
        <w:t xml:space="preserve">m </w:t>
      </w:r>
      <w:r w:rsidR="00530CB2" w:rsidRPr="00DC7072">
        <w:t xml:space="preserve">or even 100m </w:t>
      </w:r>
      <w:r w:rsidR="007D16DB" w:rsidRPr="00DC7072">
        <w:t>can</w:t>
      </w:r>
      <w:r w:rsidR="00E42D8D" w:rsidRPr="00DC7072">
        <w:t xml:space="preserve"> be sufficient</w:t>
      </w:r>
      <w:r w:rsidR="00530CB2" w:rsidRPr="00DC7072">
        <w:t xml:space="preserve"> if there is a high co-relation between the products being mosaicked</w:t>
      </w:r>
      <w:r w:rsidR="00E42D8D" w:rsidRPr="00DC7072">
        <w:t>).</w:t>
      </w:r>
      <w:r w:rsidR="00530CB2" w:rsidRPr="00DC7072">
        <w:t xml:space="preserve"> </w:t>
      </w:r>
      <w:r w:rsidR="00B67BE8" w:rsidRPr="00DC7072">
        <w:t>Note y</w:t>
      </w:r>
      <w:r w:rsidR="00530CB2" w:rsidRPr="00DC7072">
        <w:t xml:space="preserve">ou should add 1m to the </w:t>
      </w:r>
      <w:r w:rsidR="007F3A2A" w:rsidRPr="00DC7072">
        <w:t xml:space="preserve">desired </w:t>
      </w:r>
      <w:r w:rsidR="00530CB2" w:rsidRPr="00DC7072">
        <w:t>buffer value</w:t>
      </w:r>
      <w:r w:rsidR="007F3A2A" w:rsidRPr="00DC7072">
        <w:t xml:space="preserve"> when creating the Initial Buffer </w:t>
      </w:r>
      <w:r w:rsidR="00530CB2" w:rsidRPr="00DC7072">
        <w:t xml:space="preserve"> to ensure you are completely within the new dataset’s domain. </w:t>
      </w:r>
      <w:r w:rsidR="00B67BE8" w:rsidRPr="00DC7072">
        <w:t xml:space="preserve">The Create Cost Path tool supports a predefined list of buffer distances (which can be modified if necessary). </w:t>
      </w:r>
      <w:r w:rsidR="000850A8" w:rsidRPr="00DC7072">
        <w:rPr>
          <w:color w:val="FF0000"/>
        </w:rPr>
        <w:fldChar w:fldCharType="begin"/>
      </w:r>
      <w:r w:rsidR="000850A8" w:rsidRPr="00DC7072">
        <w:instrText xml:space="preserve"> REF _Ref515546691 \h </w:instrText>
      </w:r>
      <w:r w:rsidR="00DC7072">
        <w:rPr>
          <w:color w:val="FF0000"/>
        </w:rPr>
        <w:instrText xml:space="preserve"> \* MERGEFORMAT </w:instrText>
      </w:r>
      <w:r w:rsidR="000850A8" w:rsidRPr="00DC7072">
        <w:rPr>
          <w:color w:val="FF0000"/>
        </w:rPr>
      </w:r>
      <w:r w:rsidR="000850A8" w:rsidRPr="00DC7072">
        <w:rPr>
          <w:color w:val="FF0000"/>
        </w:rPr>
        <w:fldChar w:fldCharType="separate"/>
      </w:r>
      <w:r w:rsidR="000850A8" w:rsidRPr="00DC7072">
        <w:t xml:space="preserve">Table </w:t>
      </w:r>
      <w:r w:rsidR="000850A8" w:rsidRPr="00DC7072">
        <w:rPr>
          <w:noProof/>
        </w:rPr>
        <w:t>1</w:t>
      </w:r>
      <w:r w:rsidR="000850A8" w:rsidRPr="00DC7072">
        <w:rPr>
          <w:color w:val="FF0000"/>
        </w:rPr>
        <w:fldChar w:fldCharType="end"/>
      </w:r>
      <w:r w:rsidR="000850A8" w:rsidRPr="00DC7072">
        <w:rPr>
          <w:color w:val="FF0000"/>
        </w:rPr>
        <w:t xml:space="preserve"> </w:t>
      </w:r>
      <w:r w:rsidR="00B67BE8" w:rsidRPr="00DC7072">
        <w:t>below lists these buffer distances along with the</w:t>
      </w:r>
      <w:r w:rsidR="007D16DB" w:rsidRPr="00DC7072">
        <w:t xml:space="preserve"> suggested</w:t>
      </w:r>
      <w:r w:rsidR="00B67BE8" w:rsidRPr="00DC7072">
        <w:t xml:space="preserve"> 1m addition</w:t>
      </w:r>
      <w:r w:rsidR="002374F6" w:rsidRPr="00DC7072">
        <w:t xml:space="preserve"> for the initial buffer</w:t>
      </w:r>
      <w:r w:rsidR="000850A8" w:rsidRPr="00DC7072">
        <w:t>:</w:t>
      </w:r>
    </w:p>
    <w:p w14:paraId="4E558A56" w14:textId="754CCA88" w:rsidR="000850A8" w:rsidRPr="00DC7072" w:rsidRDefault="000850A8" w:rsidP="000850A8">
      <w:pPr>
        <w:pStyle w:val="Caption"/>
        <w:keepNext/>
        <w:spacing w:after="0"/>
      </w:pPr>
      <w:bookmarkStart w:id="19" w:name="_Ref515546691"/>
      <w:r w:rsidRPr="00DC7072">
        <w:t xml:space="preserve">Table </w:t>
      </w:r>
      <w:r w:rsidRPr="00DC7072">
        <w:fldChar w:fldCharType="begin"/>
      </w:r>
      <w:r w:rsidRPr="00DC7072">
        <w:instrText>SEQ Table \* ARABIC</w:instrText>
      </w:r>
      <w:r w:rsidRPr="00DC7072">
        <w:fldChar w:fldCharType="separate"/>
      </w:r>
      <w:r w:rsidRPr="00DC7072">
        <w:rPr>
          <w:noProof/>
        </w:rPr>
        <w:t>1</w:t>
      </w:r>
      <w:r w:rsidRPr="00DC7072">
        <w:fldChar w:fldCharType="end"/>
      </w:r>
      <w:bookmarkEnd w:id="19"/>
      <w:r w:rsidRPr="00DC7072">
        <w:t>: Initial and Final Buffer Distance Options</w:t>
      </w:r>
    </w:p>
    <w:tbl>
      <w:tblPr>
        <w:tblStyle w:val="TableGrid1"/>
        <w:tblW w:w="7196" w:type="dxa"/>
        <w:jc w:val="center"/>
        <w:tblLayout w:type="fixed"/>
        <w:tblLook w:val="00A0" w:firstRow="1" w:lastRow="0" w:firstColumn="1" w:lastColumn="0" w:noHBand="0" w:noVBand="0"/>
        <w:tblCaption w:val="LOCATION_ACCURACY_LIST Permissible Values"/>
        <w:tblDescription w:val="Permissible values for Location Accuracy List lookup table."/>
      </w:tblPr>
      <w:tblGrid>
        <w:gridCol w:w="3510"/>
        <w:gridCol w:w="3686"/>
      </w:tblGrid>
      <w:tr w:rsidR="00B67BE8" w:rsidRPr="00DC7072" w14:paraId="3B4B9C20" w14:textId="77777777" w:rsidTr="007D16DB">
        <w:trPr>
          <w:cantSplit/>
          <w:trHeight w:val="360"/>
          <w:tblHeader/>
          <w:jc w:val="center"/>
        </w:trPr>
        <w:tc>
          <w:tcPr>
            <w:tcW w:w="3510" w:type="dxa"/>
            <w:vAlign w:val="center"/>
          </w:tcPr>
          <w:p w14:paraId="27006680" w14:textId="1A774B3E" w:rsidR="00B67BE8" w:rsidRPr="00DC7072" w:rsidRDefault="007F3A2A" w:rsidP="007F3A2A">
            <w:pPr>
              <w:pStyle w:val="TableHeaderRowTextMIRB"/>
            </w:pPr>
            <w:r w:rsidRPr="00DC7072">
              <w:t xml:space="preserve">Desired </w:t>
            </w:r>
            <w:r w:rsidR="007D16DB" w:rsidRPr="00DC7072">
              <w:t>Distance (m)</w:t>
            </w:r>
            <w:r w:rsidRPr="00DC7072">
              <w:t xml:space="preserve"> for the Final LCP Buffer Corridor</w:t>
            </w:r>
          </w:p>
        </w:tc>
        <w:tc>
          <w:tcPr>
            <w:tcW w:w="3686" w:type="dxa"/>
            <w:vAlign w:val="center"/>
          </w:tcPr>
          <w:p w14:paraId="556914B1" w14:textId="243A5CA4" w:rsidR="00B67BE8" w:rsidRPr="00DC7072" w:rsidRDefault="007D16DB" w:rsidP="00051242">
            <w:pPr>
              <w:pStyle w:val="TableHeaderRowTextMIRB"/>
            </w:pPr>
            <w:r w:rsidRPr="00DC7072">
              <w:t>Suggested Distance (m)</w:t>
            </w:r>
            <w:r w:rsidR="007F3A2A" w:rsidRPr="00DC7072">
              <w:t xml:space="preserve"> for </w:t>
            </w:r>
            <w:r w:rsidR="000850A8" w:rsidRPr="00DC7072">
              <w:t xml:space="preserve">the </w:t>
            </w:r>
            <w:r w:rsidR="007F3A2A" w:rsidRPr="00DC7072">
              <w:t>Initial Buffer</w:t>
            </w:r>
          </w:p>
        </w:tc>
      </w:tr>
      <w:tr w:rsidR="00B67BE8" w:rsidRPr="00DC7072" w14:paraId="2FAA0A9C" w14:textId="77777777" w:rsidTr="007D16DB">
        <w:trPr>
          <w:cantSplit/>
          <w:trHeight w:val="360"/>
          <w:jc w:val="center"/>
        </w:trPr>
        <w:tc>
          <w:tcPr>
            <w:tcW w:w="3510" w:type="dxa"/>
            <w:vAlign w:val="center"/>
          </w:tcPr>
          <w:p w14:paraId="5EB13896" w14:textId="510CC01B" w:rsidR="00B67BE8" w:rsidRPr="00DC7072" w:rsidRDefault="007D16DB" w:rsidP="007D16DB">
            <w:pPr>
              <w:pStyle w:val="TableBodyTextMIRB"/>
              <w:jc w:val="center"/>
            </w:pPr>
            <w:r w:rsidRPr="00DC7072">
              <w:t>100</w:t>
            </w:r>
          </w:p>
        </w:tc>
        <w:tc>
          <w:tcPr>
            <w:tcW w:w="3686" w:type="dxa"/>
            <w:vAlign w:val="center"/>
          </w:tcPr>
          <w:p w14:paraId="4FD4BED6" w14:textId="63023310" w:rsidR="00B67BE8" w:rsidRPr="00DC7072" w:rsidRDefault="007D16DB" w:rsidP="007D16DB">
            <w:pPr>
              <w:pStyle w:val="TableBodyTextMIRB"/>
              <w:jc w:val="center"/>
            </w:pPr>
            <w:r w:rsidRPr="00DC7072">
              <w:t>101</w:t>
            </w:r>
          </w:p>
        </w:tc>
      </w:tr>
      <w:tr w:rsidR="00B67BE8" w:rsidRPr="00DC7072" w14:paraId="709AFF3B" w14:textId="77777777" w:rsidTr="007D16DB">
        <w:trPr>
          <w:cantSplit/>
          <w:trHeight w:val="360"/>
          <w:jc w:val="center"/>
        </w:trPr>
        <w:tc>
          <w:tcPr>
            <w:tcW w:w="3510" w:type="dxa"/>
            <w:vAlign w:val="center"/>
          </w:tcPr>
          <w:p w14:paraId="2965C79C" w14:textId="6E595ED0" w:rsidR="00B67BE8" w:rsidRPr="00DC7072" w:rsidRDefault="007D16DB" w:rsidP="007D16DB">
            <w:pPr>
              <w:pStyle w:val="TableBodyTextMIRB"/>
              <w:jc w:val="center"/>
            </w:pPr>
            <w:r w:rsidRPr="00DC7072">
              <w:t>200</w:t>
            </w:r>
          </w:p>
        </w:tc>
        <w:tc>
          <w:tcPr>
            <w:tcW w:w="3686" w:type="dxa"/>
            <w:vAlign w:val="center"/>
          </w:tcPr>
          <w:p w14:paraId="40A76358" w14:textId="3636947D" w:rsidR="00B67BE8" w:rsidRPr="00DC7072" w:rsidRDefault="007D16DB" w:rsidP="007D16DB">
            <w:pPr>
              <w:pStyle w:val="TableBodyTextMIRB"/>
              <w:jc w:val="center"/>
            </w:pPr>
            <w:r w:rsidRPr="00DC7072">
              <w:t>201</w:t>
            </w:r>
          </w:p>
        </w:tc>
      </w:tr>
      <w:tr w:rsidR="00B67BE8" w:rsidRPr="00DC7072" w14:paraId="3B334342" w14:textId="77777777" w:rsidTr="007D16DB">
        <w:trPr>
          <w:cantSplit/>
          <w:trHeight w:val="360"/>
          <w:jc w:val="center"/>
        </w:trPr>
        <w:tc>
          <w:tcPr>
            <w:tcW w:w="3510" w:type="dxa"/>
            <w:vAlign w:val="center"/>
          </w:tcPr>
          <w:p w14:paraId="053E7997" w14:textId="4659529A" w:rsidR="00B67BE8" w:rsidRPr="00DC7072" w:rsidRDefault="007D16DB" w:rsidP="007D16DB">
            <w:pPr>
              <w:pStyle w:val="TableBodyTextMIRB"/>
              <w:jc w:val="center"/>
            </w:pPr>
            <w:r w:rsidRPr="00DC7072">
              <w:t>250</w:t>
            </w:r>
          </w:p>
        </w:tc>
        <w:tc>
          <w:tcPr>
            <w:tcW w:w="3686" w:type="dxa"/>
            <w:vAlign w:val="center"/>
          </w:tcPr>
          <w:p w14:paraId="48CB52C6" w14:textId="2124F2CE" w:rsidR="00B67BE8" w:rsidRPr="00DC7072" w:rsidRDefault="007D16DB" w:rsidP="007D16DB">
            <w:pPr>
              <w:pStyle w:val="TableBodyTextMIRB"/>
              <w:jc w:val="center"/>
            </w:pPr>
            <w:r w:rsidRPr="00DC7072">
              <w:t>251</w:t>
            </w:r>
          </w:p>
        </w:tc>
      </w:tr>
      <w:tr w:rsidR="00B67BE8" w:rsidRPr="00DC7072" w14:paraId="69166095" w14:textId="77777777" w:rsidTr="007D16DB">
        <w:trPr>
          <w:cantSplit/>
          <w:trHeight w:val="360"/>
          <w:jc w:val="center"/>
        </w:trPr>
        <w:tc>
          <w:tcPr>
            <w:tcW w:w="3510" w:type="dxa"/>
            <w:vAlign w:val="center"/>
          </w:tcPr>
          <w:p w14:paraId="38A7FFD6" w14:textId="006C48F5" w:rsidR="00B67BE8" w:rsidRPr="00DC7072" w:rsidRDefault="007D16DB" w:rsidP="007D16DB">
            <w:pPr>
              <w:pStyle w:val="TableBodyTextMIRB"/>
              <w:jc w:val="center"/>
            </w:pPr>
            <w:r w:rsidRPr="00DC7072">
              <w:t>500</w:t>
            </w:r>
          </w:p>
        </w:tc>
        <w:tc>
          <w:tcPr>
            <w:tcW w:w="3686" w:type="dxa"/>
            <w:vAlign w:val="center"/>
          </w:tcPr>
          <w:p w14:paraId="200E8BD0" w14:textId="193B9033" w:rsidR="00B67BE8" w:rsidRPr="00DC7072" w:rsidRDefault="007D16DB" w:rsidP="007D16DB">
            <w:pPr>
              <w:pStyle w:val="TableBodyTextMIRB"/>
              <w:jc w:val="center"/>
            </w:pPr>
            <w:r w:rsidRPr="00DC7072">
              <w:t>501</w:t>
            </w:r>
          </w:p>
        </w:tc>
      </w:tr>
      <w:tr w:rsidR="00B67BE8" w:rsidRPr="00DC7072" w14:paraId="477588B0" w14:textId="77777777" w:rsidTr="007D16DB">
        <w:trPr>
          <w:cantSplit/>
          <w:trHeight w:val="360"/>
          <w:jc w:val="center"/>
        </w:trPr>
        <w:tc>
          <w:tcPr>
            <w:tcW w:w="3510" w:type="dxa"/>
            <w:vAlign w:val="center"/>
          </w:tcPr>
          <w:p w14:paraId="1A8432E9" w14:textId="2A399413" w:rsidR="00B67BE8" w:rsidRPr="00DC7072" w:rsidRDefault="007D16DB" w:rsidP="007D16DB">
            <w:pPr>
              <w:pStyle w:val="TableBodyTextMIRB"/>
              <w:jc w:val="center"/>
            </w:pPr>
            <w:r w:rsidRPr="00DC7072">
              <w:t>1000</w:t>
            </w:r>
          </w:p>
        </w:tc>
        <w:tc>
          <w:tcPr>
            <w:tcW w:w="3686" w:type="dxa"/>
            <w:vAlign w:val="center"/>
          </w:tcPr>
          <w:p w14:paraId="5CA1D502" w14:textId="3626115C" w:rsidR="00B67BE8" w:rsidRPr="00DC7072" w:rsidRDefault="007D16DB" w:rsidP="007D16DB">
            <w:pPr>
              <w:pStyle w:val="TableBodyTextMIRB"/>
              <w:jc w:val="center"/>
            </w:pPr>
            <w:r w:rsidRPr="00DC7072">
              <w:t>1001</w:t>
            </w:r>
          </w:p>
        </w:tc>
      </w:tr>
      <w:tr w:rsidR="00B67BE8" w:rsidRPr="00DC7072" w14:paraId="475DDC7A" w14:textId="77777777" w:rsidTr="007D16DB">
        <w:trPr>
          <w:cantSplit/>
          <w:trHeight w:val="360"/>
          <w:jc w:val="center"/>
        </w:trPr>
        <w:tc>
          <w:tcPr>
            <w:tcW w:w="3510" w:type="dxa"/>
            <w:vAlign w:val="center"/>
          </w:tcPr>
          <w:p w14:paraId="0309B569" w14:textId="71796476" w:rsidR="00B67BE8" w:rsidRPr="00DC7072" w:rsidRDefault="007D16DB" w:rsidP="007D16DB">
            <w:pPr>
              <w:pStyle w:val="TableBodyTextMIRB"/>
              <w:jc w:val="center"/>
            </w:pPr>
            <w:r w:rsidRPr="00DC7072">
              <w:t>2000</w:t>
            </w:r>
          </w:p>
        </w:tc>
        <w:tc>
          <w:tcPr>
            <w:tcW w:w="3686" w:type="dxa"/>
            <w:vAlign w:val="center"/>
          </w:tcPr>
          <w:p w14:paraId="26813F15" w14:textId="40706155" w:rsidR="00B67BE8" w:rsidRPr="00DC7072" w:rsidRDefault="007D16DB" w:rsidP="007D16DB">
            <w:pPr>
              <w:pStyle w:val="TableBodyTextMIRB"/>
              <w:jc w:val="center"/>
            </w:pPr>
            <w:r w:rsidRPr="00DC7072">
              <w:t>2001</w:t>
            </w:r>
          </w:p>
        </w:tc>
      </w:tr>
      <w:tr w:rsidR="00B67BE8" w:rsidRPr="00DC7072" w14:paraId="13705429" w14:textId="77777777" w:rsidTr="007D16DB">
        <w:trPr>
          <w:cantSplit/>
          <w:trHeight w:val="360"/>
          <w:jc w:val="center"/>
        </w:trPr>
        <w:tc>
          <w:tcPr>
            <w:tcW w:w="3510" w:type="dxa"/>
            <w:vAlign w:val="center"/>
          </w:tcPr>
          <w:p w14:paraId="76E0089D" w14:textId="28A4C919" w:rsidR="00B67BE8" w:rsidRPr="00DC7072" w:rsidRDefault="009E110B" w:rsidP="007D16DB">
            <w:pPr>
              <w:pStyle w:val="TableBodyTextMIRB"/>
              <w:jc w:val="center"/>
            </w:pPr>
            <w:r w:rsidRPr="00DC7072">
              <w:t>X</w:t>
            </w:r>
          </w:p>
        </w:tc>
        <w:tc>
          <w:tcPr>
            <w:tcW w:w="3686" w:type="dxa"/>
            <w:vAlign w:val="center"/>
          </w:tcPr>
          <w:p w14:paraId="0BB75624" w14:textId="4F91358A" w:rsidR="00B67BE8" w:rsidRPr="00DC7072" w:rsidRDefault="009E110B" w:rsidP="007D16DB">
            <w:pPr>
              <w:pStyle w:val="TableBodyTextMIRB"/>
              <w:jc w:val="center"/>
            </w:pPr>
            <w:r w:rsidRPr="00DC7072">
              <w:t>X + 1</w:t>
            </w:r>
          </w:p>
        </w:tc>
      </w:tr>
    </w:tbl>
    <w:p w14:paraId="3A969C79" w14:textId="361D5051" w:rsidR="004F293C" w:rsidRPr="00DC7072" w:rsidRDefault="00694307" w:rsidP="00B67BE8">
      <w:pPr>
        <w:pStyle w:val="NumberedListMIRB"/>
        <w:numPr>
          <w:ilvl w:val="0"/>
          <w:numId w:val="0"/>
        </w:numPr>
        <w:ind w:left="360"/>
      </w:pPr>
      <w:r w:rsidRPr="00DC7072">
        <w:t>In the end, use your best judgment</w:t>
      </w:r>
      <w:r w:rsidR="00DB0971" w:rsidRPr="00DC7072">
        <w:t xml:space="preserve"> when choosing the appropriate distance. Accept all other defaults for the buffer command.</w:t>
      </w:r>
    </w:p>
    <w:p w14:paraId="59008876" w14:textId="3843A650" w:rsidR="00E4385F" w:rsidRPr="00DC7072" w:rsidRDefault="00E4385F" w:rsidP="00D062D1">
      <w:pPr>
        <w:pStyle w:val="NumberedListMIRB"/>
        <w:numPr>
          <w:ilvl w:val="0"/>
          <w:numId w:val="39"/>
        </w:numPr>
      </w:pPr>
      <w:r w:rsidRPr="00DC7072">
        <w:t xml:space="preserve">Convert the </w:t>
      </w:r>
      <w:r w:rsidR="002374F6" w:rsidRPr="00DC7072">
        <w:t xml:space="preserve">initial </w:t>
      </w:r>
      <w:r w:rsidRPr="00DC7072">
        <w:t>buffer to a line (</w:t>
      </w:r>
      <w:proofErr w:type="spellStart"/>
      <w:r w:rsidRPr="00DC7072">
        <w:t>NewDEM_centreline</w:t>
      </w:r>
      <w:proofErr w:type="spellEnd"/>
      <w:r w:rsidRPr="00DC7072">
        <w:t>) and edit the line so that only the side that is completely inside the new data extents is retained</w:t>
      </w:r>
      <w:r w:rsidR="003F2A5B" w:rsidRPr="00DC7072">
        <w:t xml:space="preserve"> (</w:t>
      </w:r>
      <w:r w:rsidR="003F2A5B" w:rsidRPr="00DC7072">
        <w:fldChar w:fldCharType="begin"/>
      </w:r>
      <w:r w:rsidR="003F2A5B" w:rsidRPr="00DC7072">
        <w:instrText xml:space="preserve"> REF _Ref515546319 \h </w:instrText>
      </w:r>
      <w:r w:rsidR="00DC7072">
        <w:instrText xml:space="preserve"> \* MERGEFORMAT </w:instrText>
      </w:r>
      <w:r w:rsidR="003F2A5B" w:rsidRPr="00DC7072">
        <w:fldChar w:fldCharType="separate"/>
      </w:r>
      <w:r w:rsidR="003F2A5B" w:rsidRPr="00DC7072">
        <w:t xml:space="preserve">Figure </w:t>
      </w:r>
      <w:r w:rsidR="003F2A5B" w:rsidRPr="00DC7072">
        <w:rPr>
          <w:noProof/>
        </w:rPr>
        <w:t>4</w:t>
      </w:r>
      <w:r w:rsidR="003F2A5B" w:rsidRPr="00DC7072">
        <w:fldChar w:fldCharType="end"/>
      </w:r>
      <w:r w:rsidR="003F2A5B" w:rsidRPr="00DC7072">
        <w:t>B)</w:t>
      </w:r>
      <w:r w:rsidRPr="00DC7072">
        <w:t>.</w:t>
      </w:r>
      <w:r w:rsidR="00E5551B" w:rsidRPr="00DC7072">
        <w:t xml:space="preserve"> Make sure to dissolve this line into one continuous feature</w:t>
      </w:r>
      <w:r w:rsidR="00682A00" w:rsidRPr="00DC7072">
        <w:t xml:space="preserve"> before running the LCP tool</w:t>
      </w:r>
      <w:r w:rsidR="00E5551B" w:rsidRPr="00DC7072">
        <w:t>.</w:t>
      </w:r>
    </w:p>
    <w:p w14:paraId="7856F958" w14:textId="77777777" w:rsidR="007E20B1" w:rsidRPr="00DC7072" w:rsidRDefault="007E20B1" w:rsidP="007E20B1">
      <w:pPr>
        <w:pStyle w:val="NumberedListMIRB"/>
        <w:numPr>
          <w:ilvl w:val="0"/>
          <w:numId w:val="0"/>
        </w:numPr>
      </w:pPr>
    </w:p>
    <w:p w14:paraId="797311B3" w14:textId="77777777" w:rsidR="00500E3C" w:rsidRPr="00DC7072" w:rsidRDefault="00324E62" w:rsidP="00500E3C">
      <w:pPr>
        <w:pStyle w:val="NumberedListMIRB"/>
        <w:keepNext/>
        <w:numPr>
          <w:ilvl w:val="0"/>
          <w:numId w:val="0"/>
        </w:numPr>
        <w:spacing w:after="0"/>
        <w:jc w:val="center"/>
      </w:pPr>
      <w:r w:rsidRPr="00DC7072">
        <w:rPr>
          <w:noProof/>
          <w:lang w:eastAsia="en-CA"/>
        </w:rPr>
        <w:lastRenderedPageBreak/>
        <w:drawing>
          <wp:inline distT="0" distB="0" distL="0" distR="0" wp14:anchorId="04C75A26" wp14:editId="03D4D37D">
            <wp:extent cx="5943600" cy="2907665"/>
            <wp:effectExtent l="0" t="0" r="0" b="6985"/>
            <wp:docPr id="17" name="Picture 17" descr="Zoom-in of the LCP Buffer Corridor polygon for the northwest corner of the Peterborough lidar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Zoom-in of the LCP Buffer Corridor polygon for the northwest corner of the Peterborough lidar acquisition."/>
                    <pic:cNvPicPr/>
                  </pic:nvPicPr>
                  <pic:blipFill>
                    <a:blip r:embed="rId24">
                      <a:extLst>
                        <a:ext uri="{28A0092B-C50C-407E-A947-70E740481C1C}">
                          <a14:useLocalDpi xmlns:a14="http://schemas.microsoft.com/office/drawing/2010/main" val="0"/>
                        </a:ext>
                      </a:extLst>
                    </a:blip>
                    <a:stretch>
                      <a:fillRect/>
                    </a:stretch>
                  </pic:blipFill>
                  <pic:spPr>
                    <a:xfrm>
                      <a:off x="0" y="0"/>
                      <a:ext cx="5943600" cy="2907665"/>
                    </a:xfrm>
                    <a:prstGeom prst="rect">
                      <a:avLst/>
                    </a:prstGeom>
                  </pic:spPr>
                </pic:pic>
              </a:graphicData>
            </a:graphic>
          </wp:inline>
        </w:drawing>
      </w:r>
    </w:p>
    <w:p w14:paraId="3BA89A02" w14:textId="48334D28" w:rsidR="007E20B1" w:rsidRPr="00DC7072" w:rsidRDefault="00500E3C" w:rsidP="00500E3C">
      <w:pPr>
        <w:pStyle w:val="Caption"/>
        <w:spacing w:before="0"/>
      </w:pPr>
      <w:bookmarkStart w:id="20" w:name="_Ref515546319"/>
      <w:r w:rsidRPr="00DC7072">
        <w:t xml:space="preserve">Figure </w:t>
      </w:r>
      <w:r w:rsidRPr="00DC7072">
        <w:fldChar w:fldCharType="begin"/>
      </w:r>
      <w:r w:rsidRPr="00DC7072">
        <w:instrText>SEQ Figure \* ARABIC</w:instrText>
      </w:r>
      <w:r w:rsidRPr="00DC7072">
        <w:fldChar w:fldCharType="separate"/>
      </w:r>
      <w:r w:rsidR="00EF15B3" w:rsidRPr="00DC7072">
        <w:rPr>
          <w:noProof/>
        </w:rPr>
        <w:t>4</w:t>
      </w:r>
      <w:r w:rsidRPr="00DC7072">
        <w:fldChar w:fldCharType="end"/>
      </w:r>
      <w:bookmarkEnd w:id="20"/>
      <w:r w:rsidRPr="00DC7072">
        <w:t>: Zoom-in</w:t>
      </w:r>
      <w:r w:rsidRPr="00DC7072">
        <w:rPr>
          <w:rStyle w:val="FootnoteReference"/>
        </w:rPr>
        <w:footnoteReference w:id="3"/>
      </w:r>
      <w:r w:rsidRPr="00DC7072">
        <w:t xml:space="preserve"> illustrating the creation of the LCP Buffer Corridor polygon.</w:t>
      </w:r>
    </w:p>
    <w:p w14:paraId="0658E61F" w14:textId="1C9318DC" w:rsidR="002374F6" w:rsidRPr="00DC7072" w:rsidRDefault="00811413" w:rsidP="002374F6">
      <w:pPr>
        <w:pStyle w:val="NumberedListMIRB"/>
        <w:numPr>
          <w:ilvl w:val="0"/>
          <w:numId w:val="39"/>
        </w:numPr>
      </w:pPr>
      <w:r w:rsidRPr="00DC7072">
        <w:t>As a</w:t>
      </w:r>
      <w:r w:rsidR="007F3A2A" w:rsidRPr="00DC7072">
        <w:t>n optional</w:t>
      </w:r>
      <w:r w:rsidRPr="00DC7072">
        <w:t xml:space="preserve"> test</w:t>
      </w:r>
      <w:r w:rsidR="007F3A2A" w:rsidRPr="00DC7072">
        <w:t xml:space="preserve"> to understand the process of the tool</w:t>
      </w:r>
      <w:r w:rsidRPr="00DC7072">
        <w:t>, b</w:t>
      </w:r>
      <w:r w:rsidR="00E4385F" w:rsidRPr="00DC7072">
        <w:t>uffer this line again but this time select a distance that is 1m less than the previous distance select</w:t>
      </w:r>
      <w:r w:rsidR="00871215" w:rsidRPr="00DC7072">
        <w:t>ed</w:t>
      </w:r>
      <w:r w:rsidR="00E4385F" w:rsidRPr="00DC7072">
        <w:t xml:space="preserve"> (e.g. 500, 1000 or 250m). </w:t>
      </w:r>
      <w:r w:rsidR="003F2A5B" w:rsidRPr="00DC7072">
        <w:t>This would in principle be equivalent to the LCP Buffer Corridor polygon layer the Create Cost Path tool generates (</w:t>
      </w:r>
      <w:r w:rsidRPr="00DC7072">
        <w:fldChar w:fldCharType="begin"/>
      </w:r>
      <w:r w:rsidRPr="00DC7072">
        <w:instrText xml:space="preserve"> REF _Ref515546319 \h </w:instrText>
      </w:r>
      <w:r w:rsidR="00DC7072">
        <w:instrText xml:space="preserve"> \* MERGEFORMAT </w:instrText>
      </w:r>
      <w:r w:rsidRPr="00DC7072">
        <w:fldChar w:fldCharType="separate"/>
      </w:r>
      <w:r w:rsidR="003F2A5B" w:rsidRPr="00DC7072">
        <w:t xml:space="preserve">Figure </w:t>
      </w:r>
      <w:r w:rsidR="003F2A5B" w:rsidRPr="00DC7072">
        <w:rPr>
          <w:noProof/>
        </w:rPr>
        <w:t>4</w:t>
      </w:r>
      <w:r w:rsidRPr="00DC7072">
        <w:fldChar w:fldCharType="end"/>
      </w:r>
      <w:r w:rsidR="003F2A5B" w:rsidRPr="00DC7072">
        <w:t xml:space="preserve">C above), but you also have the option of customizing the buffer and using this as input to the tool instead (described later in </w:t>
      </w:r>
      <w:r w:rsidR="003F1C30" w:rsidRPr="00DC7072">
        <w:t>section 4</w:t>
      </w:r>
      <w:r w:rsidR="003F2A5B" w:rsidRPr="00DC7072">
        <w:t xml:space="preserve">). But for the purpose of this test, manually creating the buffer allows you to see if it will meet all the criteria for a successful run through the tool. </w:t>
      </w:r>
      <w:r w:rsidRPr="00DC7072">
        <w:fldChar w:fldCharType="begin"/>
      </w:r>
      <w:r w:rsidRPr="00DC7072">
        <w:instrText xml:space="preserve"> REF _Ref516243195 \h </w:instrText>
      </w:r>
      <w:r w:rsidR="00DC7072">
        <w:instrText xml:space="preserve"> \* MERGEFORMAT </w:instrText>
      </w:r>
      <w:r w:rsidRPr="00DC7072">
        <w:fldChar w:fldCharType="separate"/>
      </w:r>
      <w:r w:rsidR="003F1C30" w:rsidRPr="00DC7072">
        <w:t xml:space="preserve">Figure </w:t>
      </w:r>
      <w:r w:rsidR="003F1C30" w:rsidRPr="00DC7072">
        <w:rPr>
          <w:noProof/>
        </w:rPr>
        <w:t>5</w:t>
      </w:r>
      <w:r w:rsidRPr="00DC7072">
        <w:fldChar w:fldCharType="end"/>
      </w:r>
      <w:r w:rsidR="007F3A2A" w:rsidRPr="00DC7072">
        <w:t xml:space="preserve"> illustrates some of the outputs of the Create Cost Path tool and offers up a few criteria to manually check for before running the tool. </w:t>
      </w:r>
      <w:r w:rsidRPr="00DC7072">
        <w:t xml:space="preserve">Note this step is optional as the tool automatically creates this buffer for you, but it serves as a good quick </w:t>
      </w:r>
      <w:r w:rsidR="003C5D17" w:rsidRPr="00DC7072">
        <w:t>visual test before</w:t>
      </w:r>
      <w:r w:rsidRPr="00DC7072">
        <w:t xml:space="preserve"> ru</w:t>
      </w:r>
      <w:r w:rsidR="003C5D17" w:rsidRPr="00DC7072">
        <w:t>nning</w:t>
      </w:r>
      <w:r w:rsidRPr="00DC7072">
        <w:t xml:space="preserve"> the tool.</w:t>
      </w:r>
      <w:r w:rsidR="002374F6" w:rsidRPr="00DC7072">
        <w:t xml:space="preserve"> </w:t>
      </w:r>
      <w:r w:rsidR="005F0CEC" w:rsidRPr="00DC7072">
        <w:t>Things to check for:</w:t>
      </w:r>
    </w:p>
    <w:p w14:paraId="70135DBD" w14:textId="2E5938C8" w:rsidR="005F0CEC" w:rsidRPr="00DC7072" w:rsidRDefault="005F0CEC" w:rsidP="005F0CEC">
      <w:pPr>
        <w:pStyle w:val="NumberedListMIRB"/>
        <w:numPr>
          <w:ilvl w:val="1"/>
          <w:numId w:val="39"/>
        </w:numPr>
      </w:pPr>
      <w:r w:rsidRPr="00DC7072">
        <w:t>The LCP Buffer Corridor should intersect an overlap region between both DEM’s that need to be merged. There needs to be valid coincidental elevation values in each DEM in order to perform the LCP analysis successfully.</w:t>
      </w:r>
    </w:p>
    <w:p w14:paraId="0A6A62B4" w14:textId="49437807" w:rsidR="005F0CEC" w:rsidRPr="00DC7072" w:rsidRDefault="006E3A17" w:rsidP="006E3A17">
      <w:pPr>
        <w:pStyle w:val="NumberedListMIRB"/>
        <w:numPr>
          <w:ilvl w:val="1"/>
          <w:numId w:val="39"/>
        </w:numPr>
      </w:pPr>
      <w:r w:rsidRPr="00DC7072">
        <w:lastRenderedPageBreak/>
        <w:t>Make sure a portion of the new data falls within the buffered ends of the corridor or else you may encounter an error when running the Create Cost Path tool (unless you create your own source and destination points which is explained later).</w:t>
      </w:r>
    </w:p>
    <w:p w14:paraId="3C6082BA" w14:textId="3AF376F9" w:rsidR="006E3A17" w:rsidRPr="00DC7072" w:rsidRDefault="006E3A17" w:rsidP="006E3A17">
      <w:pPr>
        <w:pStyle w:val="NumberedListMIRB"/>
        <w:numPr>
          <w:ilvl w:val="1"/>
          <w:numId w:val="39"/>
        </w:numPr>
      </w:pPr>
      <w:r w:rsidRPr="00DC7072">
        <w:t xml:space="preserve">As mentioned previously, you may want to avoid instances where the buffer corridor traverses completely over water where possible by altering the </w:t>
      </w:r>
      <w:proofErr w:type="spellStart"/>
      <w:r w:rsidRPr="00DC7072">
        <w:t>NewDEM_centreline</w:t>
      </w:r>
      <w:proofErr w:type="spellEnd"/>
      <w:r w:rsidRPr="00DC7072">
        <w:t xml:space="preserve"> to go over land around the water bodies. This change should be done within the data overlap and should also be weighed against how much of the new data will be lost by performing this modification.</w:t>
      </w:r>
    </w:p>
    <w:p w14:paraId="4FB736C3" w14:textId="77777777" w:rsidR="003F1C30" w:rsidRPr="00DC7072" w:rsidRDefault="003F1C30" w:rsidP="003F1C30">
      <w:pPr>
        <w:pStyle w:val="NumberedListMIRB"/>
        <w:keepNext/>
        <w:numPr>
          <w:ilvl w:val="0"/>
          <w:numId w:val="0"/>
        </w:numPr>
        <w:spacing w:after="0"/>
        <w:jc w:val="center"/>
      </w:pPr>
      <w:r w:rsidRPr="00DC7072">
        <w:rPr>
          <w:noProof/>
          <w:lang w:eastAsia="en-CA"/>
        </w:rPr>
        <w:drawing>
          <wp:inline distT="0" distB="0" distL="0" distR="0" wp14:anchorId="69AA54BD" wp14:editId="44C34C6B">
            <wp:extent cx="5943600" cy="4624705"/>
            <wp:effectExtent l="0" t="0" r="0" b="4445"/>
            <wp:docPr id="4" name="Picture 4" descr="Output detail along lake shoreline generated from the Create Cost Path t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utput detail along lake shoreline generated from the Create Cost Path tool. "/>
                    <pic:cNvPicPr/>
                  </pic:nvPicPr>
                  <pic:blipFill>
                    <a:blip r:embed="rId25">
                      <a:extLst>
                        <a:ext uri="{28A0092B-C50C-407E-A947-70E740481C1C}">
                          <a14:useLocalDpi xmlns:a14="http://schemas.microsoft.com/office/drawing/2010/main" val="0"/>
                        </a:ext>
                      </a:extLst>
                    </a:blip>
                    <a:stretch>
                      <a:fillRect/>
                    </a:stretch>
                  </pic:blipFill>
                  <pic:spPr>
                    <a:xfrm>
                      <a:off x="0" y="0"/>
                      <a:ext cx="5943600" cy="4624705"/>
                    </a:xfrm>
                    <a:prstGeom prst="rect">
                      <a:avLst/>
                    </a:prstGeom>
                  </pic:spPr>
                </pic:pic>
              </a:graphicData>
            </a:graphic>
          </wp:inline>
        </w:drawing>
      </w:r>
    </w:p>
    <w:p w14:paraId="79BB455C" w14:textId="2CF9280A" w:rsidR="002374F6" w:rsidRPr="00DC7072" w:rsidRDefault="003F1C30" w:rsidP="003F1C30">
      <w:pPr>
        <w:pStyle w:val="Caption"/>
        <w:spacing w:before="0"/>
      </w:pPr>
      <w:bookmarkStart w:id="21" w:name="_Ref516243195"/>
      <w:r w:rsidRPr="00DC7072">
        <w:t xml:space="preserve">Figure </w:t>
      </w:r>
      <w:r w:rsidRPr="00DC7072">
        <w:fldChar w:fldCharType="begin"/>
      </w:r>
      <w:r w:rsidRPr="00DC7072">
        <w:instrText>SEQ Figure \* ARABIC</w:instrText>
      </w:r>
      <w:r w:rsidRPr="00DC7072">
        <w:fldChar w:fldCharType="separate"/>
      </w:r>
      <w:r w:rsidR="00EF15B3" w:rsidRPr="00DC7072">
        <w:rPr>
          <w:noProof/>
        </w:rPr>
        <w:t>5</w:t>
      </w:r>
      <w:r w:rsidRPr="00DC7072">
        <w:fldChar w:fldCharType="end"/>
      </w:r>
      <w:bookmarkEnd w:id="21"/>
      <w:r w:rsidRPr="00DC7072">
        <w:t>:</w:t>
      </w:r>
      <w:r w:rsidR="006E3A17" w:rsidRPr="00DC7072">
        <w:t xml:space="preserve"> Outputs from the Create Cost Path tool.</w:t>
      </w:r>
      <w:r w:rsidR="002E3692" w:rsidRPr="00DC7072">
        <w:t xml:space="preserve"> The area focuses on the southeastern corner of the Peterborough acquisition where the cost path interpolation ends over the nearshore area of Lake Ontario. It is important to have valid elevation values that fall within the semi-circle region for the new product being incorporated. However, these values do not have to cover the entire extent of the semi-circle.</w:t>
      </w:r>
    </w:p>
    <w:p w14:paraId="236D632E" w14:textId="6D81D15C" w:rsidR="00F415D5" w:rsidRPr="00DC7072" w:rsidRDefault="008F15F5" w:rsidP="00D062D1">
      <w:pPr>
        <w:pStyle w:val="NumberedListMIRB"/>
        <w:numPr>
          <w:ilvl w:val="0"/>
          <w:numId w:val="39"/>
        </w:numPr>
      </w:pPr>
      <w:r w:rsidRPr="00DC7072">
        <w:lastRenderedPageBreak/>
        <w:t>ArcMap may tie up layers which may interfere with further processing, so it is good practice to save your MXD</w:t>
      </w:r>
      <w:r w:rsidR="002E3692" w:rsidRPr="00DC7072">
        <w:t xml:space="preserve"> at this stage</w:t>
      </w:r>
      <w:r w:rsidRPr="00DC7072">
        <w:t xml:space="preserve"> and exit.</w:t>
      </w:r>
    </w:p>
    <w:p w14:paraId="5777B761" w14:textId="661C2F0C" w:rsidR="241532D2" w:rsidRPr="00DC7072" w:rsidRDefault="241532D2" w:rsidP="4C996280">
      <w:pPr>
        <w:pStyle w:val="NumberedListMIRB"/>
        <w:numPr>
          <w:ilvl w:val="0"/>
          <w:numId w:val="39"/>
        </w:numPr>
        <w:rPr>
          <w:szCs w:val="24"/>
        </w:rPr>
      </w:pPr>
      <w:r w:rsidRPr="00DC7072">
        <w:t>Note for a</w:t>
      </w:r>
      <w:r w:rsidR="00BA5C5C" w:rsidRPr="00DC7072">
        <w:t xml:space="preserve"> new area</w:t>
      </w:r>
      <w:r w:rsidRPr="00DC7072">
        <w:t xml:space="preserve"> that is </w:t>
      </w:r>
      <w:r w:rsidRPr="00DC7072">
        <w:rPr>
          <w:b/>
          <w:bCs/>
        </w:rPr>
        <w:t>completely inland</w:t>
      </w:r>
      <w:r w:rsidRPr="00DC7072">
        <w:t xml:space="preserve"> </w:t>
      </w:r>
      <w:r w:rsidR="7B09DBD8" w:rsidRPr="00DC7072">
        <w:t xml:space="preserve">(e.g. landlocked) </w:t>
      </w:r>
      <w:r w:rsidR="06C17EEA" w:rsidRPr="00DC7072">
        <w:t>that you would li</w:t>
      </w:r>
      <w:r w:rsidR="65B7D4E0" w:rsidRPr="00DC7072">
        <w:t>k</w:t>
      </w:r>
      <w:r w:rsidR="06C17EEA" w:rsidRPr="00DC7072">
        <w:t xml:space="preserve">e to add to the PDEM </w:t>
      </w:r>
      <w:r w:rsidRPr="00DC7072">
        <w:t>and there is a mosaic or elevation data service available</w:t>
      </w:r>
      <w:r w:rsidR="220B00CF" w:rsidRPr="00DC7072">
        <w:t xml:space="preserve"> for the new data</w:t>
      </w:r>
      <w:r w:rsidR="6A89D5DD" w:rsidRPr="00DC7072">
        <w:t xml:space="preserve">, </w:t>
      </w:r>
      <w:r w:rsidR="4473840F" w:rsidRPr="00DC7072">
        <w:t xml:space="preserve">there is an optional tool (currently under development) </w:t>
      </w:r>
      <w:r w:rsidR="6A89D5DD" w:rsidRPr="00DC7072">
        <w:t xml:space="preserve">you can use </w:t>
      </w:r>
      <w:r w:rsidR="0D5248D3" w:rsidRPr="00DC7072">
        <w:t>to automate steps</w:t>
      </w:r>
      <w:r w:rsidR="39008870" w:rsidRPr="00DC7072">
        <w:t xml:space="preserve"> 4 to 10</w:t>
      </w:r>
      <w:r w:rsidR="0D5248D3" w:rsidRPr="00DC7072">
        <w:t xml:space="preserve"> to create </w:t>
      </w:r>
      <w:r w:rsidR="1201209F" w:rsidRPr="00DC7072">
        <w:t>the required</w:t>
      </w:r>
      <w:r w:rsidR="0D5248D3" w:rsidRPr="00DC7072">
        <w:t xml:space="preserve"> buffer corridor polygon</w:t>
      </w:r>
      <w:r w:rsidR="7C88269A" w:rsidRPr="00DC7072">
        <w:t xml:space="preserve"> for </w:t>
      </w:r>
      <w:r w:rsidR="4BDFC8EA" w:rsidRPr="00DC7072">
        <w:t xml:space="preserve">input to </w:t>
      </w:r>
      <w:r w:rsidR="7C88269A" w:rsidRPr="00DC7072">
        <w:t>the</w:t>
      </w:r>
      <w:r w:rsidR="652CDACC" w:rsidRPr="00DC7072">
        <w:t xml:space="preserve"> </w:t>
      </w:r>
      <w:r w:rsidR="022EFEF5" w:rsidRPr="00DC7072">
        <w:t>Create Cost Path tool described in the next section</w:t>
      </w:r>
      <w:r w:rsidRPr="00DC7072">
        <w:t>.</w:t>
      </w:r>
    </w:p>
    <w:p w14:paraId="69E705BD" w14:textId="77777777" w:rsidR="007D16DB" w:rsidRPr="00DC7072" w:rsidRDefault="007D16DB" w:rsidP="007D16DB">
      <w:pPr>
        <w:pStyle w:val="NumberedListMIRB"/>
        <w:numPr>
          <w:ilvl w:val="0"/>
          <w:numId w:val="0"/>
        </w:numPr>
        <w:ind w:left="360" w:hanging="360"/>
      </w:pPr>
    </w:p>
    <w:p w14:paraId="5ED42642" w14:textId="451D1541" w:rsidR="007D16DB" w:rsidRPr="00DC7072" w:rsidRDefault="00BE2F74" w:rsidP="007D16DB">
      <w:pPr>
        <w:pStyle w:val="Heading1MIRBTopofPage"/>
      </w:pPr>
      <w:bookmarkStart w:id="22" w:name="_Toc39565139"/>
      <w:r w:rsidRPr="00DC7072">
        <w:t>Create Cost Path</w:t>
      </w:r>
      <w:r w:rsidR="00852F6A" w:rsidRPr="00DC7072">
        <w:t xml:space="preserve"> Tool</w:t>
      </w:r>
      <w:bookmarkEnd w:id="22"/>
    </w:p>
    <w:p w14:paraId="07EE3EB8" w14:textId="77777777" w:rsidR="00BE2F74" w:rsidRPr="00DC7072" w:rsidRDefault="00BE2F74" w:rsidP="00BE2F74">
      <w:pPr>
        <w:pStyle w:val="Heading3NoNumbersMIRB"/>
      </w:pPr>
      <w:bookmarkStart w:id="23" w:name="_Toc429567552"/>
      <w:bookmarkStart w:id="24" w:name="_Toc433037654"/>
      <w:r w:rsidRPr="00DC7072">
        <w:t>Summary</w:t>
      </w:r>
      <w:bookmarkEnd w:id="23"/>
      <w:bookmarkEnd w:id="24"/>
    </w:p>
    <w:p w14:paraId="72892B02" w14:textId="2DD321A5" w:rsidR="00BE2F74" w:rsidRPr="00DC7072" w:rsidRDefault="00BE2F74" w:rsidP="004B445D">
      <w:pPr>
        <w:pStyle w:val="BodyAccessibleTextMIRB"/>
      </w:pPr>
      <w:r w:rsidRPr="00DC7072">
        <w:t xml:space="preserve">This tool </w:t>
      </w:r>
      <w:r w:rsidR="000C2217" w:rsidRPr="00DC7072">
        <w:t xml:space="preserve">creates the optimum path of least elevation difference between the New DEM product being added and the Base DEM being updated (e.g. the </w:t>
      </w:r>
      <w:r w:rsidR="002F21E4" w:rsidRPr="00DC7072">
        <w:t>PDEM</w:t>
      </w:r>
      <w:r w:rsidR="000C2217" w:rsidRPr="00DC7072">
        <w:t xml:space="preserve">). The main outputs include the cost path line and a cost path polygon buffer </w:t>
      </w:r>
      <w:r w:rsidR="004B445D" w:rsidRPr="00DC7072">
        <w:t>which will be used in the next section when combining DEM’s.</w:t>
      </w:r>
    </w:p>
    <w:p w14:paraId="061E93BB" w14:textId="2849AC70" w:rsidR="004B445D" w:rsidRPr="00DC7072" w:rsidRDefault="004B445D" w:rsidP="004B445D">
      <w:pPr>
        <w:pStyle w:val="BodyAccessibleTextMIRB"/>
      </w:pPr>
    </w:p>
    <w:p w14:paraId="577889CC" w14:textId="25DB6EF2" w:rsidR="00C44CE7" w:rsidRPr="00DC7072" w:rsidRDefault="00C44CE7" w:rsidP="00C44CE7">
      <w:pPr>
        <w:pStyle w:val="BodyAccessibleTextMIRB"/>
        <w:keepNext/>
        <w:spacing w:after="0"/>
        <w:jc w:val="center"/>
      </w:pPr>
    </w:p>
    <w:p w14:paraId="43271A70" w14:textId="6BEA6D9D" w:rsidR="00445732" w:rsidRPr="00DC7072" w:rsidRDefault="00445732" w:rsidP="00C44CE7">
      <w:pPr>
        <w:pStyle w:val="BodyAccessibleTextMIRB"/>
        <w:keepNext/>
        <w:spacing w:after="0"/>
        <w:jc w:val="center"/>
      </w:pPr>
      <w:r w:rsidRPr="00DC7072">
        <w:rPr>
          <w:noProof/>
        </w:rPr>
        <w:drawing>
          <wp:inline distT="0" distB="0" distL="0" distR="0" wp14:anchorId="1B7C02CB" wp14:editId="5E5AEBD8">
            <wp:extent cx="5943600" cy="7043420"/>
            <wp:effectExtent l="19050" t="19050" r="19050" b="24130"/>
            <wp:docPr id="2088873549" name="Picture 1" descr="The Create Cost Path tool and its inp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73549" name="Picture 1" descr="The Create Cost Path tool and its inputs."/>
                    <pic:cNvPicPr/>
                  </pic:nvPicPr>
                  <pic:blipFill>
                    <a:blip r:embed="rId26"/>
                    <a:stretch>
                      <a:fillRect/>
                    </a:stretch>
                  </pic:blipFill>
                  <pic:spPr>
                    <a:xfrm>
                      <a:off x="0" y="0"/>
                      <a:ext cx="5943600" cy="7043420"/>
                    </a:xfrm>
                    <a:prstGeom prst="rect">
                      <a:avLst/>
                    </a:prstGeom>
                    <a:ln>
                      <a:solidFill>
                        <a:schemeClr val="tx1"/>
                      </a:solidFill>
                    </a:ln>
                  </pic:spPr>
                </pic:pic>
              </a:graphicData>
            </a:graphic>
          </wp:inline>
        </w:drawing>
      </w:r>
    </w:p>
    <w:p w14:paraId="3E10E0BF" w14:textId="567702C6" w:rsidR="00C44CE7" w:rsidRPr="00DC7072" w:rsidRDefault="00C44CE7" w:rsidP="00C44CE7">
      <w:pPr>
        <w:pStyle w:val="Caption"/>
        <w:spacing w:before="0"/>
      </w:pPr>
      <w:r w:rsidRPr="00DC7072">
        <w:t xml:space="preserve">Figure </w:t>
      </w:r>
      <w:r w:rsidRPr="00DC7072">
        <w:fldChar w:fldCharType="begin"/>
      </w:r>
      <w:r w:rsidRPr="00DC7072">
        <w:instrText>SEQ Figure \* ARABIC</w:instrText>
      </w:r>
      <w:r w:rsidRPr="00DC7072">
        <w:fldChar w:fldCharType="separate"/>
      </w:r>
      <w:r w:rsidR="00EF15B3" w:rsidRPr="00DC7072">
        <w:rPr>
          <w:noProof/>
        </w:rPr>
        <w:t>6</w:t>
      </w:r>
      <w:r w:rsidRPr="00DC7072">
        <w:fldChar w:fldCharType="end"/>
      </w:r>
      <w:r w:rsidRPr="00DC7072">
        <w:t>: Create Cost Path tool</w:t>
      </w:r>
      <w:r w:rsidR="00445732" w:rsidRPr="00DC7072">
        <w:t xml:space="preserve"> in ArcGIS Pro</w:t>
      </w:r>
    </w:p>
    <w:p w14:paraId="0A13D9E9" w14:textId="77777777" w:rsidR="00445732" w:rsidRPr="00DC7072" w:rsidRDefault="00445732">
      <w:pPr>
        <w:rPr>
          <w:rFonts w:eastAsiaTheme="majorEastAsia" w:cstheme="majorBidi"/>
          <w:b/>
          <w:bCs/>
          <w:color w:val="0B1A2E" w:themeColor="accent3" w:themeShade="80"/>
          <w:sz w:val="24"/>
          <w:szCs w:val="22"/>
          <w:lang w:eastAsia="en-US"/>
        </w:rPr>
      </w:pPr>
      <w:r w:rsidRPr="00DC7072">
        <w:br w:type="page"/>
      </w:r>
    </w:p>
    <w:p w14:paraId="01DE9AC0" w14:textId="2EB25281" w:rsidR="00BE2F74" w:rsidRPr="00DC7072" w:rsidRDefault="00BE2F74" w:rsidP="00BE2F74">
      <w:pPr>
        <w:pStyle w:val="Heading3NoNumbersMIRB"/>
      </w:pPr>
      <w:r w:rsidRPr="00DC7072">
        <w:lastRenderedPageBreak/>
        <w:t>Data and Variable Inputs</w:t>
      </w:r>
    </w:p>
    <w:p w14:paraId="53E36AED" w14:textId="5665A508" w:rsidR="00BE2F74" w:rsidRPr="00DC7072" w:rsidRDefault="00BE2F74" w:rsidP="00BE2F74">
      <w:pPr>
        <w:pStyle w:val="NumberedListMIRB"/>
        <w:numPr>
          <w:ilvl w:val="0"/>
          <w:numId w:val="5"/>
        </w:numPr>
      </w:pPr>
      <w:r w:rsidRPr="00DC7072">
        <w:rPr>
          <w:rFonts w:cs="Arial"/>
          <w:b/>
          <w:bCs/>
          <w:i/>
        </w:rPr>
        <w:t xml:space="preserve">Output </w:t>
      </w:r>
      <w:r w:rsidR="004B445D" w:rsidRPr="00DC7072">
        <w:rPr>
          <w:rFonts w:cs="Arial"/>
          <w:b/>
          <w:bCs/>
          <w:i/>
        </w:rPr>
        <w:t>Project</w:t>
      </w:r>
      <w:r w:rsidRPr="00DC7072">
        <w:rPr>
          <w:rFonts w:cs="Arial"/>
          <w:b/>
          <w:bCs/>
          <w:i/>
        </w:rPr>
        <w:t xml:space="preserve"> Workspace</w:t>
      </w:r>
      <w:r w:rsidRPr="00DC7072">
        <w:rPr>
          <w:rFonts w:cs="Arial"/>
          <w:bCs/>
        </w:rPr>
        <w:t xml:space="preserve"> </w:t>
      </w:r>
      <w:r w:rsidRPr="00DC7072">
        <w:t xml:space="preserve">or subfolder where all </w:t>
      </w:r>
      <w:r w:rsidR="004B445D" w:rsidRPr="00DC7072">
        <w:t xml:space="preserve">vector and </w:t>
      </w:r>
      <w:r w:rsidRPr="00DC7072">
        <w:t xml:space="preserve">raster data outputs will be stored. Note when this parameter is populated with a valid path, </w:t>
      </w:r>
      <w:r w:rsidR="004B445D" w:rsidRPr="00DC7072">
        <w:t>all</w:t>
      </w:r>
      <w:r w:rsidRPr="00DC7072">
        <w:t xml:space="preserve"> data output entries are automatically populated.</w:t>
      </w:r>
      <w:r w:rsidR="004B445D" w:rsidRPr="00DC7072">
        <w:t xml:space="preserve"> Note all vector outputs will be stored in a file geodatabase called “</w:t>
      </w:r>
      <w:proofErr w:type="spellStart"/>
      <w:r w:rsidR="004B445D" w:rsidRPr="00DC7072">
        <w:t>Costpath.gdb</w:t>
      </w:r>
      <w:proofErr w:type="spellEnd"/>
      <w:r w:rsidR="004B445D" w:rsidRPr="00DC7072">
        <w:t xml:space="preserve">” and </w:t>
      </w:r>
      <w:proofErr w:type="spellStart"/>
      <w:r w:rsidR="004B445D" w:rsidRPr="00DC7072">
        <w:t>rasters</w:t>
      </w:r>
      <w:proofErr w:type="spellEnd"/>
      <w:r w:rsidR="004B445D" w:rsidRPr="00DC7072">
        <w:t xml:space="preserve"> will be stored in the “Layers” subfolder.</w:t>
      </w:r>
    </w:p>
    <w:p w14:paraId="02B9FEDB" w14:textId="04801D70" w:rsidR="00BE2F74" w:rsidRPr="00DC7072" w:rsidRDefault="00C11EBD" w:rsidP="00BE2F74">
      <w:pPr>
        <w:pStyle w:val="NumberedListMIRB"/>
      </w:pPr>
      <w:r w:rsidRPr="00DC7072">
        <w:rPr>
          <w:b/>
          <w:i/>
        </w:rPr>
        <w:t xml:space="preserve">Base or </w:t>
      </w:r>
      <w:r w:rsidR="002F21E4" w:rsidRPr="00DC7072">
        <w:rPr>
          <w:b/>
          <w:i/>
        </w:rPr>
        <w:t>PDEM</w:t>
      </w:r>
      <w:r w:rsidR="00BE2F74" w:rsidRPr="00DC7072">
        <w:t xml:space="preserve"> </w:t>
      </w:r>
      <w:r w:rsidR="007F12FA" w:rsidRPr="00DC7072">
        <w:t>(Grid)</w:t>
      </w:r>
      <w:r w:rsidR="00BE2F74" w:rsidRPr="00DC7072">
        <w:t xml:space="preserve"> </w:t>
      </w:r>
      <w:r w:rsidR="007F12FA" w:rsidRPr="00DC7072">
        <w:t>Existing DEM being updated</w:t>
      </w:r>
      <w:r w:rsidR="00BE2F74" w:rsidRPr="00DC7072">
        <w:t>.</w:t>
      </w:r>
    </w:p>
    <w:p w14:paraId="3472DB38" w14:textId="34FC2DDF" w:rsidR="00BE2F74" w:rsidRPr="00DC7072" w:rsidRDefault="007F12FA" w:rsidP="00BE2F74">
      <w:pPr>
        <w:pStyle w:val="NumberedListMIRB"/>
      </w:pPr>
      <w:r w:rsidRPr="00DC7072">
        <w:rPr>
          <w:b/>
          <w:i/>
        </w:rPr>
        <w:t>New DEM to ADD</w:t>
      </w:r>
      <w:r w:rsidR="00BE2F74" w:rsidRPr="00DC7072">
        <w:t xml:space="preserve"> (</w:t>
      </w:r>
      <w:r w:rsidRPr="00DC7072">
        <w:t>Grid</w:t>
      </w:r>
      <w:r w:rsidR="00BE2F74" w:rsidRPr="00DC7072">
        <w:t xml:space="preserve">) </w:t>
      </w:r>
      <w:r w:rsidRPr="00DC7072">
        <w:t>New DEM that will be mosaicked to the Base DEM. Note this DEM should be resampled to the same cell size as the Base DEM</w:t>
      </w:r>
      <w:r w:rsidR="00BE2F74" w:rsidRPr="00DC7072">
        <w:t>.</w:t>
      </w:r>
    </w:p>
    <w:p w14:paraId="34AB1004" w14:textId="77777777" w:rsidR="00BE2F74" w:rsidRPr="00DC7072" w:rsidRDefault="007F12FA" w:rsidP="009E110B">
      <w:pPr>
        <w:pStyle w:val="NumberedListMIRB"/>
      </w:pPr>
      <w:r w:rsidRPr="00DC7072">
        <w:rPr>
          <w:b/>
          <w:i/>
        </w:rPr>
        <w:t>Buffer Corridor</w:t>
      </w:r>
      <w:r w:rsidR="00BE2F74" w:rsidRPr="00DC7072">
        <w:t xml:space="preserve"> (Optional</w:t>
      </w:r>
      <w:r w:rsidR="009E110B" w:rsidRPr="00DC7072">
        <w:t xml:space="preserve"> polygon</w:t>
      </w:r>
      <w:r w:rsidR="00BE2F74" w:rsidRPr="00DC7072">
        <w:t>)</w:t>
      </w:r>
      <w:r w:rsidR="009E110B" w:rsidRPr="00DC7072">
        <w:t xml:space="preserve"> where the cost path analysis will be conducted.</w:t>
      </w:r>
      <w:r w:rsidR="00BE2F74" w:rsidRPr="00DC7072">
        <w:t xml:space="preserve"> </w:t>
      </w:r>
      <w:r w:rsidRPr="00DC7072">
        <w:t>If a customized buffer corridor polygon has already been created, enter it here</w:t>
      </w:r>
      <w:r w:rsidR="00BE2F74" w:rsidRPr="00DC7072">
        <w:t>.</w:t>
      </w:r>
      <w:r w:rsidRPr="00DC7072">
        <w:t xml:space="preserve"> Otherwise leave blank.</w:t>
      </w:r>
    </w:p>
    <w:p w14:paraId="1B371007" w14:textId="1435135F" w:rsidR="009E110B" w:rsidRPr="00DC7072" w:rsidRDefault="009E110B" w:rsidP="002E3692">
      <w:pPr>
        <w:pStyle w:val="NumberedListMIRB"/>
      </w:pPr>
      <w:r w:rsidRPr="00DC7072">
        <w:rPr>
          <w:b/>
          <w:i/>
        </w:rPr>
        <w:t xml:space="preserve">Buffer Corridor Centreline </w:t>
      </w:r>
      <w:r w:rsidRPr="00DC7072">
        <w:t xml:space="preserve">(Optional polyline) </w:t>
      </w:r>
      <w:r w:rsidR="002E3692" w:rsidRPr="00DC7072">
        <w:t>used to create the Buffer Corridor. This input is required if the Buffer Corridor entry is left blank.</w:t>
      </w:r>
    </w:p>
    <w:p w14:paraId="4F2537CA" w14:textId="4FD3BFA4" w:rsidR="009E110B" w:rsidRPr="00DC7072" w:rsidRDefault="009E110B" w:rsidP="002E3692">
      <w:pPr>
        <w:pStyle w:val="NumberedListMIRB"/>
      </w:pPr>
      <w:r w:rsidRPr="00DC7072">
        <w:rPr>
          <w:b/>
          <w:i/>
        </w:rPr>
        <w:t xml:space="preserve">Buffer Distance </w:t>
      </w:r>
      <w:r w:rsidRPr="00DC7072">
        <w:t xml:space="preserve">(Dropdown List) </w:t>
      </w:r>
      <w:r w:rsidR="002E3692" w:rsidRPr="00DC7072">
        <w:t>the distance in metres the centreline will be buffered to create the analysis corridor.</w:t>
      </w:r>
    </w:p>
    <w:p w14:paraId="48E5ED3D" w14:textId="5A2EF58F" w:rsidR="002E3692" w:rsidRPr="00DC7072" w:rsidRDefault="002E3692" w:rsidP="002E3692">
      <w:pPr>
        <w:pStyle w:val="NumberedListMIRB"/>
      </w:pPr>
      <w:r w:rsidRPr="00DC7072">
        <w:rPr>
          <w:b/>
          <w:i/>
        </w:rPr>
        <w:t>Source Points</w:t>
      </w:r>
      <w:r w:rsidRPr="00DC7072">
        <w:t xml:space="preserve"> (Optional point) where the cost path analysis will start. If the entry is left blank, the source point will be automatically created in the semi-circle region beyond the from-node of the centreline.</w:t>
      </w:r>
    </w:p>
    <w:p w14:paraId="568F4378" w14:textId="70E747EF" w:rsidR="002E3692" w:rsidRPr="00DC7072" w:rsidRDefault="002E3692" w:rsidP="002E3692">
      <w:pPr>
        <w:pStyle w:val="NumberedListMIRB"/>
      </w:pPr>
      <w:r w:rsidRPr="00DC7072">
        <w:rPr>
          <w:b/>
          <w:i/>
        </w:rPr>
        <w:t xml:space="preserve">Destination Points </w:t>
      </w:r>
      <w:r w:rsidRPr="00DC7072">
        <w:t>(Optional point) where the cost path analysis will end. If the entry is left blank, the destination point will be automatically created in the semi-circle region beyond the to-node of the centreline.</w:t>
      </w:r>
    </w:p>
    <w:p w14:paraId="21923834" w14:textId="77777777" w:rsidR="00BE2F74" w:rsidRPr="00DC7072" w:rsidRDefault="00BE2F74" w:rsidP="00BE2F74">
      <w:pPr>
        <w:pStyle w:val="Heading3NoNumbersMIRB"/>
      </w:pPr>
      <w:bookmarkStart w:id="25" w:name="_Toc433037665"/>
      <w:r w:rsidRPr="00DC7072">
        <w:t>Data Outputs</w:t>
      </w:r>
      <w:bookmarkEnd w:id="25"/>
    </w:p>
    <w:p w14:paraId="3049679D" w14:textId="77777777" w:rsidR="00602DC2" w:rsidRPr="00DC7072" w:rsidRDefault="00BE2F74" w:rsidP="00602DC2">
      <w:pPr>
        <w:pStyle w:val="NumberedListMIRB"/>
        <w:numPr>
          <w:ilvl w:val="0"/>
          <w:numId w:val="5"/>
        </w:numPr>
      </w:pPr>
      <w:r w:rsidRPr="00DC7072">
        <w:rPr>
          <w:b/>
          <w:i/>
        </w:rPr>
        <w:t xml:space="preserve">Output </w:t>
      </w:r>
      <w:proofErr w:type="spellStart"/>
      <w:r w:rsidR="00602DC2" w:rsidRPr="00DC7072">
        <w:rPr>
          <w:b/>
          <w:i/>
        </w:rPr>
        <w:t>Output</w:t>
      </w:r>
      <w:proofErr w:type="spellEnd"/>
      <w:r w:rsidR="00602DC2" w:rsidRPr="00DC7072">
        <w:rPr>
          <w:b/>
          <w:i/>
        </w:rPr>
        <w:t xml:space="preserve"> </w:t>
      </w:r>
      <w:proofErr w:type="spellStart"/>
      <w:r w:rsidR="00602DC2" w:rsidRPr="00DC7072">
        <w:rPr>
          <w:b/>
          <w:i/>
        </w:rPr>
        <w:t>Costpath</w:t>
      </w:r>
      <w:proofErr w:type="spellEnd"/>
      <w:r w:rsidR="00602DC2" w:rsidRPr="00DC7072">
        <w:rPr>
          <w:b/>
          <w:i/>
        </w:rPr>
        <w:t xml:space="preserve"> Grid </w:t>
      </w:r>
      <w:r w:rsidR="00602DC2" w:rsidRPr="00DC7072">
        <w:t>(</w:t>
      </w:r>
      <w:proofErr w:type="spellStart"/>
      <w:r w:rsidR="00602DC2" w:rsidRPr="00DC7072">
        <w:t>CostPath_gd</w:t>
      </w:r>
      <w:proofErr w:type="spellEnd"/>
      <w:r w:rsidR="00602DC2" w:rsidRPr="00DC7072">
        <w:t>) Cost path raster outlining the path of least elevation difference between DEM's in metres. Values can be positive (where older DEM grid cells are higher than corresponding new DEM grid cells) or negative (where the new DEM grid cells are higher).</w:t>
      </w:r>
    </w:p>
    <w:p w14:paraId="0B18C852" w14:textId="77777777" w:rsidR="00602DC2" w:rsidRPr="00DC7072" w:rsidRDefault="00602DC2" w:rsidP="00602DC2">
      <w:pPr>
        <w:pStyle w:val="NumberedListMIRB"/>
        <w:numPr>
          <w:ilvl w:val="0"/>
          <w:numId w:val="5"/>
        </w:numPr>
      </w:pPr>
      <w:r w:rsidRPr="00DC7072">
        <w:rPr>
          <w:b/>
          <w:i/>
        </w:rPr>
        <w:t xml:space="preserve">Output </w:t>
      </w:r>
      <w:proofErr w:type="spellStart"/>
      <w:r w:rsidRPr="00DC7072">
        <w:rPr>
          <w:b/>
          <w:i/>
        </w:rPr>
        <w:t>Costpath</w:t>
      </w:r>
      <w:proofErr w:type="spellEnd"/>
      <w:r w:rsidRPr="00DC7072">
        <w:rPr>
          <w:b/>
          <w:i/>
        </w:rPr>
        <w:t xml:space="preserve"> Line </w:t>
      </w:r>
      <w:r w:rsidRPr="00DC7072">
        <w:t>(</w:t>
      </w:r>
      <w:proofErr w:type="spellStart"/>
      <w:r w:rsidRPr="00DC7072">
        <w:t>CostPath_ln</w:t>
      </w:r>
      <w:proofErr w:type="spellEnd"/>
      <w:r w:rsidRPr="00DC7072">
        <w:t xml:space="preserve">) Line equivalent following the cell centroids of the Output </w:t>
      </w:r>
      <w:proofErr w:type="spellStart"/>
      <w:r w:rsidRPr="00DC7072">
        <w:t>Costpath</w:t>
      </w:r>
      <w:proofErr w:type="spellEnd"/>
      <w:r w:rsidRPr="00DC7072">
        <w:t xml:space="preserve"> Grid connecting the Source Point to the Destination Point.</w:t>
      </w:r>
    </w:p>
    <w:p w14:paraId="50C99830" w14:textId="77777777" w:rsidR="00602DC2" w:rsidRPr="00DC7072" w:rsidRDefault="00602DC2" w:rsidP="00602DC2">
      <w:pPr>
        <w:pStyle w:val="NumberedListMIRB"/>
        <w:numPr>
          <w:ilvl w:val="0"/>
          <w:numId w:val="5"/>
        </w:numPr>
      </w:pPr>
      <w:r w:rsidRPr="00DC7072">
        <w:rPr>
          <w:b/>
          <w:i/>
        </w:rPr>
        <w:lastRenderedPageBreak/>
        <w:t xml:space="preserve">Output </w:t>
      </w:r>
      <w:proofErr w:type="spellStart"/>
      <w:r w:rsidRPr="00DC7072">
        <w:rPr>
          <w:b/>
          <w:i/>
        </w:rPr>
        <w:t>Costpath</w:t>
      </w:r>
      <w:proofErr w:type="spellEnd"/>
      <w:r w:rsidRPr="00DC7072">
        <w:rPr>
          <w:b/>
          <w:i/>
        </w:rPr>
        <w:t xml:space="preserve"> Polygons</w:t>
      </w:r>
      <w:r w:rsidRPr="00DC7072">
        <w:t xml:space="preserve"> (</w:t>
      </w:r>
      <w:proofErr w:type="spellStart"/>
      <w:r w:rsidRPr="00DC7072">
        <w:t>CostPath_p</w:t>
      </w:r>
      <w:proofErr w:type="spellEnd"/>
      <w:r w:rsidRPr="00DC7072">
        <w:t xml:space="preserve">) Polygon equivalent of the Output </w:t>
      </w:r>
      <w:proofErr w:type="spellStart"/>
      <w:r w:rsidRPr="00DC7072">
        <w:t>Costpath</w:t>
      </w:r>
      <w:proofErr w:type="spellEnd"/>
      <w:r w:rsidRPr="00DC7072">
        <w:t xml:space="preserve"> Grid.</w:t>
      </w:r>
    </w:p>
    <w:p w14:paraId="60E059F1" w14:textId="77777777" w:rsidR="00602DC2" w:rsidRPr="00DC7072" w:rsidRDefault="00602DC2" w:rsidP="00602DC2">
      <w:pPr>
        <w:pStyle w:val="NumberedListMIRB"/>
        <w:numPr>
          <w:ilvl w:val="0"/>
          <w:numId w:val="5"/>
        </w:numPr>
      </w:pPr>
      <w:r w:rsidRPr="00DC7072">
        <w:rPr>
          <w:b/>
          <w:i/>
        </w:rPr>
        <w:t xml:space="preserve">Output </w:t>
      </w:r>
      <w:proofErr w:type="spellStart"/>
      <w:r w:rsidRPr="00DC7072">
        <w:rPr>
          <w:b/>
          <w:i/>
        </w:rPr>
        <w:t>Costpath</w:t>
      </w:r>
      <w:proofErr w:type="spellEnd"/>
      <w:r w:rsidRPr="00DC7072">
        <w:rPr>
          <w:b/>
          <w:i/>
        </w:rPr>
        <w:t xml:space="preserve"> Polygon Buffer</w:t>
      </w:r>
      <w:r w:rsidRPr="00DC7072">
        <w:t xml:space="preserve"> (</w:t>
      </w:r>
      <w:proofErr w:type="spellStart"/>
      <w:r w:rsidRPr="00DC7072">
        <w:t>CostPath_pbf</w:t>
      </w:r>
      <w:proofErr w:type="spellEnd"/>
      <w:r w:rsidRPr="00DC7072">
        <w:t xml:space="preserve">) The Output </w:t>
      </w:r>
      <w:proofErr w:type="spellStart"/>
      <w:r w:rsidRPr="00DC7072">
        <w:t>Costpath</w:t>
      </w:r>
      <w:proofErr w:type="spellEnd"/>
      <w:r w:rsidRPr="00DC7072">
        <w:t xml:space="preserve"> Grid buffered by 1 cm. This is a useful layer for creating the domain polygons for cutting/clipping each DEM before mosaicking.</w:t>
      </w:r>
    </w:p>
    <w:p w14:paraId="19E7554F" w14:textId="77777777" w:rsidR="00602DC2" w:rsidRPr="00DC7072" w:rsidRDefault="00602DC2" w:rsidP="00602DC2">
      <w:pPr>
        <w:pStyle w:val="NumberedListMIRB"/>
        <w:numPr>
          <w:ilvl w:val="0"/>
          <w:numId w:val="5"/>
        </w:numPr>
      </w:pPr>
      <w:r w:rsidRPr="00DC7072">
        <w:rPr>
          <w:b/>
          <w:i/>
        </w:rPr>
        <w:t xml:space="preserve">Output </w:t>
      </w:r>
      <w:proofErr w:type="spellStart"/>
      <w:r w:rsidRPr="00DC7072">
        <w:rPr>
          <w:b/>
          <w:i/>
        </w:rPr>
        <w:t>Costpath</w:t>
      </w:r>
      <w:proofErr w:type="spellEnd"/>
      <w:r w:rsidRPr="00DC7072">
        <w:rPr>
          <w:b/>
          <w:i/>
        </w:rPr>
        <w:t xml:space="preserve"> Statistics Table</w:t>
      </w:r>
      <w:r w:rsidRPr="00DC7072">
        <w:t xml:space="preserve"> (</w:t>
      </w:r>
      <w:proofErr w:type="spellStart"/>
      <w:r w:rsidRPr="00DC7072">
        <w:t>Difference_Stats</w:t>
      </w:r>
      <w:proofErr w:type="spellEnd"/>
      <w:r w:rsidRPr="00DC7072">
        <w:t>) Includes the minimum, maximum and average difference in elevation along the entire cost path.</w:t>
      </w:r>
    </w:p>
    <w:p w14:paraId="554DC60E" w14:textId="5AC07A9C" w:rsidR="00BE2F74" w:rsidRPr="00DC7072" w:rsidRDefault="00602DC2" w:rsidP="00602DC2">
      <w:pPr>
        <w:pStyle w:val="NumberedListMIRB"/>
        <w:numPr>
          <w:ilvl w:val="0"/>
          <w:numId w:val="5"/>
        </w:numPr>
      </w:pPr>
      <w:r w:rsidRPr="00DC7072">
        <w:rPr>
          <w:b/>
          <w:i/>
        </w:rPr>
        <w:t xml:space="preserve">Output </w:t>
      </w:r>
      <w:proofErr w:type="spellStart"/>
      <w:r w:rsidRPr="00DC7072">
        <w:rPr>
          <w:b/>
          <w:i/>
        </w:rPr>
        <w:t>Costpath</w:t>
      </w:r>
      <w:proofErr w:type="spellEnd"/>
      <w:r w:rsidRPr="00DC7072">
        <w:rPr>
          <w:b/>
          <w:i/>
        </w:rPr>
        <w:t xml:space="preserve"> Absolute Difference</w:t>
      </w:r>
      <w:r w:rsidRPr="00DC7072">
        <w:t xml:space="preserve"> (</w:t>
      </w:r>
      <w:proofErr w:type="spellStart"/>
      <w:r w:rsidRPr="00DC7072">
        <w:t>CostPath_Abs</w:t>
      </w:r>
      <w:proofErr w:type="spellEnd"/>
      <w:r w:rsidRPr="00DC7072">
        <w:t>) Cost path raster showing the positive difference in elevation. This grid is useful for symbolization in ArcMap to qualitatively examine the final results of the cost path analysis.</w:t>
      </w:r>
    </w:p>
    <w:p w14:paraId="23B3F4D2" w14:textId="1DC3AE4E" w:rsidR="00BE2F74" w:rsidRPr="00DC7072" w:rsidRDefault="00BE2F74" w:rsidP="00BE2F74">
      <w:pPr>
        <w:pStyle w:val="Heading3NoNumbersMIRB"/>
      </w:pPr>
      <w:bookmarkStart w:id="26" w:name="_Toc433037666"/>
      <w:r w:rsidRPr="00DC7072">
        <w:t>Detailed Notes</w:t>
      </w:r>
      <w:bookmarkEnd w:id="26"/>
    </w:p>
    <w:p w14:paraId="2DF98380" w14:textId="522D662B" w:rsidR="00602DC2" w:rsidRPr="00DC7072" w:rsidRDefault="00602DC2" w:rsidP="00602DC2">
      <w:pPr>
        <w:pStyle w:val="BodyAccessibleTextMIRB"/>
      </w:pPr>
      <w:r w:rsidRPr="00DC7072">
        <w:t xml:space="preserve">The user may have to run the tool a number of times with various sized buffers to get optimal results. Manually modifying the buffer from a previous run to increase/decrease the corridor width in certain areas might be a preferred approached. This modified buffer can then be used as the Buffered Corridor input in a future run of the tool. </w:t>
      </w:r>
      <w:r w:rsidR="00F801F7" w:rsidRPr="00DC7072">
        <w:fldChar w:fldCharType="begin"/>
      </w:r>
      <w:r w:rsidR="00F801F7" w:rsidRPr="00DC7072">
        <w:instrText xml:space="preserve"> REF _Ref518485905 \h </w:instrText>
      </w:r>
      <w:r w:rsidR="00DC7072">
        <w:instrText xml:space="preserve"> \* MERGEFORMAT </w:instrText>
      </w:r>
      <w:r w:rsidR="00F801F7" w:rsidRPr="00DC7072">
        <w:fldChar w:fldCharType="separate"/>
      </w:r>
      <w:r w:rsidR="00F801F7" w:rsidRPr="00DC7072">
        <w:t xml:space="preserve">Figure </w:t>
      </w:r>
      <w:r w:rsidR="00F801F7" w:rsidRPr="00DC7072">
        <w:rPr>
          <w:noProof/>
        </w:rPr>
        <w:t>7</w:t>
      </w:r>
      <w:r w:rsidR="00F801F7" w:rsidRPr="00DC7072">
        <w:fldChar w:fldCharType="end"/>
      </w:r>
      <w:r w:rsidR="00F801F7" w:rsidRPr="00DC7072">
        <w:t xml:space="preserve"> </w:t>
      </w:r>
      <w:r w:rsidRPr="00DC7072">
        <w:t>below shows</w:t>
      </w:r>
      <w:r w:rsidR="00F801F7" w:rsidRPr="00DC7072">
        <w:t xml:space="preserve"> an example of</w:t>
      </w:r>
      <w:r w:rsidRPr="00DC7072">
        <w:t xml:space="preserve"> a manually modified variable sized buffer used for Prince Edward County area.</w:t>
      </w:r>
    </w:p>
    <w:p w14:paraId="1C6C2188" w14:textId="77777777" w:rsidR="00A80007" w:rsidRPr="00DC7072" w:rsidRDefault="00A80007" w:rsidP="00A80007">
      <w:pPr>
        <w:pStyle w:val="BodyAccessibleTextMIRB"/>
        <w:keepNext/>
        <w:spacing w:after="0"/>
        <w:jc w:val="center"/>
      </w:pPr>
      <w:r w:rsidRPr="00DC7072">
        <w:rPr>
          <w:noProof/>
          <w:lang w:eastAsia="en-CA"/>
        </w:rPr>
        <w:lastRenderedPageBreak/>
        <w:drawing>
          <wp:inline distT="0" distB="0" distL="0" distR="0" wp14:anchorId="30E022ED" wp14:editId="7E06C272">
            <wp:extent cx="5943600" cy="4319905"/>
            <wp:effectExtent l="0" t="0" r="0" b="4445"/>
            <wp:docPr id="1" name="Picture 1" descr="Variable buffer applied to the 2009 LEAP Lidar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ariable buffer applied to the 2009 LEAP Lidar acquisition."/>
                    <pic:cNvPicPr/>
                  </pic:nvPicPr>
                  <pic:blipFill>
                    <a:blip r:embed="rId27">
                      <a:extLst>
                        <a:ext uri="{28A0092B-C50C-407E-A947-70E740481C1C}">
                          <a14:useLocalDpi xmlns:a14="http://schemas.microsoft.com/office/drawing/2010/main" val="0"/>
                        </a:ext>
                      </a:extLst>
                    </a:blip>
                    <a:stretch>
                      <a:fillRect/>
                    </a:stretch>
                  </pic:blipFill>
                  <pic:spPr>
                    <a:xfrm>
                      <a:off x="0" y="0"/>
                      <a:ext cx="5943600" cy="4319905"/>
                    </a:xfrm>
                    <a:prstGeom prst="rect">
                      <a:avLst/>
                    </a:prstGeom>
                  </pic:spPr>
                </pic:pic>
              </a:graphicData>
            </a:graphic>
          </wp:inline>
        </w:drawing>
      </w:r>
    </w:p>
    <w:p w14:paraId="58369CF1" w14:textId="2940A04D" w:rsidR="00602DC2" w:rsidRPr="00DC7072" w:rsidRDefault="00A80007" w:rsidP="00A80007">
      <w:pPr>
        <w:pStyle w:val="Caption"/>
        <w:spacing w:before="0"/>
      </w:pPr>
      <w:bookmarkStart w:id="27" w:name="_Ref518485905"/>
      <w:r w:rsidRPr="00DC7072">
        <w:t xml:space="preserve">Figure </w:t>
      </w:r>
      <w:r w:rsidRPr="00DC7072">
        <w:fldChar w:fldCharType="begin"/>
      </w:r>
      <w:r w:rsidRPr="00DC7072">
        <w:instrText>SEQ Figure \* ARABIC</w:instrText>
      </w:r>
      <w:r w:rsidRPr="00DC7072">
        <w:fldChar w:fldCharType="separate"/>
      </w:r>
      <w:r w:rsidR="00EF15B3" w:rsidRPr="00DC7072">
        <w:rPr>
          <w:noProof/>
        </w:rPr>
        <w:t>7</w:t>
      </w:r>
      <w:r w:rsidRPr="00DC7072">
        <w:fldChar w:fldCharType="end"/>
      </w:r>
      <w:bookmarkEnd w:id="27"/>
      <w:r w:rsidRPr="00DC7072">
        <w:t xml:space="preserve">: Variable buffer (250 to 500m buffer resulting in a 500 to 1000m corridor width for LCP analysis) applied to the 2009 LEAP </w:t>
      </w:r>
      <w:r w:rsidR="00187F09">
        <w:t>Lidar</w:t>
      </w:r>
      <w:r w:rsidRPr="00DC7072">
        <w:t xml:space="preserve"> acquisition. The DEM is overlaid to show the LCP cut that was performed, which falls within the buffer corridor.</w:t>
      </w:r>
    </w:p>
    <w:p w14:paraId="422FA26A" w14:textId="106B7A80" w:rsidR="00602DC2" w:rsidRPr="00DC7072" w:rsidRDefault="00852F6A" w:rsidP="00602DC2">
      <w:pPr>
        <w:pStyle w:val="BodyAccessibleTextMIRB"/>
      </w:pPr>
      <w:r w:rsidRPr="00DC7072">
        <w:t>You may</w:t>
      </w:r>
      <w:r w:rsidR="00602DC2" w:rsidRPr="00DC7072">
        <w:t xml:space="preserve"> prefer to create </w:t>
      </w:r>
      <w:r w:rsidRPr="00DC7072">
        <w:t>your</w:t>
      </w:r>
      <w:r w:rsidR="00602DC2" w:rsidRPr="00DC7072">
        <w:t xml:space="preserve"> own source and destination points for the analysis, for example, over open paved surfaces or areas known to be similar in elevation between the different data sources. </w:t>
      </w:r>
      <w:r w:rsidRPr="00DC7072">
        <w:t xml:space="preserve">If you do, make sure to include only one point in each of the </w:t>
      </w:r>
      <w:r w:rsidRPr="00DC7072">
        <w:rPr>
          <w:i/>
        </w:rPr>
        <w:t>Source Point</w:t>
      </w:r>
      <w:r w:rsidRPr="00DC7072">
        <w:t xml:space="preserve"> and </w:t>
      </w:r>
      <w:r w:rsidRPr="00DC7072">
        <w:rPr>
          <w:i/>
        </w:rPr>
        <w:t>Destination Point</w:t>
      </w:r>
      <w:r w:rsidRPr="00DC7072">
        <w:t xml:space="preserve"> layers. Tests using multiple points were unsuccessful. Therefore, for multiple LCP’s, run each path separately in separate sub-folders and then combine the results later on.</w:t>
      </w:r>
    </w:p>
    <w:p w14:paraId="3CA66C33" w14:textId="77777777" w:rsidR="00E1202A" w:rsidRPr="00DC7072" w:rsidRDefault="00E1202A" w:rsidP="00602DC2">
      <w:pPr>
        <w:pStyle w:val="BodyAccessibleTextMIRB"/>
      </w:pPr>
    </w:p>
    <w:p w14:paraId="7702A8A5" w14:textId="7D683A8D" w:rsidR="00E1202A" w:rsidRPr="00DC7072" w:rsidRDefault="00E1202A" w:rsidP="00E1202A">
      <w:pPr>
        <w:pStyle w:val="Heading1MIRBTopofPage"/>
      </w:pPr>
      <w:bookmarkStart w:id="28" w:name="_Toc39565140"/>
      <w:r w:rsidRPr="00DC7072">
        <w:lastRenderedPageBreak/>
        <w:t>Final DEM Update Process</w:t>
      </w:r>
      <w:bookmarkEnd w:id="28"/>
    </w:p>
    <w:p w14:paraId="3876A6AF" w14:textId="32B56CF1" w:rsidR="00602DC2" w:rsidRPr="00DC7072" w:rsidRDefault="00E1202A" w:rsidP="00602DC2">
      <w:pPr>
        <w:pStyle w:val="BodyAccessibleTextMIRB"/>
      </w:pPr>
      <w:r w:rsidRPr="00DC7072">
        <w:t xml:space="preserve">The tool outputs can then be used for the final DEM update procedure. </w:t>
      </w:r>
      <w:r w:rsidR="00602DC2" w:rsidRPr="00DC7072">
        <w:t xml:space="preserve">The buffered polygon version of the path of least elevation difference or LCP </w:t>
      </w:r>
      <w:r w:rsidRPr="00DC7072">
        <w:t>should</w:t>
      </w:r>
      <w:r w:rsidR="00602DC2" w:rsidRPr="00DC7072">
        <w:t xml:space="preserve"> be used as the 'cut line' between the new DEM data and the old data.</w:t>
      </w:r>
      <w:r w:rsidR="00992845" w:rsidRPr="00DC7072">
        <w:t xml:space="preserve"> </w:t>
      </w:r>
      <w:r w:rsidR="00602DC2" w:rsidRPr="00DC7072">
        <w:t xml:space="preserve">The path covered by the cost path grid will be the only area of overlap between DEM's and effectively, the only area which will be </w:t>
      </w:r>
      <w:r w:rsidR="005A682C" w:rsidRPr="00DC7072">
        <w:t>impa</w:t>
      </w:r>
      <w:r w:rsidR="00602DC2" w:rsidRPr="00DC7072">
        <w:t>cted by mosaic interpolation</w:t>
      </w:r>
      <w:r w:rsidR="00F801F7" w:rsidRPr="00DC7072">
        <w:t xml:space="preserve"> (</w:t>
      </w:r>
      <w:r w:rsidR="00F801F7" w:rsidRPr="00DC7072">
        <w:fldChar w:fldCharType="begin"/>
      </w:r>
      <w:r w:rsidR="00F801F7" w:rsidRPr="00DC7072">
        <w:instrText xml:space="preserve"> REF _Ref518485938 \h </w:instrText>
      </w:r>
      <w:r w:rsidR="00DC7072">
        <w:instrText xml:space="preserve"> \* MERGEFORMAT </w:instrText>
      </w:r>
      <w:r w:rsidR="00F801F7" w:rsidRPr="00DC7072">
        <w:fldChar w:fldCharType="separate"/>
      </w:r>
      <w:r w:rsidR="00F801F7" w:rsidRPr="00DC7072">
        <w:t xml:space="preserve">Figure </w:t>
      </w:r>
      <w:r w:rsidR="00F801F7" w:rsidRPr="00DC7072">
        <w:rPr>
          <w:noProof/>
        </w:rPr>
        <w:t>8</w:t>
      </w:r>
      <w:r w:rsidR="00F801F7" w:rsidRPr="00DC7072">
        <w:fldChar w:fldCharType="end"/>
      </w:r>
      <w:r w:rsidR="00F801F7" w:rsidRPr="00DC7072">
        <w:t>)</w:t>
      </w:r>
      <w:r w:rsidR="00602DC2" w:rsidRPr="00DC7072">
        <w:t>.</w:t>
      </w:r>
      <w:r w:rsidR="00E633A8" w:rsidRPr="00DC7072">
        <w:t xml:space="preserve"> When mosaicking, the </w:t>
      </w:r>
      <w:r w:rsidR="00320253" w:rsidRPr="00DC7072">
        <w:t>averaging or ‘MEAN’</w:t>
      </w:r>
      <w:r w:rsidR="00E633A8" w:rsidRPr="00DC7072">
        <w:t xml:space="preserve"> option </w:t>
      </w:r>
      <w:r w:rsidR="006B14D2" w:rsidRPr="00DC7072">
        <w:t>should be</w:t>
      </w:r>
      <w:r w:rsidR="00E633A8" w:rsidRPr="00DC7072">
        <w:t xml:space="preserve"> used for interpolation.</w:t>
      </w:r>
    </w:p>
    <w:p w14:paraId="2C447E92" w14:textId="77777777" w:rsidR="00F801F7" w:rsidRPr="00DC7072" w:rsidRDefault="00F801F7" w:rsidP="00F801F7">
      <w:pPr>
        <w:pStyle w:val="BodyAccessibleTextMIRB"/>
        <w:keepNext/>
        <w:spacing w:after="0"/>
        <w:jc w:val="center"/>
      </w:pPr>
      <w:r w:rsidRPr="00DC7072">
        <w:rPr>
          <w:noProof/>
          <w:lang w:eastAsia="en-CA"/>
        </w:rPr>
        <w:drawing>
          <wp:inline distT="0" distB="0" distL="0" distR="0" wp14:anchorId="13E81B82" wp14:editId="28B4524B">
            <wp:extent cx="5943600" cy="3712210"/>
            <wp:effectExtent l="0" t="0" r="0" b="2540"/>
            <wp:docPr id="9" name="Picture 9" descr="An example region with a shared, common boundary between the clipped Lidar and clipped P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n example region with a shared, common boundary between the clipped Lidar and clipped PDEM."/>
                    <pic:cNvPicPr/>
                  </pic:nvPicPr>
                  <pic:blipFill>
                    <a:blip r:embed="rId28">
                      <a:extLst>
                        <a:ext uri="{28A0092B-C50C-407E-A947-70E740481C1C}">
                          <a14:useLocalDpi xmlns:a14="http://schemas.microsoft.com/office/drawing/2010/main" val="0"/>
                        </a:ext>
                      </a:extLst>
                    </a:blip>
                    <a:stretch>
                      <a:fillRect/>
                    </a:stretch>
                  </pic:blipFill>
                  <pic:spPr>
                    <a:xfrm>
                      <a:off x="0" y="0"/>
                      <a:ext cx="5943600" cy="3712210"/>
                    </a:xfrm>
                    <a:prstGeom prst="rect">
                      <a:avLst/>
                    </a:prstGeom>
                  </pic:spPr>
                </pic:pic>
              </a:graphicData>
            </a:graphic>
          </wp:inline>
        </w:drawing>
      </w:r>
    </w:p>
    <w:p w14:paraId="5089525B" w14:textId="0747C5E6" w:rsidR="00E633A8" w:rsidRPr="00DC7072" w:rsidRDefault="00F801F7" w:rsidP="00F801F7">
      <w:pPr>
        <w:pStyle w:val="Caption"/>
        <w:spacing w:before="0"/>
      </w:pPr>
      <w:bookmarkStart w:id="29" w:name="_Ref518485938"/>
      <w:r w:rsidRPr="00DC7072">
        <w:t xml:space="preserve">Figure </w:t>
      </w:r>
      <w:r w:rsidRPr="00DC7072">
        <w:fldChar w:fldCharType="begin"/>
      </w:r>
      <w:r w:rsidRPr="00DC7072">
        <w:instrText>SEQ Figure \* ARABIC</w:instrText>
      </w:r>
      <w:r w:rsidRPr="00DC7072">
        <w:fldChar w:fldCharType="separate"/>
      </w:r>
      <w:r w:rsidR="00EF15B3" w:rsidRPr="00DC7072">
        <w:rPr>
          <w:noProof/>
        </w:rPr>
        <w:t>8</w:t>
      </w:r>
      <w:r w:rsidRPr="00DC7072">
        <w:fldChar w:fldCharType="end"/>
      </w:r>
      <w:bookmarkEnd w:id="29"/>
      <w:r w:rsidRPr="00DC7072">
        <w:t>:</w:t>
      </w:r>
      <w:r w:rsidR="00992845" w:rsidRPr="00DC7072">
        <w:t xml:space="preserve"> Zoom-in</w:t>
      </w:r>
      <w:r w:rsidR="00311554" w:rsidRPr="00DC7072">
        <w:t xml:space="preserve"> for Peterborough region</w:t>
      </w:r>
      <w:r w:rsidR="009F7D2C" w:rsidRPr="00DC7072">
        <w:rPr>
          <w:rStyle w:val="FootnoteReference"/>
        </w:rPr>
        <w:footnoteReference w:id="4"/>
      </w:r>
      <w:r w:rsidR="00992845" w:rsidRPr="00DC7072">
        <w:t xml:space="preserve"> of </w:t>
      </w:r>
      <w:r w:rsidR="00852F6A" w:rsidRPr="00DC7072">
        <w:t xml:space="preserve">clipped </w:t>
      </w:r>
      <w:proofErr w:type="spellStart"/>
      <w:r w:rsidR="00852F6A" w:rsidRPr="00DC7072">
        <w:t>rasters</w:t>
      </w:r>
      <w:proofErr w:type="spellEnd"/>
      <w:r w:rsidR="00852F6A" w:rsidRPr="00DC7072">
        <w:t xml:space="preserve"> </w:t>
      </w:r>
      <w:r w:rsidR="00311554" w:rsidRPr="00DC7072">
        <w:t>sharing a common overlapping boundary.</w:t>
      </w:r>
      <w:r w:rsidR="007D62C0" w:rsidRPr="00DC7072">
        <w:t xml:space="preserve"> A) shows the </w:t>
      </w:r>
      <w:r w:rsidR="00187F09">
        <w:t>Lidar</w:t>
      </w:r>
      <w:r w:rsidR="007D62C0" w:rsidRPr="00DC7072">
        <w:t xml:space="preserve"> data on the left side of the boundary and B) shows the PDEM on the right side of the boundary.</w:t>
      </w:r>
    </w:p>
    <w:p w14:paraId="7A6FDEB3" w14:textId="2BBC00CD" w:rsidR="009F7D2C" w:rsidRPr="00DC7072" w:rsidRDefault="00992845" w:rsidP="00602DC2">
      <w:pPr>
        <w:pStyle w:val="BodyAccessibleTextMIRB"/>
      </w:pPr>
      <w:r w:rsidRPr="00DC7072">
        <w:lastRenderedPageBreak/>
        <w:t xml:space="preserve">Two polygon mask layers are created using the LCP buffer polygon layer as a shared boundary: one polygon mask for the new DEM to be added; the other for a subset of the PDEM to be modified. </w:t>
      </w:r>
      <w:r w:rsidR="00320253" w:rsidRPr="00DC7072">
        <w:t xml:space="preserve">It is important to work on just a subset of the PDEM because processing will be significantly faster and it is inherently safer to do so in case you make a mistake or data becomes corrupt </w:t>
      </w:r>
      <w:r w:rsidR="005A682C" w:rsidRPr="00DC7072">
        <w:t xml:space="preserve">(e.g. </w:t>
      </w:r>
      <w:r w:rsidR="00320253" w:rsidRPr="00DC7072">
        <w:t>from a power, hardware or software failure</w:t>
      </w:r>
      <w:r w:rsidR="005A682C" w:rsidRPr="00DC7072">
        <w:t>)</w:t>
      </w:r>
      <w:r w:rsidR="00320253" w:rsidRPr="00DC7072">
        <w:t xml:space="preserve">. </w:t>
      </w:r>
      <w:r w:rsidR="00EF15B3" w:rsidRPr="00DC7072">
        <w:t xml:space="preserve">The </w:t>
      </w:r>
      <w:r w:rsidR="00EF15B3" w:rsidRPr="00DC7072">
        <w:rPr>
          <w:i/>
        </w:rPr>
        <w:t>Extract by Mask</w:t>
      </w:r>
      <w:r w:rsidR="00EF15B3" w:rsidRPr="00DC7072">
        <w:t xml:space="preserve"> option in </w:t>
      </w:r>
      <w:proofErr w:type="spellStart"/>
      <w:r w:rsidR="00EF15B3" w:rsidRPr="00DC7072">
        <w:t>ArcToolbox</w:t>
      </w:r>
      <w:proofErr w:type="spellEnd"/>
      <w:r w:rsidR="00EF15B3" w:rsidRPr="00DC7072">
        <w:t xml:space="preserve"> was used to create the ‘PDEM Subset with Hole’ and the ‘Clipped </w:t>
      </w:r>
      <w:r w:rsidR="00187F09">
        <w:t>Lidar</w:t>
      </w:r>
      <w:r w:rsidR="00EF15B3" w:rsidRPr="00DC7072">
        <w:t xml:space="preserve"> Update’ intermediate layers for Peterborough as shown in </w:t>
      </w:r>
      <w:r w:rsidR="00EF15B3" w:rsidRPr="00DC7072">
        <w:fldChar w:fldCharType="begin"/>
      </w:r>
      <w:r w:rsidR="00EF15B3" w:rsidRPr="00DC7072">
        <w:instrText xml:space="preserve"> REF _Ref518493479 \h </w:instrText>
      </w:r>
      <w:r w:rsidR="00DC7072">
        <w:instrText xml:space="preserve"> \* MERGEFORMAT </w:instrText>
      </w:r>
      <w:r w:rsidR="00EF15B3" w:rsidRPr="00DC7072">
        <w:fldChar w:fldCharType="separate"/>
      </w:r>
      <w:r w:rsidR="00EF15B3" w:rsidRPr="00DC7072">
        <w:t xml:space="preserve">Figure </w:t>
      </w:r>
      <w:r w:rsidR="00EF15B3" w:rsidRPr="00DC7072">
        <w:rPr>
          <w:noProof/>
        </w:rPr>
        <w:t>9</w:t>
      </w:r>
      <w:r w:rsidR="00EF15B3" w:rsidRPr="00DC7072">
        <w:fldChar w:fldCharType="end"/>
      </w:r>
      <w:r w:rsidR="00EF15B3" w:rsidRPr="00DC7072">
        <w:t xml:space="preserve"> below. These layers were then mosaicked together </w:t>
      </w:r>
      <w:r w:rsidR="00E1202A" w:rsidRPr="00DC7072">
        <w:t>using the ‘MEAN’ mosaic operator to create an updated subset layer, which was then mosaicked again back to the original PDEM raster as a final step – this time using the ‘LAST’ mosaic operator.</w:t>
      </w:r>
    </w:p>
    <w:p w14:paraId="2A13046D" w14:textId="77777777" w:rsidR="00EF15B3" w:rsidRPr="00DC7072" w:rsidRDefault="00EF15B3" w:rsidP="00EF15B3">
      <w:pPr>
        <w:pStyle w:val="BodyAccessibleTextMIRB"/>
        <w:keepNext/>
        <w:spacing w:after="0"/>
        <w:jc w:val="center"/>
      </w:pPr>
      <w:r w:rsidRPr="00DC7072">
        <w:rPr>
          <w:noProof/>
          <w:lang w:eastAsia="en-CA"/>
        </w:rPr>
        <w:drawing>
          <wp:inline distT="0" distB="0" distL="0" distR="0" wp14:anchorId="5799E0EB" wp14:editId="5E95BE78">
            <wp:extent cx="5943600" cy="2353945"/>
            <wp:effectExtent l="0" t="0" r="0" b="8255"/>
            <wp:docPr id="13" name="Picture 13" descr="An illustration showing how clipped products are mosaicke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n illustration showing how clipped products are mosaicked togethe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353945"/>
                    </a:xfrm>
                    <a:prstGeom prst="rect">
                      <a:avLst/>
                    </a:prstGeom>
                  </pic:spPr>
                </pic:pic>
              </a:graphicData>
            </a:graphic>
          </wp:inline>
        </w:drawing>
      </w:r>
    </w:p>
    <w:p w14:paraId="3E3E4B4D" w14:textId="42CF2CA7" w:rsidR="009F7D2C" w:rsidRPr="00DC7072" w:rsidRDefault="00EF15B3" w:rsidP="00EF15B3">
      <w:pPr>
        <w:pStyle w:val="Caption"/>
        <w:spacing w:before="0"/>
      </w:pPr>
      <w:bookmarkStart w:id="30" w:name="_Ref518493479"/>
      <w:r w:rsidRPr="00DC7072">
        <w:t xml:space="preserve">Figure </w:t>
      </w:r>
      <w:r w:rsidRPr="00DC7072">
        <w:fldChar w:fldCharType="begin"/>
      </w:r>
      <w:r w:rsidRPr="00DC7072">
        <w:instrText>SEQ Figure \* ARABIC</w:instrText>
      </w:r>
      <w:r w:rsidRPr="00DC7072">
        <w:fldChar w:fldCharType="separate"/>
      </w:r>
      <w:r w:rsidRPr="00DC7072">
        <w:rPr>
          <w:noProof/>
        </w:rPr>
        <w:t>9</w:t>
      </w:r>
      <w:r w:rsidRPr="00DC7072">
        <w:fldChar w:fldCharType="end"/>
      </w:r>
      <w:bookmarkEnd w:id="30"/>
      <w:r w:rsidRPr="00DC7072">
        <w:t>:</w:t>
      </w:r>
      <w:r w:rsidR="007D62C0" w:rsidRPr="00DC7072">
        <w:t xml:space="preserve"> Clipped products are mosaicked together using ‘MEAN’ and then mosaicked again using ‘LAST’ to create the final DEM</w:t>
      </w:r>
    </w:p>
    <w:p w14:paraId="0BCCA2D2" w14:textId="610CA1FF" w:rsidR="007D16DB" w:rsidRPr="00DC7072" w:rsidRDefault="00602DC2" w:rsidP="00602DC2">
      <w:pPr>
        <w:pStyle w:val="BodyAccessibleTextMIRB"/>
      </w:pPr>
      <w:r w:rsidRPr="00DC7072">
        <w:t xml:space="preserve">For a further discussion on </w:t>
      </w:r>
      <w:r w:rsidR="005A682C" w:rsidRPr="00DC7072">
        <w:t xml:space="preserve">the </w:t>
      </w:r>
      <w:r w:rsidRPr="00DC7072">
        <w:t>Least Cost Path</w:t>
      </w:r>
      <w:r w:rsidR="00F801F7" w:rsidRPr="00DC7072">
        <w:t xml:space="preserve"> method and</w:t>
      </w:r>
      <w:r w:rsidR="00EF15B3" w:rsidRPr="00DC7072">
        <w:t xml:space="preserve"> concepts</w:t>
      </w:r>
      <w:r w:rsidRPr="00DC7072">
        <w:t xml:space="preserve">, please refer to the ‘PDEM </w:t>
      </w:r>
      <w:r w:rsidR="32F325EF" w:rsidRPr="00DC7072">
        <w:t xml:space="preserve">Methods and Processes </w:t>
      </w:r>
      <w:r w:rsidRPr="00DC7072">
        <w:t>Technical Report’ (</w:t>
      </w:r>
      <w:r w:rsidR="003E50A8" w:rsidRPr="00DC7072">
        <w:t>MNRF, 2022</w:t>
      </w:r>
      <w:r w:rsidRPr="00DC7072">
        <w:t>).</w:t>
      </w:r>
    </w:p>
    <w:p w14:paraId="4D60B746" w14:textId="41AD0A0D" w:rsidR="007D16DB" w:rsidRPr="00DC7072" w:rsidRDefault="007D16DB" w:rsidP="004C68B0">
      <w:pPr>
        <w:pStyle w:val="NumberedListMIRB"/>
        <w:numPr>
          <w:ilvl w:val="0"/>
          <w:numId w:val="0"/>
        </w:numPr>
      </w:pPr>
    </w:p>
    <w:p w14:paraId="1ADB1E14" w14:textId="77777777" w:rsidR="00F817F3" w:rsidRPr="00DC7072" w:rsidRDefault="00F817F3" w:rsidP="00C268A1">
      <w:pPr>
        <w:pStyle w:val="Heading1MIRBTopofPage"/>
      </w:pPr>
      <w:bookmarkStart w:id="31" w:name="_Toc498435865"/>
      <w:bookmarkStart w:id="32" w:name="_Toc39565141"/>
      <w:r w:rsidRPr="00DC7072">
        <w:t>References</w:t>
      </w:r>
      <w:bookmarkEnd w:id="31"/>
      <w:bookmarkEnd w:id="32"/>
    </w:p>
    <w:p w14:paraId="3F15A090" w14:textId="644D5CA5" w:rsidR="00B83733" w:rsidRPr="00DC7072" w:rsidRDefault="00B83733" w:rsidP="00F97D85">
      <w:pPr>
        <w:pStyle w:val="References"/>
        <w:ind w:left="369" w:hanging="369"/>
      </w:pPr>
      <w:bookmarkStart w:id="33" w:name="GSCA2014"/>
      <w:bookmarkStart w:id="34" w:name="KennyMatthews2005"/>
      <w:bookmarkStart w:id="35" w:name="JensonDomingue1988"/>
      <w:r w:rsidRPr="00DC7072">
        <w:rPr>
          <w:rStyle w:val="BodyAccessibleTextMIRBChar"/>
        </w:rPr>
        <w:t>Environmental Science Research Institute (</w:t>
      </w:r>
      <w:r w:rsidRPr="00DC7072">
        <w:t>ESRI)</w:t>
      </w:r>
      <w:r w:rsidR="004F2232" w:rsidRPr="00DC7072">
        <w:t>,</w:t>
      </w:r>
      <w:r w:rsidRPr="00DC7072">
        <w:t xml:space="preserve"> 2012. </w:t>
      </w:r>
      <w:hyperlink r:id="rId30" w:anchor="//009z00000021000000">
        <w:r w:rsidRPr="00DC7072">
          <w:rPr>
            <w:rStyle w:val="HyperlinkMIRBChar"/>
          </w:rPr>
          <w:t>Creating the least cost path</w:t>
        </w:r>
      </w:hyperlink>
      <w:r w:rsidRPr="00DC7072">
        <w:t>, ArcGIS Help 10.1</w:t>
      </w:r>
      <w:r w:rsidR="00B113BD" w:rsidRPr="00DC7072">
        <w:t>.</w:t>
      </w:r>
      <w:r w:rsidRPr="00DC7072">
        <w:t xml:space="preserve"> (http://resources.arcgis.com/en/help/main/10.1/index.html#//009z00000021000000)</w:t>
      </w:r>
    </w:p>
    <w:bookmarkEnd w:id="33"/>
    <w:bookmarkEnd w:id="34"/>
    <w:bookmarkEnd w:id="35"/>
    <w:p w14:paraId="1DCDAD0E" w14:textId="43D85D5A" w:rsidR="00F817F3" w:rsidRPr="00DC7072" w:rsidRDefault="00F817F3" w:rsidP="00F97D85">
      <w:pPr>
        <w:pStyle w:val="References"/>
        <w:ind w:left="369" w:hanging="369"/>
        <w:rPr>
          <w:rStyle w:val="BodyAccessibleTextMIRBChar"/>
        </w:rPr>
      </w:pPr>
      <w:r w:rsidRPr="00DC7072">
        <w:lastRenderedPageBreak/>
        <w:t>Python Software Foundation (PSF)</w:t>
      </w:r>
      <w:r w:rsidR="004F2232" w:rsidRPr="00DC7072">
        <w:t>,</w:t>
      </w:r>
      <w:r w:rsidRPr="00DC7072">
        <w:t xml:space="preserve"> 2016. </w:t>
      </w:r>
      <w:hyperlink r:id="rId31" w:history="1">
        <w:r w:rsidRPr="00DC7072">
          <w:rPr>
            <w:rStyle w:val="HyperlinkMIRBChar"/>
          </w:rPr>
          <w:t>The Python Standard Library</w:t>
        </w:r>
      </w:hyperlink>
      <w:r w:rsidRPr="00DC7072">
        <w:t>. Python Software</w:t>
      </w:r>
      <w:r w:rsidRPr="00DC7072">
        <w:rPr>
          <w:rStyle w:val="BodyAccessibleTextMIRBChar"/>
        </w:rPr>
        <w:t xml:space="preserve"> </w:t>
      </w:r>
      <w:r w:rsidRPr="00DC7072">
        <w:t>Foundation, Version 2.7.11</w:t>
      </w:r>
      <w:r w:rsidR="00B113BD" w:rsidRPr="00DC7072">
        <w:t>.</w:t>
      </w:r>
      <w:r w:rsidRPr="00DC7072">
        <w:rPr>
          <w:rStyle w:val="BodyAccessibleTextMIRBChar"/>
        </w:rPr>
        <w:t xml:space="preserve"> (</w:t>
      </w:r>
      <w:r w:rsidR="00E65208" w:rsidRPr="00DC7072">
        <w:rPr>
          <w:rStyle w:val="BodyAccessibleTextMIRBChar"/>
        </w:rPr>
        <w:t>https://docs.python.org/3/library/index.html</w:t>
      </w:r>
      <w:r w:rsidRPr="00DC7072">
        <w:rPr>
          <w:rStyle w:val="BodyAccessibleTextMIRBChar"/>
        </w:rPr>
        <w:t>).</w:t>
      </w:r>
    </w:p>
    <w:p w14:paraId="133D49A0" w14:textId="0D9EB7E9" w:rsidR="00E15958" w:rsidRPr="00DC7072" w:rsidRDefault="00A35535" w:rsidP="00F97D85">
      <w:pPr>
        <w:pStyle w:val="References"/>
        <w:ind w:left="369" w:hanging="369"/>
        <w:rPr>
          <w:rStyle w:val="BodyAccessibleTextMIRBChar"/>
        </w:rPr>
      </w:pPr>
      <w:r w:rsidRPr="00DC7072">
        <w:rPr>
          <w:rStyle w:val="normaltextrun"/>
          <w:rFonts w:cs="Arial"/>
          <w:color w:val="000000"/>
          <w:shd w:val="clear" w:color="auto" w:fill="FFFFFF"/>
        </w:rPr>
        <w:t xml:space="preserve">Ministry of Natural Resources and Forestry </w:t>
      </w:r>
      <w:r w:rsidR="003E50A8" w:rsidRPr="00DC7072">
        <w:rPr>
          <w:rStyle w:val="normaltextrun"/>
          <w:rFonts w:cs="Arial"/>
          <w:color w:val="000000"/>
          <w:shd w:val="clear" w:color="auto" w:fill="FFFFFF"/>
        </w:rPr>
        <w:t>(</w:t>
      </w:r>
      <w:r w:rsidR="003E50A8" w:rsidRPr="00DC7072">
        <w:t>MNRF), 2022</w:t>
      </w:r>
      <w:r w:rsidR="00E15958" w:rsidRPr="00DC7072">
        <w:rPr>
          <w:rStyle w:val="BodyAccessibleTextMIRBChar"/>
        </w:rPr>
        <w:t xml:space="preserve">. </w:t>
      </w:r>
      <w:hyperlink r:id="rId32" w:history="1">
        <w:r w:rsidR="2B832902" w:rsidRPr="00F50134">
          <w:rPr>
            <w:rStyle w:val="Hyperlink"/>
            <w:rFonts w:eastAsia="Arial" w:cs="Arial"/>
          </w:rPr>
          <w:t>Provincial Digital Elevation Model (PDEM) Methods and Processes Technical Report</w:t>
        </w:r>
      </w:hyperlink>
      <w:r w:rsidR="2B832902" w:rsidRPr="00DC7072">
        <w:rPr>
          <w:rFonts w:eastAsia="Arial" w:cs="Arial"/>
        </w:rPr>
        <w:t xml:space="preserve">. Provincial Mapping Unit, Mapping and Information Resources Branch, </w:t>
      </w:r>
      <w:r w:rsidR="07B0A447" w:rsidRPr="00DC7072">
        <w:rPr>
          <w:color w:val="000000" w:themeColor="text1"/>
          <w:szCs w:val="24"/>
        </w:rPr>
        <w:t>Corporate Management and Information Division</w:t>
      </w:r>
      <w:r w:rsidR="2B832902" w:rsidRPr="00DC7072">
        <w:rPr>
          <w:rFonts w:eastAsia="Arial" w:cs="Arial"/>
        </w:rPr>
        <w:t>.</w:t>
      </w:r>
      <w:r w:rsidR="00F50134">
        <w:rPr>
          <w:rFonts w:eastAsia="Arial" w:cs="Arial"/>
        </w:rPr>
        <w:t xml:space="preserve"> </w:t>
      </w:r>
      <w:r w:rsidR="00F50134" w:rsidRPr="00F50134">
        <w:t>(https://geohub.lio.gov.on.ca/search?q=PDEM_en)</w:t>
      </w:r>
      <w:r w:rsidR="006C69D0" w:rsidRPr="00DC7072">
        <w:br/>
      </w:r>
    </w:p>
    <w:p w14:paraId="1F7C834D" w14:textId="77777777" w:rsidR="005D1052" w:rsidRPr="00DC7072" w:rsidRDefault="005D1052" w:rsidP="00F817F3">
      <w:pPr>
        <w:pStyle w:val="BodyAccessibleTextMIRB"/>
        <w:spacing w:before="12600" w:after="0" w:line="240" w:lineRule="auto"/>
        <w:sectPr w:rsidR="005D1052" w:rsidRPr="00DC7072" w:rsidSect="001C3CE4">
          <w:footerReference w:type="default" r:id="rId33"/>
          <w:pgSz w:w="12240" w:h="15840" w:code="1"/>
          <w:pgMar w:top="1440" w:right="1440" w:bottom="1440" w:left="1440" w:header="432" w:footer="720" w:gutter="0"/>
          <w:cols w:space="720"/>
          <w:docGrid w:linePitch="360"/>
        </w:sectPr>
      </w:pPr>
    </w:p>
    <w:p w14:paraId="5C9538DA" w14:textId="58918E0F" w:rsidR="00E93A66" w:rsidRPr="00F817F3" w:rsidRDefault="00EC32D7" w:rsidP="00EC32D7">
      <w:pPr>
        <w:pStyle w:val="BodyAccessibleTextMIRB"/>
        <w:spacing w:before="12600" w:after="0" w:line="240" w:lineRule="auto"/>
      </w:pPr>
      <w:r w:rsidRPr="00B550DF">
        <w:rPr>
          <w:lang w:bidi="fr-CA"/>
        </w:rPr>
        <w:lastRenderedPageBreak/>
        <w:t xml:space="preserve">Version </w:t>
      </w:r>
      <w:r>
        <w:rPr>
          <w:lang w:bidi="fr-CA"/>
        </w:rPr>
        <w:t>2324</w:t>
      </w:r>
      <w:r w:rsidRPr="00B550DF">
        <w:rPr>
          <w:lang w:bidi="fr-CA"/>
        </w:rPr>
        <w:t>.1</w:t>
      </w:r>
      <w:r>
        <w:rPr>
          <w:lang w:bidi="fr-CA"/>
        </w:rPr>
        <w:fldChar w:fldCharType="begin"/>
      </w:r>
      <w:r>
        <w:rPr>
          <w:lang w:bidi="fr-CA"/>
        </w:rPr>
        <w:instrText xml:space="preserve">  </w:instrText>
      </w:r>
      <w:r>
        <w:rPr>
          <w:lang w:bidi="fr-CA"/>
        </w:rPr>
        <w:fldChar w:fldCharType="end"/>
      </w:r>
    </w:p>
    <w:sectPr w:rsidR="00E93A66" w:rsidRPr="00F817F3" w:rsidSect="001C3CE4">
      <w:pgSz w:w="12240" w:h="15840" w:code="1"/>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Gaiot, John (MNR)" w:date="2025-03-07T12:01:00Z" w:initials="GJ(">
    <w:p w14:paraId="78A02C50" w14:textId="77777777" w:rsidR="00EB4571" w:rsidRDefault="00EB4571" w:rsidP="00EB4571">
      <w:pPr>
        <w:pStyle w:val="CommentText"/>
      </w:pPr>
      <w:r>
        <w:rPr>
          <w:rStyle w:val="CommentReference"/>
        </w:rPr>
        <w:annotationRef/>
      </w:r>
      <w:r>
        <w:rPr>
          <w:b/>
          <w:bCs/>
          <w:color w:val="1A1A1A"/>
          <w:highlight w:val="white"/>
        </w:rPr>
        <w:t>Projet d’orthophotographie du Sud Ouest de l’Ontario (POSOO)</w:t>
      </w:r>
    </w:p>
  </w:comment>
  <w:comment w:id="10" w:author="Carnegie, Andrew (MNR)" w:date="2025-01-13T11:32:00Z" w:initials="CA(">
    <w:p w14:paraId="3C719123" w14:textId="2138D73E" w:rsidR="008214C4" w:rsidRDefault="008214C4" w:rsidP="00DD3597">
      <w:pPr>
        <w:pStyle w:val="CommentText"/>
      </w:pPr>
      <w:r>
        <w:rPr>
          <w:rStyle w:val="CommentReference"/>
        </w:rPr>
        <w:annotationRef/>
      </w:r>
      <w:r>
        <w:rPr>
          <w:lang w:val="en-US"/>
        </w:rPr>
        <w:t>Should be "Radar"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A02C50" w15:done="0"/>
  <w15:commentEx w15:paraId="3C71912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755E7F" w16cex:dateUtc="2025-03-07T17:01:00Z"/>
  <w16cex:commentExtensible w16cex:durableId="2B2F7834" w16cex:dateUtc="2025-01-13T16:32:00Z">
    <w16cex:extLst>
      <w16:ext w16:uri="{CE6994B0-6A32-4C9F-8C6B-6E91EDA988CE}">
        <cr:reactions xmlns:cr="http://schemas.microsoft.com/office/comments/2020/reactions">
          <cr:reaction reactionType="1">
            <cr:reactionInfo dateUtc="2025-03-07T16:19:49Z">
              <cr:user userId="S::john.gaiot@ontario.ca::3f8340d6-0b64-48e8-82b9-12e7ae4e3cdd" userProvider="AD" userName="Gaiot, John (MN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A02C50" w16cid:durableId="2B755E7F"/>
  <w16cid:commentId w16cid:paraId="3C719123" w16cid:durableId="2B2F78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D361B" w14:textId="77777777" w:rsidR="005C2869" w:rsidRDefault="005C2869" w:rsidP="00166BDE">
      <w:r>
        <w:separator/>
      </w:r>
    </w:p>
  </w:endnote>
  <w:endnote w:type="continuationSeparator" w:id="0">
    <w:p w14:paraId="1A5FD2DD" w14:textId="77777777" w:rsidR="005C2869" w:rsidRDefault="005C2869" w:rsidP="00166BDE">
      <w:r>
        <w:continuationSeparator/>
      </w:r>
    </w:p>
  </w:endnote>
  <w:endnote w:type="continuationNotice" w:id="1">
    <w:p w14:paraId="6CACF062" w14:textId="77777777" w:rsidR="005C2869" w:rsidRDefault="005C2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C931" w14:textId="71332910" w:rsidR="00051242" w:rsidRDefault="00051242">
    <w:pPr>
      <w:pStyle w:val="Footer"/>
    </w:pPr>
    <w:r w:rsidRPr="00C85482">
      <w:rPr>
        <w:rFonts w:cs="Arial"/>
        <w:sz w:val="24"/>
        <w:szCs w:val="24"/>
      </w:rPr>
      <w:t>© 20</w:t>
    </w:r>
    <w:r w:rsidR="005D1052">
      <w:rPr>
        <w:rFonts w:cs="Arial"/>
        <w:sz w:val="24"/>
        <w:szCs w:val="24"/>
      </w:rPr>
      <w:t>2</w:t>
    </w:r>
    <w:r w:rsidR="00881198">
      <w:rPr>
        <w:rFonts w:cs="Arial"/>
        <w:sz w:val="24"/>
        <w:szCs w:val="24"/>
      </w:rPr>
      <w:t>6</w:t>
    </w:r>
    <w:r w:rsidRPr="00C85482">
      <w:rPr>
        <w:rFonts w:cs="Arial"/>
        <w:sz w:val="24"/>
        <w:szCs w:val="24"/>
      </w:rPr>
      <w:t xml:space="preserve">, </w:t>
    </w:r>
    <w:r w:rsidR="00226F5C">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210404"/>
      <w:docPartObj>
        <w:docPartGallery w:val="Page Numbers (Bottom of Page)"/>
        <w:docPartUnique/>
      </w:docPartObj>
    </w:sdtPr>
    <w:sdtEndPr>
      <w:rPr>
        <w:noProof/>
      </w:rPr>
    </w:sdtEndPr>
    <w:sdtContent>
      <w:p w14:paraId="0A68570F" w14:textId="77777777" w:rsidR="00051242" w:rsidRDefault="00051242">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5A682C">
          <w:rPr>
            <w:noProof/>
            <w:sz w:val="24"/>
          </w:rPr>
          <w:t>5</w:t>
        </w:r>
        <w:r w:rsidRPr="00F56911">
          <w:rPr>
            <w:noProof/>
            <w:sz w:val="24"/>
          </w:rPr>
          <w:fldChar w:fldCharType="end"/>
        </w:r>
      </w:p>
    </w:sdtContent>
  </w:sdt>
  <w:p w14:paraId="5FE07E7D" w14:textId="77777777" w:rsidR="00051242" w:rsidRPr="00F56911" w:rsidRDefault="00051242"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2E15BF7B" w14:textId="77777777" w:rsidR="00051242" w:rsidRDefault="00051242">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5A682C">
          <w:rPr>
            <w:noProof/>
            <w:sz w:val="24"/>
          </w:rPr>
          <w:t>20</w:t>
        </w:r>
        <w:r w:rsidRPr="00F56911">
          <w:rPr>
            <w:noProof/>
            <w:sz w:val="24"/>
          </w:rPr>
          <w:fldChar w:fldCharType="end"/>
        </w:r>
      </w:p>
    </w:sdtContent>
  </w:sdt>
  <w:p w14:paraId="135F9F76" w14:textId="77777777" w:rsidR="00051242" w:rsidRPr="00F56911" w:rsidRDefault="00051242"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C2E7C" w14:textId="77777777" w:rsidR="005C2869" w:rsidRDefault="005C2869" w:rsidP="00166BDE">
      <w:r>
        <w:separator/>
      </w:r>
    </w:p>
  </w:footnote>
  <w:footnote w:type="continuationSeparator" w:id="0">
    <w:p w14:paraId="4AF8815C" w14:textId="77777777" w:rsidR="005C2869" w:rsidRDefault="005C2869" w:rsidP="00166BDE">
      <w:r>
        <w:continuationSeparator/>
      </w:r>
    </w:p>
  </w:footnote>
  <w:footnote w:type="continuationNotice" w:id="1">
    <w:p w14:paraId="7A7E8573" w14:textId="77777777" w:rsidR="005C2869" w:rsidRDefault="005C2869"/>
  </w:footnote>
  <w:footnote w:id="2">
    <w:p w14:paraId="33486F90" w14:textId="0788C98D" w:rsidR="00051242" w:rsidRPr="00CA35C4" w:rsidRDefault="00051242">
      <w:pPr>
        <w:pStyle w:val="FootnoteText"/>
        <w:rPr>
          <w:lang w:val="en-US"/>
        </w:rPr>
      </w:pPr>
      <w:r w:rsidRPr="00DC7072">
        <w:rPr>
          <w:rStyle w:val="FootnoteReference"/>
        </w:rPr>
        <w:footnoteRef/>
      </w:r>
      <w:r w:rsidRPr="00DC7072">
        <w:t xml:space="preserve"> </w:t>
      </w:r>
      <w:r w:rsidRPr="00DC7072">
        <w:rPr>
          <w:lang w:val="en-US"/>
        </w:rPr>
        <w:t>Imagery Source: Esri, DigitalGlobe, GeoEye, Earthstar Geographics, CNES/Airbus DS, USDA, USGS, AeroGRID, IGN, and the GIS User Community</w:t>
      </w:r>
    </w:p>
  </w:footnote>
  <w:footnote w:id="3">
    <w:p w14:paraId="7323E05A" w14:textId="362B2EED" w:rsidR="00051242" w:rsidRPr="00500E3C" w:rsidRDefault="00051242">
      <w:pPr>
        <w:pStyle w:val="FootnoteText"/>
        <w:rPr>
          <w:lang w:val="en-US"/>
        </w:rPr>
      </w:pPr>
      <w:r>
        <w:rPr>
          <w:rStyle w:val="FootnoteReference"/>
        </w:rPr>
        <w:footnoteRef/>
      </w:r>
      <w:r>
        <w:t xml:space="preserve"> </w:t>
      </w:r>
      <w:r>
        <w:rPr>
          <w:lang w:val="en-US"/>
        </w:rPr>
        <w:t xml:space="preserve">Imagery Source: Unless otherwise stated, the imagery was derived from the </w:t>
      </w:r>
      <w:r w:rsidR="00EB4571">
        <w:rPr>
          <w:lang w:val="en-US"/>
        </w:rPr>
        <w:t xml:space="preserve">Geospatial </w:t>
      </w:r>
      <w:r w:rsidR="00EB4571" w:rsidRPr="00EB4571">
        <w:rPr>
          <w:lang w:val="en-US"/>
        </w:rPr>
        <w:t>Ontario Imagery Web Map Service (OIWMS)</w:t>
      </w:r>
    </w:p>
  </w:footnote>
  <w:footnote w:id="4">
    <w:p w14:paraId="7312C97F" w14:textId="6E958DDA" w:rsidR="00051242" w:rsidRPr="009F7D2C" w:rsidRDefault="00051242">
      <w:pPr>
        <w:pStyle w:val="FootnoteText"/>
        <w:rPr>
          <w:lang w:val="en-US"/>
        </w:rPr>
      </w:pPr>
      <w:r w:rsidRPr="00DC7072">
        <w:rPr>
          <w:rStyle w:val="FootnoteReference"/>
        </w:rPr>
        <w:footnoteRef/>
      </w:r>
      <w:r w:rsidRPr="00DC7072">
        <w:t xml:space="preserve"> </w:t>
      </w:r>
      <w:r w:rsidRPr="00DC7072">
        <w:rPr>
          <w:lang w:val="en-US"/>
        </w:rPr>
        <w:t>Imagery Source: Esri, DigitalGlobe, GeoEye, Earthstar Geographics, CNES/Airbus DS, USDA, USGS, AeroGRID, IGN, and the GIS User Community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442BB" w14:textId="74A31B65" w:rsidR="00051242" w:rsidRDefault="007E5074" w:rsidP="00166BDE">
    <w:pPr>
      <w:pStyle w:val="Header"/>
      <w:jc w:val="right"/>
    </w:pPr>
    <w:r>
      <w:rPr>
        <w:noProof/>
      </w:rPr>
      <w:drawing>
        <wp:inline distT="0" distB="0" distL="0" distR="0" wp14:anchorId="62EF2F77" wp14:editId="0CFCE54A">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C197" w14:textId="2B191FF1" w:rsidR="00051242" w:rsidRPr="00F56911" w:rsidRDefault="00051242"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131BF1"/>
    <w:multiLevelType w:val="hybridMultilevel"/>
    <w:tmpl w:val="2D28D720"/>
    <w:lvl w:ilvl="0" w:tplc="10090019">
      <w:start w:val="1"/>
      <w:numFmt w:val="lowerLetter"/>
      <w:lvlText w:val="%1."/>
      <w:lvlJc w:val="left"/>
      <w:pPr>
        <w:ind w:left="720" w:hanging="360"/>
      </w:pPr>
      <w:rPr>
        <w:rFonts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6D9029F"/>
    <w:multiLevelType w:val="multilevel"/>
    <w:tmpl w:val="904AD9F2"/>
    <w:lvl w:ilvl="0">
      <w:start w:val="1"/>
      <w:numFmt w:val="decimal"/>
      <w:pStyle w:val="NumberedListMIRB"/>
      <w:lvlText w:val="%1."/>
      <w:lvlJc w:val="left"/>
      <w:pPr>
        <w:ind w:left="360" w:hanging="360"/>
      </w:pPr>
      <w:rPr>
        <w:color w:val="0B1A2E" w:themeColor="accent3" w:themeShade="80"/>
      </w:rPr>
    </w:lvl>
    <w:lvl w:ilvl="1">
      <w:start w:val="1"/>
      <w:numFmt w:val="bullet"/>
      <w:lvlText w:val=""/>
      <w:lvlJc w:val="left"/>
      <w:pPr>
        <w:ind w:left="792" w:hanging="432"/>
      </w:pPr>
      <w:rPr>
        <w:rFonts w:ascii="Symbol" w:hAnsi="Symbol" w:hint="default"/>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3" w15:restartNumberingAfterBreak="0">
    <w:nsid w:val="493D7DB3"/>
    <w:multiLevelType w:val="hybridMultilevel"/>
    <w:tmpl w:val="138EB110"/>
    <w:lvl w:ilvl="0" w:tplc="633A2146">
      <w:start w:val="1"/>
      <w:numFmt w:val="decimal"/>
      <w:lvlText w:val="%1."/>
      <w:lvlJc w:val="left"/>
      <w:pPr>
        <w:ind w:left="360" w:hanging="360"/>
      </w:pPr>
      <w:rPr>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D92DB3"/>
    <w:multiLevelType w:val="hybridMultilevel"/>
    <w:tmpl w:val="9B8270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1CF687B"/>
    <w:multiLevelType w:val="hybridMultilevel"/>
    <w:tmpl w:val="0ABAC0E6"/>
    <w:lvl w:ilvl="0" w:tplc="633A2146">
      <w:start w:val="1"/>
      <w:numFmt w:val="decimal"/>
      <w:lvlText w:val="%1."/>
      <w:lvlJc w:val="left"/>
      <w:pPr>
        <w:ind w:left="360" w:hanging="360"/>
      </w:pPr>
      <w:rPr>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8C56B73"/>
    <w:multiLevelType w:val="hybridMultilevel"/>
    <w:tmpl w:val="056C56E4"/>
    <w:lvl w:ilvl="0" w:tplc="633A2146">
      <w:start w:val="1"/>
      <w:numFmt w:val="decimal"/>
      <w:lvlText w:val="%1."/>
      <w:lvlJc w:val="left"/>
      <w:pPr>
        <w:ind w:left="360" w:hanging="360"/>
      </w:pPr>
      <w:rPr>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510E0B"/>
    <w:multiLevelType w:val="hybridMultilevel"/>
    <w:tmpl w:val="EBF00D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25368580">
    <w:abstractNumId w:val="6"/>
  </w:num>
  <w:num w:numId="2" w16cid:durableId="1106802566">
    <w:abstractNumId w:val="5"/>
  </w:num>
  <w:num w:numId="3" w16cid:durableId="1660117302">
    <w:abstractNumId w:val="2"/>
  </w:num>
  <w:num w:numId="4" w16cid:durableId="5137926">
    <w:abstractNumId w:val="0"/>
  </w:num>
  <w:num w:numId="5" w16cid:durableId="273170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74405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4386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44257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3901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38797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95621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74003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90631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29680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170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59799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9135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7423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2619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04973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7399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0323592">
    <w:abstractNumId w:val="1"/>
  </w:num>
  <w:num w:numId="23" w16cid:durableId="3759322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5280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0840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86142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274124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05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23738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4478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7120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3445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8584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74658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3460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828702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91709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7813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5269164">
    <w:abstractNumId w:val="2"/>
  </w:num>
  <w:num w:numId="40" w16cid:durableId="1744255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91285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09824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79308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21916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9147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227927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790047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907930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6359705">
    <w:abstractNumId w:val="4"/>
  </w:num>
  <w:num w:numId="50" w16cid:durableId="587662263">
    <w:abstractNumId w:val="8"/>
  </w:num>
  <w:num w:numId="51" w16cid:durableId="1636638561">
    <w:abstractNumId w:val="3"/>
  </w:num>
  <w:num w:numId="52" w16cid:durableId="1593469396">
    <w:abstractNumId w:val="7"/>
  </w:num>
  <w:num w:numId="53" w16cid:durableId="746999695">
    <w:abstractNumId w:val="0"/>
  </w:num>
  <w:num w:numId="54" w16cid:durableId="1762215997">
    <w:abstractNumId w:val="9"/>
  </w:num>
  <w:num w:numId="55" w16cid:durableId="19496600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iot, John (MNR)">
    <w15:presenceInfo w15:providerId="AD" w15:userId="S::john.gaiot@ontario.ca::3f8340d6-0b64-48e8-82b9-12e7ae4e3cdd"/>
  </w15:person>
  <w15:person w15:author="Carnegie, Andrew (MNR)">
    <w15:presenceInfo w15:providerId="AD" w15:userId="S::Andrew.Carnegie@ontario.ca::afef4fe7-fb2d-4337-9732-8d35a85859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F3"/>
    <w:rsid w:val="000223EC"/>
    <w:rsid w:val="000271AF"/>
    <w:rsid w:val="0002784E"/>
    <w:rsid w:val="00032052"/>
    <w:rsid w:val="00032558"/>
    <w:rsid w:val="00047E5E"/>
    <w:rsid w:val="00051242"/>
    <w:rsid w:val="00051E1E"/>
    <w:rsid w:val="000850A8"/>
    <w:rsid w:val="00086A50"/>
    <w:rsid w:val="00094836"/>
    <w:rsid w:val="0009769E"/>
    <w:rsid w:val="000C2217"/>
    <w:rsid w:val="000C3AFA"/>
    <w:rsid w:val="000D0B10"/>
    <w:rsid w:val="000F0E9A"/>
    <w:rsid w:val="0010004B"/>
    <w:rsid w:val="0016470E"/>
    <w:rsid w:val="00165B56"/>
    <w:rsid w:val="00166BDE"/>
    <w:rsid w:val="0017051E"/>
    <w:rsid w:val="00181133"/>
    <w:rsid w:val="001822EC"/>
    <w:rsid w:val="00187F09"/>
    <w:rsid w:val="001A36F8"/>
    <w:rsid w:val="001A37B9"/>
    <w:rsid w:val="001A6F20"/>
    <w:rsid w:val="001B6949"/>
    <w:rsid w:val="001C3CE4"/>
    <w:rsid w:val="001C46AD"/>
    <w:rsid w:val="001D2700"/>
    <w:rsid w:val="001E0449"/>
    <w:rsid w:val="001E404A"/>
    <w:rsid w:val="001F6D1F"/>
    <w:rsid w:val="00207CFA"/>
    <w:rsid w:val="00226F5C"/>
    <w:rsid w:val="002272CB"/>
    <w:rsid w:val="002374F6"/>
    <w:rsid w:val="0024122B"/>
    <w:rsid w:val="00247E3C"/>
    <w:rsid w:val="00252B3B"/>
    <w:rsid w:val="002707C4"/>
    <w:rsid w:val="002722EC"/>
    <w:rsid w:val="002738BF"/>
    <w:rsid w:val="00277D3E"/>
    <w:rsid w:val="002944BB"/>
    <w:rsid w:val="002A03E5"/>
    <w:rsid w:val="002B0A88"/>
    <w:rsid w:val="002B67CB"/>
    <w:rsid w:val="002D4FCB"/>
    <w:rsid w:val="002E3692"/>
    <w:rsid w:val="002E7936"/>
    <w:rsid w:val="002F21E4"/>
    <w:rsid w:val="002F2887"/>
    <w:rsid w:val="002F3C1B"/>
    <w:rsid w:val="00311554"/>
    <w:rsid w:val="00315931"/>
    <w:rsid w:val="00320253"/>
    <w:rsid w:val="0032318E"/>
    <w:rsid w:val="00323638"/>
    <w:rsid w:val="00324E62"/>
    <w:rsid w:val="00330720"/>
    <w:rsid w:val="00332CDA"/>
    <w:rsid w:val="00352E3C"/>
    <w:rsid w:val="003570F8"/>
    <w:rsid w:val="00374D0E"/>
    <w:rsid w:val="00394266"/>
    <w:rsid w:val="003C5D17"/>
    <w:rsid w:val="003D413E"/>
    <w:rsid w:val="003E50A8"/>
    <w:rsid w:val="003F0C60"/>
    <w:rsid w:val="003F1C30"/>
    <w:rsid w:val="003F2A5B"/>
    <w:rsid w:val="00437825"/>
    <w:rsid w:val="00445732"/>
    <w:rsid w:val="00452486"/>
    <w:rsid w:val="004623FA"/>
    <w:rsid w:val="00462CBA"/>
    <w:rsid w:val="00470D38"/>
    <w:rsid w:val="00481C72"/>
    <w:rsid w:val="00487EE5"/>
    <w:rsid w:val="00491475"/>
    <w:rsid w:val="00495A90"/>
    <w:rsid w:val="004A1EEA"/>
    <w:rsid w:val="004B231E"/>
    <w:rsid w:val="004B445D"/>
    <w:rsid w:val="004C68B0"/>
    <w:rsid w:val="004D49BA"/>
    <w:rsid w:val="004F2232"/>
    <w:rsid w:val="004F293C"/>
    <w:rsid w:val="00500E3C"/>
    <w:rsid w:val="005034EF"/>
    <w:rsid w:val="005117B9"/>
    <w:rsid w:val="005163EE"/>
    <w:rsid w:val="0052368D"/>
    <w:rsid w:val="0052623B"/>
    <w:rsid w:val="00530CB2"/>
    <w:rsid w:val="00541A8F"/>
    <w:rsid w:val="00542593"/>
    <w:rsid w:val="00547D56"/>
    <w:rsid w:val="0056256E"/>
    <w:rsid w:val="005647AF"/>
    <w:rsid w:val="00576F23"/>
    <w:rsid w:val="0058247C"/>
    <w:rsid w:val="005A3EC6"/>
    <w:rsid w:val="005A682C"/>
    <w:rsid w:val="005C2869"/>
    <w:rsid w:val="005C7D4C"/>
    <w:rsid w:val="005D1052"/>
    <w:rsid w:val="005D5EE6"/>
    <w:rsid w:val="005F0CEC"/>
    <w:rsid w:val="005F35E5"/>
    <w:rsid w:val="005F563C"/>
    <w:rsid w:val="0060022D"/>
    <w:rsid w:val="00602DC2"/>
    <w:rsid w:val="006244C5"/>
    <w:rsid w:val="00637FCA"/>
    <w:rsid w:val="006415AD"/>
    <w:rsid w:val="006638B7"/>
    <w:rsid w:val="00681C6C"/>
    <w:rsid w:val="00682609"/>
    <w:rsid w:val="00682A00"/>
    <w:rsid w:val="00690A61"/>
    <w:rsid w:val="00694307"/>
    <w:rsid w:val="006A2836"/>
    <w:rsid w:val="006B14D2"/>
    <w:rsid w:val="006B3711"/>
    <w:rsid w:val="006C3816"/>
    <w:rsid w:val="006C4420"/>
    <w:rsid w:val="006C53D5"/>
    <w:rsid w:val="006C69D0"/>
    <w:rsid w:val="006D3A52"/>
    <w:rsid w:val="006E3A17"/>
    <w:rsid w:val="006E749E"/>
    <w:rsid w:val="006F7829"/>
    <w:rsid w:val="006F7837"/>
    <w:rsid w:val="0073189A"/>
    <w:rsid w:val="00740336"/>
    <w:rsid w:val="00741558"/>
    <w:rsid w:val="007452A5"/>
    <w:rsid w:val="00746045"/>
    <w:rsid w:val="00777FC5"/>
    <w:rsid w:val="00781344"/>
    <w:rsid w:val="00785F49"/>
    <w:rsid w:val="007A03BA"/>
    <w:rsid w:val="007A7FBA"/>
    <w:rsid w:val="007B2F9F"/>
    <w:rsid w:val="007C354E"/>
    <w:rsid w:val="007D16DB"/>
    <w:rsid w:val="007D62C0"/>
    <w:rsid w:val="007E20B1"/>
    <w:rsid w:val="007E3D96"/>
    <w:rsid w:val="007E5074"/>
    <w:rsid w:val="007E6A36"/>
    <w:rsid w:val="007F0ADB"/>
    <w:rsid w:val="007F12FA"/>
    <w:rsid w:val="007F3A2A"/>
    <w:rsid w:val="007F6A5A"/>
    <w:rsid w:val="00811413"/>
    <w:rsid w:val="008148A4"/>
    <w:rsid w:val="008214C4"/>
    <w:rsid w:val="00822345"/>
    <w:rsid w:val="0083076D"/>
    <w:rsid w:val="008318A8"/>
    <w:rsid w:val="00852F6A"/>
    <w:rsid w:val="008538AF"/>
    <w:rsid w:val="008639C3"/>
    <w:rsid w:val="00871215"/>
    <w:rsid w:val="0087222B"/>
    <w:rsid w:val="00873955"/>
    <w:rsid w:val="00875492"/>
    <w:rsid w:val="00881198"/>
    <w:rsid w:val="00885151"/>
    <w:rsid w:val="00892C63"/>
    <w:rsid w:val="00895ACE"/>
    <w:rsid w:val="008A0440"/>
    <w:rsid w:val="008A2969"/>
    <w:rsid w:val="008C1D79"/>
    <w:rsid w:val="008D2386"/>
    <w:rsid w:val="008F15F5"/>
    <w:rsid w:val="008F46CE"/>
    <w:rsid w:val="009060E3"/>
    <w:rsid w:val="00926B49"/>
    <w:rsid w:val="00926D67"/>
    <w:rsid w:val="009453AE"/>
    <w:rsid w:val="009504EA"/>
    <w:rsid w:val="009607C9"/>
    <w:rsid w:val="0097760D"/>
    <w:rsid w:val="00991190"/>
    <w:rsid w:val="00992845"/>
    <w:rsid w:val="009A1B79"/>
    <w:rsid w:val="009D789D"/>
    <w:rsid w:val="009E110B"/>
    <w:rsid w:val="009E3787"/>
    <w:rsid w:val="009F560D"/>
    <w:rsid w:val="009F7D2C"/>
    <w:rsid w:val="00A03806"/>
    <w:rsid w:val="00A15045"/>
    <w:rsid w:val="00A2594A"/>
    <w:rsid w:val="00A271A9"/>
    <w:rsid w:val="00A35535"/>
    <w:rsid w:val="00A51E4C"/>
    <w:rsid w:val="00A52531"/>
    <w:rsid w:val="00A71B48"/>
    <w:rsid w:val="00A73EE1"/>
    <w:rsid w:val="00A80007"/>
    <w:rsid w:val="00A84996"/>
    <w:rsid w:val="00AB2DB1"/>
    <w:rsid w:val="00AC6450"/>
    <w:rsid w:val="00AD0FF4"/>
    <w:rsid w:val="00AE1CFA"/>
    <w:rsid w:val="00AE795A"/>
    <w:rsid w:val="00AF351C"/>
    <w:rsid w:val="00AF7497"/>
    <w:rsid w:val="00B053F3"/>
    <w:rsid w:val="00B113BD"/>
    <w:rsid w:val="00B47FF2"/>
    <w:rsid w:val="00B51109"/>
    <w:rsid w:val="00B67BE8"/>
    <w:rsid w:val="00B72037"/>
    <w:rsid w:val="00B83733"/>
    <w:rsid w:val="00B909F4"/>
    <w:rsid w:val="00BA5C5C"/>
    <w:rsid w:val="00BB2148"/>
    <w:rsid w:val="00BC0969"/>
    <w:rsid w:val="00BE2F74"/>
    <w:rsid w:val="00BF42C0"/>
    <w:rsid w:val="00C01B63"/>
    <w:rsid w:val="00C11EBD"/>
    <w:rsid w:val="00C14371"/>
    <w:rsid w:val="00C14CAD"/>
    <w:rsid w:val="00C21623"/>
    <w:rsid w:val="00C268A1"/>
    <w:rsid w:val="00C44CE7"/>
    <w:rsid w:val="00C54821"/>
    <w:rsid w:val="00C57242"/>
    <w:rsid w:val="00C615DF"/>
    <w:rsid w:val="00C6334D"/>
    <w:rsid w:val="00C66621"/>
    <w:rsid w:val="00C71A6F"/>
    <w:rsid w:val="00C74020"/>
    <w:rsid w:val="00C770C0"/>
    <w:rsid w:val="00C844D4"/>
    <w:rsid w:val="00CA35C4"/>
    <w:rsid w:val="00CA7EE2"/>
    <w:rsid w:val="00CB5499"/>
    <w:rsid w:val="00CC0E24"/>
    <w:rsid w:val="00D062D1"/>
    <w:rsid w:val="00D14345"/>
    <w:rsid w:val="00D177F2"/>
    <w:rsid w:val="00D20AC7"/>
    <w:rsid w:val="00D23174"/>
    <w:rsid w:val="00D2322E"/>
    <w:rsid w:val="00D50CBC"/>
    <w:rsid w:val="00D617CC"/>
    <w:rsid w:val="00D649B0"/>
    <w:rsid w:val="00D73107"/>
    <w:rsid w:val="00D76425"/>
    <w:rsid w:val="00D809DA"/>
    <w:rsid w:val="00DB0971"/>
    <w:rsid w:val="00DB430C"/>
    <w:rsid w:val="00DBD555"/>
    <w:rsid w:val="00DC28F5"/>
    <w:rsid w:val="00DC35FF"/>
    <w:rsid w:val="00DC7072"/>
    <w:rsid w:val="00DE54B8"/>
    <w:rsid w:val="00DF6C16"/>
    <w:rsid w:val="00E0427A"/>
    <w:rsid w:val="00E073FF"/>
    <w:rsid w:val="00E1202A"/>
    <w:rsid w:val="00E143C9"/>
    <w:rsid w:val="00E15958"/>
    <w:rsid w:val="00E24F72"/>
    <w:rsid w:val="00E42D8D"/>
    <w:rsid w:val="00E4385F"/>
    <w:rsid w:val="00E478CE"/>
    <w:rsid w:val="00E5361A"/>
    <w:rsid w:val="00E5551B"/>
    <w:rsid w:val="00E56077"/>
    <w:rsid w:val="00E633A8"/>
    <w:rsid w:val="00E65208"/>
    <w:rsid w:val="00E7785D"/>
    <w:rsid w:val="00E93A66"/>
    <w:rsid w:val="00E950C9"/>
    <w:rsid w:val="00EB02E5"/>
    <w:rsid w:val="00EB4571"/>
    <w:rsid w:val="00EC12BE"/>
    <w:rsid w:val="00EC32D7"/>
    <w:rsid w:val="00EC7444"/>
    <w:rsid w:val="00ED3B13"/>
    <w:rsid w:val="00ED46A9"/>
    <w:rsid w:val="00ED4AD5"/>
    <w:rsid w:val="00EF15B3"/>
    <w:rsid w:val="00F17376"/>
    <w:rsid w:val="00F22DDA"/>
    <w:rsid w:val="00F3531B"/>
    <w:rsid w:val="00F415D5"/>
    <w:rsid w:val="00F41610"/>
    <w:rsid w:val="00F50134"/>
    <w:rsid w:val="00F504A5"/>
    <w:rsid w:val="00F56911"/>
    <w:rsid w:val="00F801F7"/>
    <w:rsid w:val="00F817F3"/>
    <w:rsid w:val="00F97D85"/>
    <w:rsid w:val="00FA234C"/>
    <w:rsid w:val="00FA5E56"/>
    <w:rsid w:val="00FB5090"/>
    <w:rsid w:val="00FB5BF5"/>
    <w:rsid w:val="00FC3450"/>
    <w:rsid w:val="020D8509"/>
    <w:rsid w:val="022EFEF5"/>
    <w:rsid w:val="06C17EEA"/>
    <w:rsid w:val="07B0A447"/>
    <w:rsid w:val="0D5248D3"/>
    <w:rsid w:val="0E1CBCC2"/>
    <w:rsid w:val="0FBDA3F9"/>
    <w:rsid w:val="1187A657"/>
    <w:rsid w:val="11C8B323"/>
    <w:rsid w:val="1201209F"/>
    <w:rsid w:val="13BB6A72"/>
    <w:rsid w:val="1B285D0D"/>
    <w:rsid w:val="1C53928B"/>
    <w:rsid w:val="1EDF91E7"/>
    <w:rsid w:val="1F0AF2F9"/>
    <w:rsid w:val="206AA3B9"/>
    <w:rsid w:val="20D65743"/>
    <w:rsid w:val="220B00CF"/>
    <w:rsid w:val="23B9D25A"/>
    <w:rsid w:val="241532D2"/>
    <w:rsid w:val="2655074D"/>
    <w:rsid w:val="2837305E"/>
    <w:rsid w:val="2A2D29D8"/>
    <w:rsid w:val="2B832902"/>
    <w:rsid w:val="325563EA"/>
    <w:rsid w:val="329C30AC"/>
    <w:rsid w:val="32F325EF"/>
    <w:rsid w:val="36032E1C"/>
    <w:rsid w:val="3606FBD3"/>
    <w:rsid w:val="36613BCD"/>
    <w:rsid w:val="371B7662"/>
    <w:rsid w:val="3762BE62"/>
    <w:rsid w:val="37C4FAF3"/>
    <w:rsid w:val="38257BEE"/>
    <w:rsid w:val="383FD80E"/>
    <w:rsid w:val="384C1472"/>
    <w:rsid w:val="38963935"/>
    <w:rsid w:val="39008870"/>
    <w:rsid w:val="3B4D51BB"/>
    <w:rsid w:val="3C80357A"/>
    <w:rsid w:val="3D1CD3D4"/>
    <w:rsid w:val="3E0AD9BE"/>
    <w:rsid w:val="3EEE8E66"/>
    <w:rsid w:val="3F3A5611"/>
    <w:rsid w:val="3F531453"/>
    <w:rsid w:val="41E0FBE3"/>
    <w:rsid w:val="434FABA9"/>
    <w:rsid w:val="43914AEF"/>
    <w:rsid w:val="4473840F"/>
    <w:rsid w:val="452B7D38"/>
    <w:rsid w:val="458CD452"/>
    <w:rsid w:val="471271AE"/>
    <w:rsid w:val="4A700C2C"/>
    <w:rsid w:val="4BDFC8EA"/>
    <w:rsid w:val="4C996280"/>
    <w:rsid w:val="4E98A064"/>
    <w:rsid w:val="4EFE1119"/>
    <w:rsid w:val="50816E87"/>
    <w:rsid w:val="517B5786"/>
    <w:rsid w:val="52BFB9AB"/>
    <w:rsid w:val="53B0EFED"/>
    <w:rsid w:val="57C5FDB8"/>
    <w:rsid w:val="5903C53A"/>
    <w:rsid w:val="59E8782A"/>
    <w:rsid w:val="5BCB23A8"/>
    <w:rsid w:val="5DC2FBB7"/>
    <w:rsid w:val="5FE51959"/>
    <w:rsid w:val="63D19B8B"/>
    <w:rsid w:val="652CDACC"/>
    <w:rsid w:val="65B7D4E0"/>
    <w:rsid w:val="68626191"/>
    <w:rsid w:val="68C6256A"/>
    <w:rsid w:val="6A89D5DD"/>
    <w:rsid w:val="6D9085DC"/>
    <w:rsid w:val="6DF208FE"/>
    <w:rsid w:val="6E1EB205"/>
    <w:rsid w:val="6FC909F3"/>
    <w:rsid w:val="7229017F"/>
    <w:rsid w:val="74BE7351"/>
    <w:rsid w:val="74F40688"/>
    <w:rsid w:val="7842B64A"/>
    <w:rsid w:val="7B09DBD8"/>
    <w:rsid w:val="7C88269A"/>
    <w:rsid w:val="7E1C4204"/>
    <w:rsid w:val="7ECEEC3A"/>
    <w:rsid w:val="7F2EB397"/>
    <w:rsid w:val="7FDE63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358E60"/>
  <w15:docId w15:val="{53271D3C-1533-4B0C-A6B4-41E76D05B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817F3"/>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semiHidden/>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semiHidden/>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semiHidden/>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semiHidden/>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4"/>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4"/>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4"/>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3"/>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4"/>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2"/>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4"/>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0B1A2E"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0B1A2E"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paragraph" w:styleId="FootnoteText">
    <w:name w:val="footnote text"/>
    <w:basedOn w:val="Normal"/>
    <w:link w:val="FootnoteTextChar"/>
    <w:rsid w:val="00F817F3"/>
  </w:style>
  <w:style w:type="character" w:customStyle="1" w:styleId="FootnoteTextChar">
    <w:name w:val="Footnote Text Char"/>
    <w:basedOn w:val="DefaultParagraphFont"/>
    <w:link w:val="FootnoteText"/>
    <w:rsid w:val="00F817F3"/>
    <w:rPr>
      <w:rFonts w:ascii="Arial" w:hAnsi="Arial"/>
    </w:rPr>
  </w:style>
  <w:style w:type="character" w:styleId="FootnoteReference">
    <w:name w:val="footnote reference"/>
    <w:basedOn w:val="DefaultParagraphFont"/>
    <w:rsid w:val="00F817F3"/>
    <w:rPr>
      <w:vertAlign w:val="superscript"/>
    </w:rPr>
  </w:style>
  <w:style w:type="paragraph" w:customStyle="1" w:styleId="Heading5MIRB">
    <w:name w:val="Heading 5 MIRB"/>
    <w:basedOn w:val="Heading5"/>
    <w:next w:val="BodyAccessibleTextMIRB"/>
    <w:qFormat/>
    <w:rsid w:val="00F817F3"/>
    <w:pPr>
      <w:spacing w:before="240" w:after="240"/>
      <w:ind w:left="720" w:hanging="720"/>
    </w:pPr>
    <w:rPr>
      <w:rFonts w:ascii="Arial" w:hAnsi="Arial"/>
      <w:color w:val="auto"/>
      <w:sz w:val="24"/>
    </w:rPr>
  </w:style>
  <w:style w:type="paragraph" w:styleId="ListParagraph">
    <w:name w:val="List Paragraph"/>
    <w:basedOn w:val="Normal"/>
    <w:uiPriority w:val="34"/>
    <w:rsid w:val="00F817F3"/>
    <w:pPr>
      <w:ind w:left="720"/>
      <w:contextualSpacing/>
    </w:pPr>
  </w:style>
  <w:style w:type="character" w:styleId="CommentReference">
    <w:name w:val="annotation reference"/>
    <w:basedOn w:val="DefaultParagraphFont"/>
    <w:semiHidden/>
    <w:unhideWhenUsed/>
    <w:rsid w:val="00F817F3"/>
    <w:rPr>
      <w:sz w:val="16"/>
      <w:szCs w:val="16"/>
    </w:rPr>
  </w:style>
  <w:style w:type="paragraph" w:styleId="CommentText">
    <w:name w:val="annotation text"/>
    <w:basedOn w:val="Normal"/>
    <w:link w:val="CommentTextChar"/>
    <w:unhideWhenUsed/>
    <w:rsid w:val="00F817F3"/>
  </w:style>
  <w:style w:type="character" w:customStyle="1" w:styleId="CommentTextChar">
    <w:name w:val="Comment Text Char"/>
    <w:basedOn w:val="DefaultParagraphFont"/>
    <w:link w:val="CommentText"/>
    <w:rsid w:val="00F817F3"/>
    <w:rPr>
      <w:rFonts w:ascii="Arial" w:hAnsi="Arial"/>
    </w:rPr>
  </w:style>
  <w:style w:type="paragraph" w:styleId="CommentSubject">
    <w:name w:val="annotation subject"/>
    <w:basedOn w:val="CommentText"/>
    <w:next w:val="CommentText"/>
    <w:link w:val="CommentSubjectChar"/>
    <w:semiHidden/>
    <w:unhideWhenUsed/>
    <w:rsid w:val="00F817F3"/>
    <w:rPr>
      <w:b/>
      <w:bCs/>
    </w:rPr>
  </w:style>
  <w:style w:type="character" w:customStyle="1" w:styleId="CommentSubjectChar">
    <w:name w:val="Comment Subject Char"/>
    <w:basedOn w:val="CommentTextChar"/>
    <w:link w:val="CommentSubject"/>
    <w:semiHidden/>
    <w:rsid w:val="00F817F3"/>
    <w:rPr>
      <w:rFonts w:ascii="Arial" w:hAnsi="Arial"/>
      <w:b/>
      <w:bCs/>
    </w:rPr>
  </w:style>
  <w:style w:type="paragraph" w:customStyle="1" w:styleId="References">
    <w:name w:val="References"/>
    <w:basedOn w:val="BodyAccessibleTextMIRB"/>
    <w:link w:val="ReferencesChar"/>
    <w:qFormat/>
    <w:rsid w:val="00F817F3"/>
    <w:pPr>
      <w:ind w:left="1134" w:hanging="1134"/>
    </w:pPr>
  </w:style>
  <w:style w:type="character" w:customStyle="1" w:styleId="ReferencesChar">
    <w:name w:val="References Char"/>
    <w:basedOn w:val="BodyAccessibleTextMIRBChar"/>
    <w:link w:val="References"/>
    <w:rsid w:val="00F817F3"/>
    <w:rPr>
      <w:rFonts w:ascii="Arial" w:eastAsiaTheme="minorEastAsia" w:hAnsi="Arial" w:cstheme="minorBidi"/>
      <w:sz w:val="24"/>
      <w:szCs w:val="22"/>
      <w:lang w:eastAsia="en-US"/>
    </w:rPr>
  </w:style>
  <w:style w:type="paragraph" w:styleId="TOC8">
    <w:name w:val="toc 8"/>
    <w:basedOn w:val="Normal"/>
    <w:next w:val="Normal"/>
    <w:autoRedefine/>
    <w:uiPriority w:val="39"/>
    <w:unhideWhenUsed/>
    <w:rsid w:val="00F817F3"/>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817F3"/>
    <w:pPr>
      <w:spacing w:after="100" w:line="259" w:lineRule="auto"/>
      <w:ind w:left="1760"/>
    </w:pPr>
    <w:rPr>
      <w:rFonts w:asciiTheme="minorHAnsi" w:eastAsiaTheme="minorEastAsia" w:hAnsiTheme="minorHAnsi" w:cstheme="minorBidi"/>
      <w:sz w:val="22"/>
      <w:szCs w:val="22"/>
    </w:rPr>
  </w:style>
  <w:style w:type="character" w:styleId="FollowedHyperlink">
    <w:name w:val="FollowedHyperlink"/>
    <w:basedOn w:val="DefaultParagraphFont"/>
    <w:semiHidden/>
    <w:unhideWhenUsed/>
    <w:rsid w:val="00F817F3"/>
    <w:rPr>
      <w:color w:val="244061" w:themeColor="followedHyperlink"/>
      <w:u w:val="single"/>
    </w:rPr>
  </w:style>
  <w:style w:type="character" w:customStyle="1" w:styleId="normaltextrun">
    <w:name w:val="normaltextrun"/>
    <w:basedOn w:val="DefaultParagraphFont"/>
    <w:rsid w:val="00A35535"/>
  </w:style>
  <w:style w:type="character" w:styleId="UnresolvedMention">
    <w:name w:val="Unresolved Mention"/>
    <w:basedOn w:val="DefaultParagraphFont"/>
    <w:uiPriority w:val="99"/>
    <w:semiHidden/>
    <w:unhideWhenUsed/>
    <w:rsid w:val="005C7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72617">
      <w:bodyDiv w:val="1"/>
      <w:marLeft w:val="0"/>
      <w:marRight w:val="0"/>
      <w:marTop w:val="0"/>
      <w:marBottom w:val="0"/>
      <w:divBdr>
        <w:top w:val="none" w:sz="0" w:space="0" w:color="auto"/>
        <w:left w:val="none" w:sz="0" w:space="0" w:color="auto"/>
        <w:bottom w:val="none" w:sz="0" w:space="0" w:color="auto"/>
        <w:right w:val="none" w:sz="0" w:space="0" w:color="auto"/>
      </w:divBdr>
    </w:div>
    <w:div w:id="2046440463">
      <w:bodyDiv w:val="1"/>
      <w:marLeft w:val="0"/>
      <w:marRight w:val="0"/>
      <w:marTop w:val="0"/>
      <w:marBottom w:val="0"/>
      <w:divBdr>
        <w:top w:val="none" w:sz="0" w:space="0" w:color="auto"/>
        <w:left w:val="none" w:sz="0" w:space="0" w:color="auto"/>
        <w:bottom w:val="none" w:sz="0" w:space="0" w:color="auto"/>
        <w:right w:val="none" w:sz="0" w:space="0" w:color="auto"/>
      </w:divBdr>
    </w:div>
    <w:div w:id="210163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microsoft.com/office/2011/relationships/commentsExtended" Target="commentsExtended.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ospatial@ontario.ca?subject=Ontario%20DTM%20Lidar-Derived" TargetMode="External"/><Relationship Id="rId17" Type="http://schemas.openxmlformats.org/officeDocument/2006/relationships/comments" Target="comments.xml"/><Relationship Id="rId25" Type="http://schemas.openxmlformats.org/officeDocument/2006/relationships/image" Target="media/image6.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8/08/relationships/commentsExtensible" Target="commentsExtensible.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hyperlink" Target="https://geohub.lio.gov.on.ca/search?q=PDEM_en" TargetMode="External"/><Relationship Id="rId5" Type="http://schemas.openxmlformats.org/officeDocument/2006/relationships/numbering" Target="numbering.xml"/><Relationship Id="rId15" Type="http://schemas.openxmlformats.org/officeDocument/2006/relationships/hyperlink" Target="mailto:geospatial@ontario.ca?subject=Ontario%20DTM%20Lidar-Derived"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hyperlink" Target="https://docs.python.org/3/library/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yperlink" Target="http://resources.arcgis.com/en/help/main/10.1/index.html" TargetMode="External"/><Relationship Id="rId35" Type="http://schemas.microsoft.com/office/2011/relationships/people" Target="peop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NR-UG-Theme_2026">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4681AFD1553942BA139ECBE619D1F8" ma:contentTypeVersion="12" ma:contentTypeDescription="Create a new document." ma:contentTypeScope="" ma:versionID="0d3f715724810c9874d47439271b7404">
  <xsd:schema xmlns:xsd="http://www.w3.org/2001/XMLSchema" xmlns:xs="http://www.w3.org/2001/XMLSchema" xmlns:p="http://schemas.microsoft.com/office/2006/metadata/properties" xmlns:ns2="710803fe-3f9e-4c71-ace9-64228202219e" xmlns:ns3="8b1cbe2b-9907-4344-adf4-1a020cc83b0f" targetNamespace="http://schemas.microsoft.com/office/2006/metadata/properties" ma:root="true" ma:fieldsID="201e164127df249cb75397ccfdcd1fb7" ns2:_="" ns3:_="">
    <xsd:import namespace="710803fe-3f9e-4c71-ace9-64228202219e"/>
    <xsd:import namespace="8b1cbe2b-9907-4344-adf4-1a020cc83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803fe-3f9e-4c71-ace9-642282022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1cbe2b-9907-4344-adf4-1a020cc83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8FE482-2601-4F55-8808-C46E24483F23}">
  <ds:schemaRefs>
    <ds:schemaRef ds:uri="http://schemas.microsoft.com/sharepoint/v3/contenttype/forms"/>
  </ds:schemaRefs>
</ds:datastoreItem>
</file>

<file path=customXml/itemProps2.xml><?xml version="1.0" encoding="utf-8"?>
<ds:datastoreItem xmlns:ds="http://schemas.openxmlformats.org/officeDocument/2006/customXml" ds:itemID="{3B5533F8-A2E5-473C-96B3-F3CBE51E0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803fe-3f9e-4c71-ace9-64228202219e"/>
    <ds:schemaRef ds:uri="8b1cbe2b-9907-4344-adf4-1a020cc83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B0374A-F679-4FE1-9DA5-245E5DFB79DB}">
  <ds:schemaRefs>
    <ds:schemaRef ds:uri="http://schemas.openxmlformats.org/officeDocument/2006/bibliography"/>
  </ds:schemaRefs>
</ds:datastoreItem>
</file>

<file path=customXml/itemProps4.xml><?xml version="1.0" encoding="utf-8"?>
<ds:datastoreItem xmlns:ds="http://schemas.openxmlformats.org/officeDocument/2006/customXml" ds:itemID="{414928F5-C6D0-4E93-A324-5821D93B6EEE}">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office/infopath/2007/PartnerControls"/>
    <ds:schemaRef ds:uri="8b1cbe2b-9907-4344-adf4-1a020cc83b0f"/>
    <ds:schemaRef ds:uri="710803fe-3f9e-4c71-ace9-64228202219e"/>
    <ds:schemaRef ds:uri="http://www.w3.org/XML/1998/namespace"/>
    <ds:schemaRef ds:uri="http://purl.org/dc/elements/1.1/"/>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23</Pages>
  <Words>3593</Words>
  <Characters>20772</Characters>
  <Application>Microsoft Office Word</Application>
  <DocSecurity>2</DocSecurity>
  <Lines>173</Lines>
  <Paragraphs>48</Paragraphs>
  <ScaleCrop>false</ScaleCrop>
  <HeadingPairs>
    <vt:vector size="2" baseType="variant">
      <vt:variant>
        <vt:lpstr>Title</vt:lpstr>
      </vt:variant>
      <vt:variant>
        <vt:i4>1</vt:i4>
      </vt:variant>
    </vt:vector>
  </HeadingPairs>
  <TitlesOfParts>
    <vt:vector size="1" baseType="lpstr">
      <vt:lpstr>MNRF Terrain Processing Tools: User Guide</vt:lpstr>
    </vt:vector>
  </TitlesOfParts>
  <Company>MGS</Company>
  <LinksUpToDate>false</LinksUpToDate>
  <CharactersWithSpaces>24317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MNRF Terrain Processing Tools: User Guide</dc:title>
  <dc:creator>PMU@ontario.ca</dc:creator>
  <cp:keywords>MIRB; MGSS; PMU; User Guide; Arc Hydro; Catchment; DEM; DEM Enforcement; Drainage Line; Enhanced Flow Direction; Geometric Network; OHN; Spot Burning; Stream Grid; Terrain Processing; Watercourses; Water bodies; Watershed Delineation; WRIP</cp:keywords>
  <cp:lastModifiedBy>Gaiot, John (MNR)</cp:lastModifiedBy>
  <cp:revision>6</cp:revision>
  <cp:lastPrinted>2017-11-17T02:43:00Z</cp:lastPrinted>
  <dcterms:created xsi:type="dcterms:W3CDTF">2026-03-09T18:19:00Z</dcterms:created>
  <dcterms:modified xsi:type="dcterms:W3CDTF">2026-03-18T15:23:00Z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0x0101003D4681AFD1553942BA139ECBE619D1F8</vt:lpwstr>
  </property>
  <property fmtid="{D5CDD505-2E9C-101B-9397-08002B2CF9AE}" pid="3" name="MSIP_Label_034a106e-6316-442c-ad35-738afd673d2b_Enabled">
    <vt:lpwstr>true</vt:lpwstr>
  </property>
  <property fmtid="{D5CDD505-2E9C-101B-9397-08002B2CF9AE}" pid="4" name="MSIP_Label_034a106e-6316-442c-ad35-738afd673d2b_SetDate">
    <vt:lpwstr>2022-04-20T20:08:15Z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45988357-be94-43da-af96-087ec6e5dfbf</vt:lpwstr>
  </property>
  <property fmtid="{D5CDD505-2E9C-101B-9397-08002B2CF9AE}" pid="9" name="MSIP_Label_034a106e-6316-442c-ad35-738afd673d2b_ContentBits">
    <vt:lpwstr>0</vt:lpwstr>
  </property>
</Properties>
</file>